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A0AFD" w14:textId="0FABF152" w:rsidR="0007488C" w:rsidRPr="00AD34A5" w:rsidRDefault="00AD34A5" w:rsidP="00AD34A5">
      <w:pPr>
        <w:pBdr>
          <w:bottom w:val="single" w:sz="4" w:space="1" w:color="auto"/>
        </w:pBdr>
        <w:shd w:val="clear" w:color="auto" w:fill="FFFFFF"/>
        <w:spacing w:after="390" w:line="240" w:lineRule="auto"/>
        <w:jc w:val="center"/>
        <w:outlineLvl w:val="1"/>
        <w:rPr>
          <w:rFonts w:eastAsia="Times New Roman" w:cstheme="minorHAnsi"/>
          <w:b/>
          <w:color w:val="00B050"/>
          <w:sz w:val="36"/>
          <w:szCs w:val="36"/>
          <w:lang w:val="fr-FR" w:eastAsia="en-ZA"/>
        </w:rPr>
      </w:pPr>
      <w:r w:rsidRPr="00AD34A5">
        <w:rPr>
          <w:rFonts w:eastAsia="Times New Roman" w:cstheme="minorHAnsi"/>
          <w:b/>
          <w:color w:val="00B050"/>
          <w:sz w:val="36"/>
          <w:szCs w:val="36"/>
          <w:lang w:val="fr-FR" w:eastAsia="en-ZA"/>
        </w:rPr>
        <w:t xml:space="preserve">Groupe de Référence du </w:t>
      </w:r>
      <w:r w:rsidR="00664188" w:rsidRPr="00AD34A5">
        <w:rPr>
          <w:rFonts w:eastAsia="Times New Roman" w:cstheme="minorHAnsi"/>
          <w:b/>
          <w:color w:val="00B050"/>
          <w:sz w:val="36"/>
          <w:szCs w:val="36"/>
          <w:lang w:val="fr-FR" w:eastAsia="en-ZA"/>
        </w:rPr>
        <w:t xml:space="preserve">Programme d'investissement </w:t>
      </w:r>
      <w:r w:rsidR="007A3B42" w:rsidRPr="00AD34A5">
        <w:rPr>
          <w:rFonts w:eastAsia="Times New Roman" w:cstheme="minorHAnsi"/>
          <w:b/>
          <w:color w:val="00B050"/>
          <w:sz w:val="36"/>
          <w:szCs w:val="36"/>
          <w:lang w:val="fr-FR" w:eastAsia="en-ZA"/>
        </w:rPr>
        <w:t xml:space="preserve">pour </w:t>
      </w:r>
      <w:r w:rsidR="00664188" w:rsidRPr="00AD34A5">
        <w:rPr>
          <w:rFonts w:eastAsia="Times New Roman" w:cstheme="minorHAnsi"/>
          <w:b/>
          <w:color w:val="00B050"/>
          <w:sz w:val="36"/>
          <w:szCs w:val="36"/>
          <w:lang w:val="fr-FR" w:eastAsia="en-ZA"/>
        </w:rPr>
        <w:t>l'eau</w:t>
      </w:r>
      <w:r w:rsidR="007A3B42" w:rsidRPr="00AD34A5">
        <w:rPr>
          <w:rFonts w:eastAsia="Times New Roman" w:cstheme="minorHAnsi"/>
          <w:b/>
          <w:color w:val="00B050"/>
          <w:sz w:val="36"/>
          <w:szCs w:val="36"/>
          <w:lang w:val="fr-FR" w:eastAsia="en-ZA"/>
        </w:rPr>
        <w:t xml:space="preserve"> </w:t>
      </w:r>
      <w:r w:rsidR="00B82110" w:rsidRPr="00AD34A5">
        <w:rPr>
          <w:rFonts w:eastAsia="Times New Roman" w:cstheme="minorHAnsi"/>
          <w:b/>
          <w:color w:val="00B050"/>
          <w:sz w:val="36"/>
          <w:szCs w:val="36"/>
          <w:lang w:val="fr-FR" w:eastAsia="en-ZA"/>
        </w:rPr>
        <w:t xml:space="preserve">en Afrique </w:t>
      </w:r>
      <w:r w:rsidR="0007488C" w:rsidRPr="00AD34A5">
        <w:rPr>
          <w:rFonts w:eastAsia="Times New Roman" w:cstheme="minorHAnsi"/>
          <w:b/>
          <w:color w:val="00B050"/>
          <w:sz w:val="36"/>
          <w:szCs w:val="36"/>
          <w:lang w:val="fr-FR" w:eastAsia="en-ZA"/>
        </w:rPr>
        <w:t>(AIP)</w:t>
      </w:r>
      <w:r w:rsidRPr="00AD34A5">
        <w:rPr>
          <w:rFonts w:eastAsia="Times New Roman" w:cstheme="minorHAnsi"/>
          <w:b/>
          <w:color w:val="00B050"/>
          <w:sz w:val="36"/>
          <w:szCs w:val="36"/>
          <w:lang w:val="fr-FR" w:eastAsia="en-ZA"/>
        </w:rPr>
        <w:t xml:space="preserve"> du Partenariat Mondial de l’Eau</w:t>
      </w:r>
    </w:p>
    <w:p w14:paraId="1AD01224" w14:textId="215C4DE9" w:rsidR="00664188" w:rsidRDefault="00664188" w:rsidP="00664188">
      <w:pPr>
        <w:jc w:val="center"/>
        <w:rPr>
          <w:rFonts w:eastAsia="Times New Roman" w:cstheme="minorHAnsi"/>
          <w:b/>
          <w:color w:val="0070C0"/>
          <w:sz w:val="32"/>
          <w:szCs w:val="43"/>
          <w:lang w:eastAsia="en-ZA"/>
        </w:rPr>
      </w:pPr>
      <w:r w:rsidRPr="00664188">
        <w:rPr>
          <w:rFonts w:eastAsia="Times New Roman" w:cstheme="minorHAnsi"/>
          <w:b/>
          <w:color w:val="0070C0"/>
          <w:sz w:val="32"/>
          <w:szCs w:val="43"/>
          <w:lang w:eastAsia="en-ZA"/>
        </w:rPr>
        <w:t>APPEL À MANIFESTATION D'INTÉRÊT</w:t>
      </w:r>
    </w:p>
    <w:p w14:paraId="08A99B41" w14:textId="3A1EE519" w:rsidR="002C2C08" w:rsidRPr="001A446B" w:rsidRDefault="00664188" w:rsidP="006A688F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/>
          <w:color w:val="0070C0"/>
          <w:sz w:val="28"/>
          <w:szCs w:val="32"/>
          <w:lang w:val="en" w:eastAsia="en-ZA"/>
        </w:rPr>
      </w:pPr>
      <w:r w:rsidRPr="0028295A">
        <w:rPr>
          <w:rFonts w:ascii="Calibri" w:eastAsia="Times New Roman" w:hAnsi="Calibri" w:cs="Calibri"/>
          <w:b/>
          <w:color w:val="0070C0"/>
          <w:sz w:val="28"/>
          <w:szCs w:val="32"/>
          <w:lang w:val="fr-FR" w:eastAsia="en-ZA"/>
        </w:rPr>
        <w:t>Contexte</w:t>
      </w:r>
    </w:p>
    <w:p w14:paraId="43E1582A" w14:textId="73F40F35" w:rsidR="00664188" w:rsidRDefault="00664188" w:rsidP="00664188">
      <w:pPr>
        <w:rPr>
          <w:lang w:val="fr-FR" w:eastAsia="en-ZA"/>
        </w:rPr>
      </w:pPr>
      <w:r w:rsidRPr="00664188">
        <w:rPr>
          <w:lang w:val="fr-FR" w:eastAsia="en-ZA"/>
        </w:rPr>
        <w:t xml:space="preserve">Le </w:t>
      </w:r>
      <w:r>
        <w:rPr>
          <w:lang w:val="fr-FR" w:eastAsia="en-ZA"/>
        </w:rPr>
        <w:t>Partenariat Mondial de l’Eau</w:t>
      </w:r>
      <w:r w:rsidR="00D82958">
        <w:rPr>
          <w:lang w:val="fr-FR" w:eastAsia="en-ZA"/>
        </w:rPr>
        <w:t xml:space="preserve"> (GWP)</w:t>
      </w:r>
      <w:r w:rsidRPr="00664188">
        <w:rPr>
          <w:lang w:val="fr-FR" w:eastAsia="en-ZA"/>
        </w:rPr>
        <w:t xml:space="preserve"> invite les personnes intéressées à soumettre leur candidature pour devenir </w:t>
      </w:r>
      <w:r w:rsidR="00D82958">
        <w:rPr>
          <w:lang w:val="fr-FR" w:eastAsia="en-ZA"/>
        </w:rPr>
        <w:t>E</w:t>
      </w:r>
      <w:r w:rsidRPr="00664188">
        <w:rPr>
          <w:lang w:val="fr-FR" w:eastAsia="en-ZA"/>
        </w:rPr>
        <w:t xml:space="preserve">xpert </w:t>
      </w:r>
      <w:r w:rsidR="007A3B42" w:rsidRPr="00664188">
        <w:rPr>
          <w:lang w:val="fr-FR" w:eastAsia="en-ZA"/>
        </w:rPr>
        <w:t xml:space="preserve">membre </w:t>
      </w:r>
      <w:r w:rsidRPr="00664188">
        <w:rPr>
          <w:lang w:val="fr-FR" w:eastAsia="en-ZA"/>
        </w:rPr>
        <w:t xml:space="preserve">du </w:t>
      </w:r>
      <w:r w:rsidR="007A3B42">
        <w:rPr>
          <w:lang w:val="fr-FR" w:eastAsia="en-ZA"/>
        </w:rPr>
        <w:t>G</w:t>
      </w:r>
      <w:r w:rsidRPr="00664188">
        <w:rPr>
          <w:lang w:val="fr-FR" w:eastAsia="en-ZA"/>
        </w:rPr>
        <w:t xml:space="preserve">roupe de </w:t>
      </w:r>
      <w:r w:rsidR="007A3B42">
        <w:rPr>
          <w:lang w:val="fr-FR" w:eastAsia="en-ZA"/>
        </w:rPr>
        <w:t>R</w:t>
      </w:r>
      <w:r w:rsidRPr="00664188">
        <w:rPr>
          <w:lang w:val="fr-FR" w:eastAsia="en-ZA"/>
        </w:rPr>
        <w:t>éférence d</w:t>
      </w:r>
      <w:r w:rsidR="007A3B42">
        <w:rPr>
          <w:lang w:val="fr-FR" w:eastAsia="en-ZA"/>
        </w:rPr>
        <w:t xml:space="preserve">u </w:t>
      </w:r>
      <w:r w:rsidR="00D215E2">
        <w:rPr>
          <w:lang w:val="fr-FR" w:eastAsia="en-ZA"/>
        </w:rPr>
        <w:t>p</w:t>
      </w:r>
      <w:r w:rsidR="007A3B42">
        <w:rPr>
          <w:lang w:val="fr-FR" w:eastAsia="en-ZA"/>
        </w:rPr>
        <w:t xml:space="preserve">rogramme </w:t>
      </w:r>
      <w:r w:rsidRPr="00664188">
        <w:rPr>
          <w:lang w:val="fr-FR" w:eastAsia="en-ZA"/>
        </w:rPr>
        <w:t xml:space="preserve">AIP. </w:t>
      </w:r>
      <w:r w:rsidR="007A3B42">
        <w:rPr>
          <w:lang w:val="fr-FR" w:eastAsia="en-ZA"/>
        </w:rPr>
        <w:t>L’Annexe 1 d</w:t>
      </w:r>
      <w:r w:rsidR="00D82958">
        <w:rPr>
          <w:lang w:val="fr-FR" w:eastAsia="en-ZA"/>
        </w:rPr>
        <w:t xml:space="preserve">u présent </w:t>
      </w:r>
      <w:r w:rsidR="007A3B42">
        <w:rPr>
          <w:lang w:val="fr-FR" w:eastAsia="en-ZA"/>
        </w:rPr>
        <w:t xml:space="preserve">document apporte plus de précisions sur </w:t>
      </w:r>
      <w:r w:rsidRPr="00664188">
        <w:rPr>
          <w:lang w:val="fr-FR" w:eastAsia="en-ZA"/>
        </w:rPr>
        <w:t>l</w:t>
      </w:r>
      <w:r w:rsidR="007A3B42">
        <w:rPr>
          <w:lang w:val="fr-FR" w:eastAsia="en-ZA"/>
        </w:rPr>
        <w:t xml:space="preserve">e </w:t>
      </w:r>
      <w:r w:rsidR="00D215E2">
        <w:rPr>
          <w:lang w:val="fr-FR" w:eastAsia="en-ZA"/>
        </w:rPr>
        <w:t>p</w:t>
      </w:r>
      <w:r w:rsidR="007A3B42">
        <w:rPr>
          <w:lang w:val="fr-FR" w:eastAsia="en-ZA"/>
        </w:rPr>
        <w:t xml:space="preserve">rogramme </w:t>
      </w:r>
      <w:r w:rsidRPr="00664188">
        <w:rPr>
          <w:lang w:val="fr-FR" w:eastAsia="en-ZA"/>
        </w:rPr>
        <w:t xml:space="preserve">AIP du GWP. </w:t>
      </w:r>
      <w:r w:rsidR="00540241">
        <w:rPr>
          <w:lang w:val="fr-FR" w:eastAsia="en-ZA"/>
        </w:rPr>
        <w:t>Un ensemble de dix Experts seront sélectionnés pour ce Groupe de Référence. Cinq places seront réservées à des Experts des Régions</w:t>
      </w:r>
      <w:r w:rsidRPr="00664188">
        <w:rPr>
          <w:lang w:val="fr-FR" w:eastAsia="en-ZA"/>
        </w:rPr>
        <w:t xml:space="preserve"> </w:t>
      </w:r>
      <w:r w:rsidR="00881BAA">
        <w:rPr>
          <w:lang w:val="fr-FR" w:eastAsia="en-ZA"/>
        </w:rPr>
        <w:t xml:space="preserve">de l’Afrique </w:t>
      </w:r>
      <w:r w:rsidRPr="00664188">
        <w:rPr>
          <w:lang w:val="fr-FR" w:eastAsia="en-ZA"/>
        </w:rPr>
        <w:t xml:space="preserve">(centrale, </w:t>
      </w:r>
      <w:r w:rsidR="00540241">
        <w:rPr>
          <w:lang w:val="fr-FR" w:eastAsia="en-ZA"/>
        </w:rPr>
        <w:t>de l’est</w:t>
      </w:r>
      <w:r w:rsidR="00881BAA">
        <w:rPr>
          <w:lang w:val="fr-FR" w:eastAsia="en-ZA"/>
        </w:rPr>
        <w:t xml:space="preserve">, du nord, </w:t>
      </w:r>
      <w:r w:rsidR="00540241">
        <w:rPr>
          <w:lang w:val="fr-FR" w:eastAsia="en-ZA"/>
        </w:rPr>
        <w:t xml:space="preserve">australe </w:t>
      </w:r>
      <w:r w:rsidR="00881BAA">
        <w:rPr>
          <w:lang w:val="fr-FR" w:eastAsia="en-ZA"/>
        </w:rPr>
        <w:t xml:space="preserve">et </w:t>
      </w:r>
      <w:r w:rsidRPr="00664188">
        <w:rPr>
          <w:lang w:val="fr-FR" w:eastAsia="en-ZA"/>
        </w:rPr>
        <w:t xml:space="preserve">de l'ouest). </w:t>
      </w:r>
      <w:r w:rsidR="00540241">
        <w:rPr>
          <w:lang w:val="fr-FR" w:eastAsia="en-ZA"/>
        </w:rPr>
        <w:t xml:space="preserve">Les cinq autres places cibleront des Experts internationaux. </w:t>
      </w:r>
      <w:r w:rsidR="00881BAA">
        <w:rPr>
          <w:lang w:val="fr-FR" w:eastAsia="en-ZA"/>
        </w:rPr>
        <w:t>Les domaines d’</w:t>
      </w:r>
      <w:r w:rsidRPr="00664188">
        <w:rPr>
          <w:lang w:val="fr-FR" w:eastAsia="en-ZA"/>
        </w:rPr>
        <w:t>expertise</w:t>
      </w:r>
      <w:r w:rsidR="00881BAA">
        <w:rPr>
          <w:lang w:val="fr-FR" w:eastAsia="en-ZA"/>
        </w:rPr>
        <w:t xml:space="preserve"> recherchés sont </w:t>
      </w:r>
      <w:r w:rsidRPr="00664188">
        <w:rPr>
          <w:lang w:val="fr-FR" w:eastAsia="en-ZA"/>
        </w:rPr>
        <w:t>les suivants :</w:t>
      </w:r>
    </w:p>
    <w:p w14:paraId="4AC178E6" w14:textId="5BA667AC" w:rsidR="00664188" w:rsidRPr="00664188" w:rsidRDefault="00664188" w:rsidP="006A688F">
      <w:pPr>
        <w:pStyle w:val="ListParagraph"/>
        <w:numPr>
          <w:ilvl w:val="0"/>
          <w:numId w:val="5"/>
        </w:numPr>
        <w:rPr>
          <w:lang w:val="fr-FR" w:eastAsia="en-ZA"/>
        </w:rPr>
      </w:pPr>
      <w:r w:rsidRPr="00664188">
        <w:rPr>
          <w:lang w:val="fr-FR" w:eastAsia="en-ZA"/>
        </w:rPr>
        <w:t>Approches transformati</w:t>
      </w:r>
      <w:r w:rsidR="00881BAA">
        <w:rPr>
          <w:lang w:val="fr-FR" w:eastAsia="en-ZA"/>
        </w:rPr>
        <w:t xml:space="preserve">ves en matière </w:t>
      </w:r>
      <w:r w:rsidRPr="00664188">
        <w:rPr>
          <w:lang w:val="fr-FR" w:eastAsia="en-ZA"/>
        </w:rPr>
        <w:t>d</w:t>
      </w:r>
      <w:r w:rsidR="00881BAA">
        <w:rPr>
          <w:lang w:val="fr-FR" w:eastAsia="en-ZA"/>
        </w:rPr>
        <w:t>e</w:t>
      </w:r>
      <w:r w:rsidRPr="00664188">
        <w:rPr>
          <w:lang w:val="fr-FR" w:eastAsia="en-ZA"/>
        </w:rPr>
        <w:t xml:space="preserve"> genre</w:t>
      </w:r>
    </w:p>
    <w:p w14:paraId="7B47FCA6" w14:textId="19E405E5" w:rsidR="00664188" w:rsidRPr="00664188" w:rsidRDefault="00664188" w:rsidP="006A688F">
      <w:pPr>
        <w:pStyle w:val="ListParagraph"/>
        <w:numPr>
          <w:ilvl w:val="0"/>
          <w:numId w:val="5"/>
        </w:numPr>
        <w:rPr>
          <w:lang w:val="fr-FR" w:eastAsia="en-ZA"/>
        </w:rPr>
      </w:pPr>
      <w:r w:rsidRPr="00664188">
        <w:rPr>
          <w:lang w:val="fr-FR" w:eastAsia="en-ZA"/>
        </w:rPr>
        <w:t>Rési</w:t>
      </w:r>
      <w:r>
        <w:rPr>
          <w:lang w:val="fr-FR" w:eastAsia="en-ZA"/>
        </w:rPr>
        <w:t>lienc</w:t>
      </w:r>
      <w:r w:rsidRPr="00664188">
        <w:rPr>
          <w:lang w:val="fr-FR" w:eastAsia="en-ZA"/>
        </w:rPr>
        <w:t>e</w:t>
      </w:r>
      <w:r w:rsidR="00881BAA">
        <w:rPr>
          <w:lang w:val="fr-FR" w:eastAsia="en-ZA"/>
        </w:rPr>
        <w:t xml:space="preserve"> </w:t>
      </w:r>
      <w:r w:rsidRPr="00664188">
        <w:rPr>
          <w:lang w:val="fr-FR" w:eastAsia="en-ZA"/>
        </w:rPr>
        <w:t>climat</w:t>
      </w:r>
      <w:r>
        <w:rPr>
          <w:lang w:val="fr-FR" w:eastAsia="en-ZA"/>
        </w:rPr>
        <w:t>ique</w:t>
      </w:r>
      <w:r w:rsidRPr="00664188">
        <w:rPr>
          <w:lang w:val="fr-FR" w:eastAsia="en-ZA"/>
        </w:rPr>
        <w:t xml:space="preserve"> / adaptation </w:t>
      </w:r>
      <w:r w:rsidR="00881BAA">
        <w:rPr>
          <w:lang w:val="fr-FR" w:eastAsia="en-ZA"/>
        </w:rPr>
        <w:t>au changement</w:t>
      </w:r>
      <w:r w:rsidR="00881BAA" w:rsidRPr="00664188">
        <w:rPr>
          <w:lang w:val="fr-FR" w:eastAsia="en-ZA"/>
        </w:rPr>
        <w:t xml:space="preserve"> </w:t>
      </w:r>
      <w:r w:rsidRPr="00664188">
        <w:rPr>
          <w:lang w:val="fr-FR" w:eastAsia="en-ZA"/>
        </w:rPr>
        <w:t>climat</w:t>
      </w:r>
      <w:r>
        <w:rPr>
          <w:lang w:val="fr-FR" w:eastAsia="en-ZA"/>
        </w:rPr>
        <w:t>ique</w:t>
      </w:r>
      <w:r w:rsidRPr="00664188">
        <w:rPr>
          <w:lang w:val="fr-FR" w:eastAsia="en-ZA"/>
        </w:rPr>
        <w:t xml:space="preserve"> / politique climatique</w:t>
      </w:r>
    </w:p>
    <w:p w14:paraId="13B45821" w14:textId="31ADF28B" w:rsidR="00664188" w:rsidRPr="00664188" w:rsidRDefault="00664188" w:rsidP="006A688F">
      <w:pPr>
        <w:pStyle w:val="ListParagraph"/>
        <w:numPr>
          <w:ilvl w:val="0"/>
          <w:numId w:val="5"/>
        </w:numPr>
        <w:rPr>
          <w:lang w:val="fr-FR" w:eastAsia="en-ZA"/>
        </w:rPr>
      </w:pPr>
      <w:r w:rsidRPr="00664188">
        <w:rPr>
          <w:lang w:val="fr-FR" w:eastAsia="en-ZA"/>
        </w:rPr>
        <w:t>Gestion intégrée des ressources en eau (GIRE)</w:t>
      </w:r>
      <w:r>
        <w:rPr>
          <w:lang w:val="fr-FR" w:eastAsia="en-ZA"/>
        </w:rPr>
        <w:t xml:space="preserve"> </w:t>
      </w:r>
      <w:r w:rsidRPr="00664188">
        <w:rPr>
          <w:lang w:val="fr-FR" w:eastAsia="en-ZA"/>
        </w:rPr>
        <w:t xml:space="preserve">/sécurité </w:t>
      </w:r>
      <w:r>
        <w:rPr>
          <w:lang w:val="fr-FR" w:eastAsia="en-ZA"/>
        </w:rPr>
        <w:t>en</w:t>
      </w:r>
      <w:r w:rsidRPr="00664188">
        <w:rPr>
          <w:lang w:val="fr-FR" w:eastAsia="en-ZA"/>
        </w:rPr>
        <w:t xml:space="preserve"> eau </w:t>
      </w:r>
    </w:p>
    <w:p w14:paraId="08A5AC27" w14:textId="2561C12D" w:rsidR="00664188" w:rsidRPr="00664188" w:rsidRDefault="00664188" w:rsidP="006A688F">
      <w:pPr>
        <w:pStyle w:val="ListParagraph"/>
        <w:numPr>
          <w:ilvl w:val="0"/>
          <w:numId w:val="5"/>
        </w:numPr>
        <w:rPr>
          <w:lang w:val="fr-FR" w:eastAsia="en-ZA"/>
        </w:rPr>
      </w:pPr>
      <w:r>
        <w:rPr>
          <w:lang w:val="fr-FR" w:eastAsia="en-ZA"/>
        </w:rPr>
        <w:t xml:space="preserve">Nexus </w:t>
      </w:r>
      <w:r w:rsidRPr="00664188">
        <w:rPr>
          <w:lang w:val="fr-FR" w:eastAsia="en-ZA"/>
        </w:rPr>
        <w:t xml:space="preserve">eau, énergie, </w:t>
      </w:r>
      <w:r>
        <w:rPr>
          <w:lang w:val="fr-FR" w:eastAsia="en-ZA"/>
        </w:rPr>
        <w:t>t</w:t>
      </w:r>
      <w:r w:rsidRPr="00664188">
        <w:rPr>
          <w:lang w:val="fr-FR" w:eastAsia="en-ZA"/>
        </w:rPr>
        <w:t>erre et écosystèmes</w:t>
      </w:r>
    </w:p>
    <w:p w14:paraId="56CA168E" w14:textId="5BC2DA3D" w:rsidR="00664188" w:rsidRPr="00664188" w:rsidRDefault="00664188" w:rsidP="006A688F">
      <w:pPr>
        <w:pStyle w:val="ListParagraph"/>
        <w:numPr>
          <w:ilvl w:val="0"/>
          <w:numId w:val="5"/>
        </w:numPr>
        <w:rPr>
          <w:lang w:val="fr-FR" w:eastAsia="en-ZA"/>
        </w:rPr>
      </w:pPr>
      <w:r w:rsidRPr="00664188">
        <w:rPr>
          <w:lang w:val="fr-FR" w:eastAsia="en-ZA"/>
        </w:rPr>
        <w:t>Analyse économique</w:t>
      </w:r>
      <w:r w:rsidR="00F87D7D" w:rsidRPr="00F87D7D">
        <w:rPr>
          <w:lang w:val="fr-FR" w:eastAsia="en-ZA"/>
        </w:rPr>
        <w:t xml:space="preserve"> </w:t>
      </w:r>
      <w:r w:rsidR="00F87D7D">
        <w:rPr>
          <w:lang w:val="fr-FR" w:eastAsia="en-ZA"/>
        </w:rPr>
        <w:t xml:space="preserve">de </w:t>
      </w:r>
      <w:r w:rsidR="00F87D7D" w:rsidRPr="00664188">
        <w:rPr>
          <w:lang w:val="fr-FR" w:eastAsia="en-ZA"/>
        </w:rPr>
        <w:t xml:space="preserve">politique </w:t>
      </w:r>
    </w:p>
    <w:p w14:paraId="21D01CE1" w14:textId="62146E7A" w:rsidR="00664188" w:rsidRPr="00664188" w:rsidRDefault="00664188" w:rsidP="006A688F">
      <w:pPr>
        <w:pStyle w:val="ListParagraph"/>
        <w:numPr>
          <w:ilvl w:val="0"/>
          <w:numId w:val="5"/>
        </w:numPr>
        <w:rPr>
          <w:lang w:val="fr-FR" w:eastAsia="en-ZA"/>
        </w:rPr>
      </w:pPr>
      <w:r w:rsidRPr="00664188">
        <w:rPr>
          <w:lang w:val="fr-FR" w:eastAsia="en-ZA"/>
        </w:rPr>
        <w:t xml:space="preserve">Promotion des investissements </w:t>
      </w:r>
    </w:p>
    <w:p w14:paraId="47F0AEAB" w14:textId="41E9CA77" w:rsidR="00664188" w:rsidRPr="00664188" w:rsidRDefault="00664188" w:rsidP="006A688F">
      <w:pPr>
        <w:pStyle w:val="ListParagraph"/>
        <w:numPr>
          <w:ilvl w:val="0"/>
          <w:numId w:val="5"/>
        </w:numPr>
        <w:rPr>
          <w:lang w:val="fr-FR" w:eastAsia="en-ZA"/>
        </w:rPr>
      </w:pPr>
      <w:r w:rsidRPr="00664188">
        <w:rPr>
          <w:lang w:val="fr-FR" w:eastAsia="en-ZA"/>
        </w:rPr>
        <w:t>Préparation et financement de projet</w:t>
      </w:r>
    </w:p>
    <w:p w14:paraId="7769A22C" w14:textId="41091C4F" w:rsidR="00664188" w:rsidRPr="00664188" w:rsidRDefault="00664188" w:rsidP="006A688F">
      <w:pPr>
        <w:pStyle w:val="ListParagraph"/>
        <w:numPr>
          <w:ilvl w:val="0"/>
          <w:numId w:val="5"/>
        </w:numPr>
        <w:rPr>
          <w:lang w:val="fr-FR" w:eastAsia="en-ZA"/>
        </w:rPr>
      </w:pPr>
      <w:r w:rsidRPr="00664188">
        <w:rPr>
          <w:lang w:val="fr-FR" w:eastAsia="en-ZA"/>
        </w:rPr>
        <w:t xml:space="preserve">Engagement communautaire </w:t>
      </w:r>
    </w:p>
    <w:p w14:paraId="2A7F59D6" w14:textId="158FDDD1" w:rsidR="00664188" w:rsidRPr="00664188" w:rsidRDefault="00664188" w:rsidP="006A688F">
      <w:pPr>
        <w:pStyle w:val="ListParagraph"/>
        <w:numPr>
          <w:ilvl w:val="0"/>
          <w:numId w:val="5"/>
        </w:numPr>
        <w:rPr>
          <w:lang w:val="fr-FR" w:eastAsia="en-ZA"/>
        </w:rPr>
      </w:pPr>
      <w:r w:rsidRPr="00664188">
        <w:rPr>
          <w:lang w:val="fr-FR" w:eastAsia="en-ZA"/>
        </w:rPr>
        <w:t>Expérience en matière de conseil sur l</w:t>
      </w:r>
      <w:r w:rsidR="006A5333">
        <w:rPr>
          <w:lang w:val="fr-FR" w:eastAsia="en-ZA"/>
        </w:rPr>
        <w:t xml:space="preserve">a </w:t>
      </w:r>
      <w:r w:rsidRPr="00664188">
        <w:rPr>
          <w:lang w:val="fr-FR" w:eastAsia="en-ZA"/>
        </w:rPr>
        <w:t>transaction</w:t>
      </w:r>
      <w:r w:rsidR="006A5333">
        <w:rPr>
          <w:lang w:val="fr-FR" w:eastAsia="en-ZA"/>
        </w:rPr>
        <w:t xml:space="preserve"> de</w:t>
      </w:r>
      <w:r w:rsidRPr="00664188">
        <w:rPr>
          <w:lang w:val="fr-FR" w:eastAsia="en-ZA"/>
        </w:rPr>
        <w:t>s d'investissement dans le secteur de l'eau</w:t>
      </w:r>
    </w:p>
    <w:p w14:paraId="72A6374A" w14:textId="6EAE99AA" w:rsidR="00664188" w:rsidRPr="00664188" w:rsidRDefault="00664188" w:rsidP="006A688F">
      <w:pPr>
        <w:pStyle w:val="ListParagraph"/>
        <w:numPr>
          <w:ilvl w:val="0"/>
          <w:numId w:val="5"/>
        </w:numPr>
        <w:rPr>
          <w:lang w:val="fr-FR" w:eastAsia="en-ZA"/>
        </w:rPr>
      </w:pPr>
      <w:r w:rsidRPr="00664188">
        <w:rPr>
          <w:lang w:val="fr-FR" w:eastAsia="en-ZA"/>
        </w:rPr>
        <w:t xml:space="preserve">Suivi et évaluation </w:t>
      </w:r>
    </w:p>
    <w:p w14:paraId="624B467C" w14:textId="4CE052E7" w:rsidR="000C1172" w:rsidRDefault="00664188" w:rsidP="00664188">
      <w:pPr>
        <w:rPr>
          <w:lang w:val="fr-FR" w:eastAsia="en-ZA"/>
        </w:rPr>
      </w:pPr>
      <w:r w:rsidRPr="00664188">
        <w:rPr>
          <w:lang w:val="fr-FR" w:eastAsia="en-ZA"/>
        </w:rPr>
        <w:t xml:space="preserve">Une </w:t>
      </w:r>
      <w:r w:rsidR="006A5333">
        <w:rPr>
          <w:lang w:val="fr-FR" w:eastAsia="en-ZA"/>
        </w:rPr>
        <w:t xml:space="preserve">candidature </w:t>
      </w:r>
      <w:r w:rsidRPr="00664188">
        <w:rPr>
          <w:lang w:val="fr-FR" w:eastAsia="en-ZA"/>
        </w:rPr>
        <w:t xml:space="preserve">ne sera jugée recevable que si elle est envoyée dans le délai imparti et si elle comprend les documents mentionnés ci-dessous. La langue de travail du </w:t>
      </w:r>
      <w:r w:rsidR="00D82958">
        <w:rPr>
          <w:lang w:val="fr-FR" w:eastAsia="en-ZA"/>
        </w:rPr>
        <w:t xml:space="preserve">Groupe </w:t>
      </w:r>
      <w:r w:rsidRPr="00664188">
        <w:rPr>
          <w:lang w:val="fr-FR" w:eastAsia="en-ZA"/>
        </w:rPr>
        <w:t>d'</w:t>
      </w:r>
      <w:r w:rsidR="00D82958">
        <w:rPr>
          <w:lang w:val="fr-FR" w:eastAsia="en-ZA"/>
        </w:rPr>
        <w:t>E</w:t>
      </w:r>
      <w:r w:rsidRPr="00664188">
        <w:rPr>
          <w:lang w:val="fr-FR" w:eastAsia="en-ZA"/>
        </w:rPr>
        <w:t>xperts étant l'</w:t>
      </w:r>
      <w:r w:rsidR="006A5333">
        <w:rPr>
          <w:lang w:val="fr-FR" w:eastAsia="en-ZA"/>
        </w:rPr>
        <w:t>A</w:t>
      </w:r>
      <w:r w:rsidRPr="00664188">
        <w:rPr>
          <w:lang w:val="fr-FR" w:eastAsia="en-ZA"/>
        </w:rPr>
        <w:t xml:space="preserve">nglais, toutes les candidatures doivent être </w:t>
      </w:r>
      <w:r w:rsidR="00EE4B20">
        <w:rPr>
          <w:lang w:val="fr-FR" w:eastAsia="en-ZA"/>
        </w:rPr>
        <w:t>soumises</w:t>
      </w:r>
      <w:r w:rsidRPr="00664188">
        <w:rPr>
          <w:lang w:val="fr-FR" w:eastAsia="en-ZA"/>
        </w:rPr>
        <w:t xml:space="preserve"> en </w:t>
      </w:r>
      <w:r w:rsidR="006A5333">
        <w:rPr>
          <w:lang w:val="fr-FR" w:eastAsia="en-ZA"/>
        </w:rPr>
        <w:t>A</w:t>
      </w:r>
      <w:r w:rsidRPr="00664188">
        <w:rPr>
          <w:lang w:val="fr-FR" w:eastAsia="en-ZA"/>
        </w:rPr>
        <w:t>nglais</w:t>
      </w:r>
      <w:r w:rsidR="000C1172" w:rsidRPr="00664188">
        <w:rPr>
          <w:lang w:val="fr-FR" w:eastAsia="en-ZA"/>
        </w:rPr>
        <w:t>.</w:t>
      </w:r>
    </w:p>
    <w:p w14:paraId="687ED2D7" w14:textId="0710000A" w:rsidR="005F2D20" w:rsidRPr="00AD34A5" w:rsidRDefault="00C23687" w:rsidP="006A688F">
      <w:pPr>
        <w:pStyle w:val="ListParagraph"/>
        <w:numPr>
          <w:ilvl w:val="0"/>
          <w:numId w:val="2"/>
        </w:numPr>
        <w:rPr>
          <w:rFonts w:eastAsia="Times New Roman" w:cstheme="minorHAnsi"/>
          <w:b/>
          <w:color w:val="0070C0"/>
          <w:sz w:val="28"/>
          <w:szCs w:val="32"/>
          <w:lang w:val="fr-FR" w:eastAsia="en-ZA"/>
        </w:rPr>
      </w:pPr>
      <w:r w:rsidRPr="00AD34A5">
        <w:rPr>
          <w:rFonts w:eastAsia="Times New Roman" w:cstheme="minorHAnsi"/>
          <w:b/>
          <w:color w:val="0070C0"/>
          <w:sz w:val="28"/>
          <w:szCs w:val="32"/>
          <w:lang w:val="fr-FR" w:eastAsia="en-ZA"/>
        </w:rPr>
        <w:t xml:space="preserve">Documents </w:t>
      </w:r>
      <w:r w:rsidR="006A5333" w:rsidRPr="00AD34A5">
        <w:rPr>
          <w:rFonts w:eastAsia="Times New Roman" w:cstheme="minorHAnsi"/>
          <w:b/>
          <w:color w:val="0070C0"/>
          <w:sz w:val="28"/>
          <w:szCs w:val="32"/>
          <w:lang w:val="fr-FR" w:eastAsia="en-ZA"/>
        </w:rPr>
        <w:t>cons</w:t>
      </w:r>
      <w:r w:rsidRPr="00AD34A5">
        <w:rPr>
          <w:rFonts w:eastAsia="Times New Roman" w:cstheme="minorHAnsi"/>
          <w:b/>
          <w:color w:val="0070C0"/>
          <w:sz w:val="28"/>
          <w:szCs w:val="32"/>
          <w:lang w:val="fr-FR" w:eastAsia="en-ZA"/>
        </w:rPr>
        <w:t>t</w:t>
      </w:r>
      <w:r w:rsidR="006A5333" w:rsidRPr="00AD34A5">
        <w:rPr>
          <w:rFonts w:eastAsia="Times New Roman" w:cstheme="minorHAnsi"/>
          <w:b/>
          <w:color w:val="0070C0"/>
          <w:sz w:val="28"/>
          <w:szCs w:val="32"/>
          <w:lang w:val="fr-FR" w:eastAsia="en-ZA"/>
        </w:rPr>
        <w:t>ituti</w:t>
      </w:r>
      <w:r w:rsidRPr="00AD34A5">
        <w:rPr>
          <w:rFonts w:eastAsia="Times New Roman" w:cstheme="minorHAnsi"/>
          <w:b/>
          <w:color w:val="0070C0"/>
          <w:sz w:val="28"/>
          <w:szCs w:val="32"/>
          <w:lang w:val="fr-FR" w:eastAsia="en-ZA"/>
        </w:rPr>
        <w:t xml:space="preserve">fs de dossier de candidature </w:t>
      </w:r>
    </w:p>
    <w:p w14:paraId="287449C8" w14:textId="3E794657" w:rsidR="00EE4B20" w:rsidRPr="00EE4B20" w:rsidRDefault="00EE4B20" w:rsidP="006A5333">
      <w:pPr>
        <w:rPr>
          <w:lang w:val="fr-FR" w:eastAsia="en-ZA"/>
        </w:rPr>
      </w:pPr>
      <w:r w:rsidRPr="00EE4B20">
        <w:rPr>
          <w:lang w:val="fr-FR" w:eastAsia="en-ZA"/>
        </w:rPr>
        <w:t>Chaque d</w:t>
      </w:r>
      <w:r w:rsidR="00C23687">
        <w:rPr>
          <w:lang w:val="fr-FR" w:eastAsia="en-ZA"/>
        </w:rPr>
        <w:t xml:space="preserve">ossier de candidature </w:t>
      </w:r>
      <w:r w:rsidRPr="00EE4B20">
        <w:rPr>
          <w:lang w:val="fr-FR" w:eastAsia="en-ZA"/>
        </w:rPr>
        <w:t>doit comporter les documents suivants :</w:t>
      </w:r>
    </w:p>
    <w:p w14:paraId="103F49A3" w14:textId="408AA8EB" w:rsidR="00EE4B20" w:rsidRPr="00C23687" w:rsidRDefault="00EE4B20" w:rsidP="006A688F">
      <w:pPr>
        <w:pStyle w:val="ListParagraph"/>
        <w:numPr>
          <w:ilvl w:val="0"/>
          <w:numId w:val="3"/>
        </w:numPr>
        <w:rPr>
          <w:lang w:val="fr-FR" w:eastAsia="en-ZA"/>
        </w:rPr>
      </w:pPr>
      <w:r w:rsidRPr="00C23687">
        <w:rPr>
          <w:lang w:val="fr-FR" w:eastAsia="en-ZA"/>
        </w:rPr>
        <w:t xml:space="preserve">Une lettre de motivation </w:t>
      </w:r>
    </w:p>
    <w:p w14:paraId="2AB2DF02" w14:textId="77777777" w:rsidR="00B60901" w:rsidRDefault="00EE4B20" w:rsidP="006A688F">
      <w:pPr>
        <w:pStyle w:val="ListParagraph"/>
        <w:numPr>
          <w:ilvl w:val="0"/>
          <w:numId w:val="3"/>
        </w:numPr>
        <w:spacing w:after="240"/>
        <w:ind w:left="714" w:hanging="357"/>
        <w:contextualSpacing w:val="0"/>
        <w:rPr>
          <w:lang w:val="fr-FR" w:eastAsia="en-ZA"/>
        </w:rPr>
      </w:pPr>
      <w:r w:rsidRPr="00C23687">
        <w:rPr>
          <w:lang w:val="fr-FR" w:eastAsia="en-ZA"/>
        </w:rPr>
        <w:t>Un curriculum vitae (CV) en format électronique (de préférence.pdf), n'excédant pas quatre page</w:t>
      </w:r>
      <w:r w:rsidR="005F2D20" w:rsidRPr="00C23687">
        <w:rPr>
          <w:lang w:val="fr-FR" w:eastAsia="en-ZA"/>
        </w:rPr>
        <w:t>s.</w:t>
      </w:r>
      <w:r w:rsidR="005F2D20" w:rsidRPr="00EE4B20">
        <w:rPr>
          <w:lang w:val="fr-FR" w:eastAsia="en-ZA"/>
        </w:rPr>
        <w:t xml:space="preserve"> </w:t>
      </w:r>
    </w:p>
    <w:p w14:paraId="77EDB15A" w14:textId="77777777" w:rsidR="00540241" w:rsidRDefault="00540241">
      <w:pPr>
        <w:spacing w:line="259" w:lineRule="auto"/>
        <w:jc w:val="left"/>
        <w:rPr>
          <w:rFonts w:ascii="Calibri" w:eastAsia="Times New Roman" w:hAnsi="Calibri" w:cs="Calibri"/>
          <w:b/>
          <w:color w:val="0070C0"/>
          <w:sz w:val="28"/>
          <w:szCs w:val="32"/>
          <w:lang w:val="fr-FR" w:eastAsia="en-ZA"/>
        </w:rPr>
      </w:pPr>
      <w:r>
        <w:rPr>
          <w:rFonts w:ascii="Calibri" w:eastAsia="Times New Roman" w:hAnsi="Calibri" w:cs="Calibri"/>
          <w:b/>
          <w:color w:val="0070C0"/>
          <w:sz w:val="28"/>
          <w:szCs w:val="32"/>
          <w:lang w:val="fr-FR" w:eastAsia="en-ZA"/>
        </w:rPr>
        <w:br w:type="page"/>
      </w:r>
    </w:p>
    <w:p w14:paraId="2B36D54C" w14:textId="74F862A8" w:rsidR="005F2D20" w:rsidRPr="00B60901" w:rsidRDefault="00EE4B20" w:rsidP="006A688F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/>
          <w:color w:val="0070C0"/>
          <w:sz w:val="28"/>
          <w:szCs w:val="32"/>
          <w:lang w:val="fr-FR" w:eastAsia="en-ZA"/>
        </w:rPr>
      </w:pPr>
      <w:r w:rsidRPr="00B60901">
        <w:rPr>
          <w:rFonts w:ascii="Calibri" w:eastAsia="Times New Roman" w:hAnsi="Calibri" w:cs="Calibri"/>
          <w:b/>
          <w:color w:val="0070C0"/>
          <w:sz w:val="28"/>
          <w:szCs w:val="32"/>
          <w:lang w:val="fr-FR" w:eastAsia="en-ZA"/>
        </w:rPr>
        <w:lastRenderedPageBreak/>
        <w:t xml:space="preserve">Date limite de dépôt des </w:t>
      </w:r>
      <w:r w:rsidR="00C23687" w:rsidRPr="00B60901">
        <w:rPr>
          <w:rFonts w:ascii="Calibri" w:eastAsia="Times New Roman" w:hAnsi="Calibri" w:cs="Calibri"/>
          <w:b/>
          <w:color w:val="0070C0"/>
          <w:sz w:val="28"/>
          <w:szCs w:val="32"/>
          <w:lang w:val="fr-FR" w:eastAsia="en-ZA"/>
        </w:rPr>
        <w:t>dossiers de candidature</w:t>
      </w:r>
    </w:p>
    <w:p w14:paraId="5D319B98" w14:textId="386A6FDE" w:rsidR="00EE4B20" w:rsidRPr="00EE4B20" w:rsidRDefault="00EE4B20" w:rsidP="00EE4B20">
      <w:pPr>
        <w:spacing w:after="0"/>
        <w:rPr>
          <w:lang w:val="fr-FR" w:eastAsia="en-ZA"/>
        </w:rPr>
      </w:pPr>
      <w:r w:rsidRPr="00EE4B20">
        <w:rPr>
          <w:lang w:val="fr-FR" w:eastAsia="en-ZA"/>
        </w:rPr>
        <w:t>Les candidat</w:t>
      </w:r>
      <w:r w:rsidR="00C23687">
        <w:rPr>
          <w:lang w:val="fr-FR" w:eastAsia="en-ZA"/>
        </w:rPr>
        <w:t>(e)</w:t>
      </w:r>
      <w:r w:rsidRPr="00EE4B20">
        <w:rPr>
          <w:lang w:val="fr-FR" w:eastAsia="en-ZA"/>
        </w:rPr>
        <w:t>s répondant aux critères d'éligibilité sont invité</w:t>
      </w:r>
      <w:r w:rsidR="00C23687">
        <w:rPr>
          <w:lang w:val="fr-FR" w:eastAsia="en-ZA"/>
        </w:rPr>
        <w:t>(e)</w:t>
      </w:r>
      <w:r w:rsidRPr="00EE4B20">
        <w:rPr>
          <w:lang w:val="fr-FR" w:eastAsia="en-ZA"/>
        </w:rPr>
        <w:t>s à soumettre une manifestation d'intérêt a</w:t>
      </w:r>
      <w:r w:rsidR="00C23687">
        <w:rPr>
          <w:lang w:val="fr-FR" w:eastAsia="en-ZA"/>
        </w:rPr>
        <w:t xml:space="preserve">u plus tard </w:t>
      </w:r>
      <w:r w:rsidRPr="00EE4B20">
        <w:rPr>
          <w:lang w:val="fr-FR" w:eastAsia="en-ZA"/>
        </w:rPr>
        <w:t xml:space="preserve">le 30 juin 2020 </w:t>
      </w:r>
      <w:r w:rsidR="00C23687">
        <w:rPr>
          <w:lang w:val="fr-FR" w:eastAsia="en-ZA"/>
        </w:rPr>
        <w:t xml:space="preserve">à </w:t>
      </w:r>
      <w:proofErr w:type="gramStart"/>
      <w:r w:rsidR="00C23687">
        <w:rPr>
          <w:lang w:val="fr-FR" w:eastAsia="en-ZA"/>
        </w:rPr>
        <w:t>17:</w:t>
      </w:r>
      <w:proofErr w:type="gramEnd"/>
      <w:r w:rsidR="00C23687">
        <w:rPr>
          <w:lang w:val="fr-FR" w:eastAsia="en-ZA"/>
        </w:rPr>
        <w:t xml:space="preserve">00 GMT </w:t>
      </w:r>
      <w:r w:rsidRPr="00EE4B20">
        <w:rPr>
          <w:lang w:val="fr-FR" w:eastAsia="en-ZA"/>
        </w:rPr>
        <w:t>à l'adresse électronique ci-dessous :</w:t>
      </w:r>
    </w:p>
    <w:p w14:paraId="532AF7A0" w14:textId="77777777" w:rsidR="00EE4B20" w:rsidRPr="00EE4B20" w:rsidRDefault="00EE4B20" w:rsidP="00EE4B20">
      <w:pPr>
        <w:spacing w:after="0"/>
        <w:rPr>
          <w:lang w:val="fr-FR" w:eastAsia="en-ZA"/>
        </w:rPr>
      </w:pPr>
      <w:r w:rsidRPr="00EE4B20">
        <w:rPr>
          <w:lang w:val="fr-FR" w:eastAsia="en-ZA"/>
        </w:rPr>
        <w:t>Mme Shamiso Kumbirai</w:t>
      </w:r>
    </w:p>
    <w:p w14:paraId="326A940F" w14:textId="4B51441B" w:rsidR="00EE4B20" w:rsidRPr="00EE4B20" w:rsidRDefault="00EE4B20" w:rsidP="00EE4B20">
      <w:pPr>
        <w:spacing w:after="0"/>
        <w:rPr>
          <w:lang w:val="fr-FR" w:eastAsia="en-ZA"/>
        </w:rPr>
      </w:pPr>
      <w:r w:rsidRPr="00EE4B20">
        <w:rPr>
          <w:lang w:val="fr-FR" w:eastAsia="en-ZA"/>
        </w:rPr>
        <w:t>Secrétariat d</w:t>
      </w:r>
      <w:r w:rsidR="00C23687">
        <w:rPr>
          <w:lang w:val="fr-FR" w:eastAsia="en-ZA"/>
        </w:rPr>
        <w:t xml:space="preserve">u </w:t>
      </w:r>
      <w:r w:rsidR="00D215E2">
        <w:rPr>
          <w:lang w:val="fr-FR" w:eastAsia="en-ZA"/>
        </w:rPr>
        <w:t>p</w:t>
      </w:r>
      <w:r w:rsidR="00C23687">
        <w:rPr>
          <w:lang w:val="fr-FR" w:eastAsia="en-ZA"/>
        </w:rPr>
        <w:t xml:space="preserve">rogramme </w:t>
      </w:r>
      <w:r w:rsidRPr="00EE4B20">
        <w:rPr>
          <w:lang w:val="fr-FR" w:eastAsia="en-ZA"/>
        </w:rPr>
        <w:t>AIP</w:t>
      </w:r>
    </w:p>
    <w:p w14:paraId="69437B04" w14:textId="6B79C13B" w:rsidR="00231684" w:rsidRPr="00EE4B20" w:rsidRDefault="00EE4B20" w:rsidP="001443C6">
      <w:pPr>
        <w:spacing w:after="0"/>
        <w:rPr>
          <w:lang w:val="fr-FR" w:eastAsia="en-ZA"/>
        </w:rPr>
      </w:pPr>
      <w:r w:rsidRPr="00EE4B20">
        <w:rPr>
          <w:lang w:val="fr-FR" w:eastAsia="en-ZA"/>
        </w:rPr>
        <w:t>Unité de coordination du GWP Afrique</w:t>
      </w:r>
    </w:p>
    <w:p w14:paraId="2936B294" w14:textId="2F8D6BFE" w:rsidR="00FD260A" w:rsidRDefault="00231684" w:rsidP="001443C6">
      <w:pPr>
        <w:spacing w:after="0"/>
        <w:rPr>
          <w:lang w:val="en" w:eastAsia="en-ZA"/>
        </w:rPr>
      </w:pPr>
      <w:r w:rsidRPr="00231684">
        <w:rPr>
          <w:lang w:val="en" w:eastAsia="en-ZA"/>
        </w:rPr>
        <w:t xml:space="preserve">Email: </w:t>
      </w:r>
      <w:hyperlink r:id="rId11" w:history="1">
        <w:r w:rsidRPr="000F1CFF">
          <w:rPr>
            <w:rStyle w:val="Hyperlink"/>
            <w:lang w:val="en" w:eastAsia="en-ZA"/>
          </w:rPr>
          <w:t xml:space="preserve">shamiso.kumbirai@gwpsaf.org     </w:t>
        </w:r>
      </w:hyperlink>
      <w:r w:rsidRPr="00231684">
        <w:rPr>
          <w:lang w:val="en" w:eastAsia="en-ZA"/>
        </w:rPr>
        <w:t xml:space="preserve"> </w:t>
      </w:r>
    </w:p>
    <w:p w14:paraId="5F74B70E" w14:textId="77777777" w:rsidR="00D52F72" w:rsidRDefault="00D52F72" w:rsidP="001443C6">
      <w:pPr>
        <w:spacing w:after="0"/>
        <w:rPr>
          <w:lang w:val="en" w:eastAsia="en-ZA"/>
        </w:rPr>
      </w:pPr>
      <w:bookmarkStart w:id="0" w:name="_GoBack"/>
      <w:bookmarkEnd w:id="0"/>
    </w:p>
    <w:p w14:paraId="5ED9E272" w14:textId="33B79883" w:rsidR="000C1172" w:rsidRPr="00D82958" w:rsidRDefault="00EE4B20" w:rsidP="006A688F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/>
          <w:color w:val="0070C0"/>
          <w:sz w:val="28"/>
          <w:szCs w:val="32"/>
          <w:lang w:val="fr-FR" w:eastAsia="en-ZA"/>
        </w:rPr>
      </w:pPr>
      <w:r w:rsidRPr="00D82958">
        <w:rPr>
          <w:rFonts w:ascii="Calibri" w:eastAsia="Times New Roman" w:hAnsi="Calibri" w:cs="Calibri"/>
          <w:b/>
          <w:color w:val="0070C0"/>
          <w:sz w:val="28"/>
          <w:szCs w:val="32"/>
          <w:lang w:val="fr-FR" w:eastAsia="en-ZA"/>
        </w:rPr>
        <w:t>Critères d'éligibilité et de sélection</w:t>
      </w:r>
    </w:p>
    <w:p w14:paraId="61F4A86A" w14:textId="6C9B2341" w:rsidR="00EE4B20" w:rsidRPr="00EE4B20" w:rsidRDefault="00EE4B20" w:rsidP="00EE4B20">
      <w:pPr>
        <w:rPr>
          <w:lang w:val="fr-FR" w:eastAsia="en-ZA"/>
        </w:rPr>
      </w:pPr>
      <w:r w:rsidRPr="00EE4B20">
        <w:rPr>
          <w:lang w:val="fr-FR" w:eastAsia="en-ZA"/>
        </w:rPr>
        <w:t>Les candidat</w:t>
      </w:r>
      <w:r w:rsidR="00477321">
        <w:rPr>
          <w:lang w:val="fr-FR" w:eastAsia="en-ZA"/>
        </w:rPr>
        <w:t>(e)</w:t>
      </w:r>
      <w:r w:rsidRPr="00EE4B20">
        <w:rPr>
          <w:lang w:val="fr-FR" w:eastAsia="en-ZA"/>
        </w:rPr>
        <w:t>s intéressés doivent répondre aux critères d'éligibilité suivants :</w:t>
      </w:r>
    </w:p>
    <w:p w14:paraId="01EDD309" w14:textId="7E8B58B5" w:rsidR="00EE4B20" w:rsidRPr="000E23DA" w:rsidRDefault="000E23DA" w:rsidP="006A688F">
      <w:pPr>
        <w:pStyle w:val="ListParagraph"/>
        <w:numPr>
          <w:ilvl w:val="0"/>
          <w:numId w:val="4"/>
        </w:numPr>
        <w:rPr>
          <w:lang w:val="fr-FR" w:eastAsia="en-ZA"/>
        </w:rPr>
      </w:pPr>
      <w:proofErr w:type="gramStart"/>
      <w:r w:rsidRPr="000E23DA">
        <w:rPr>
          <w:lang w:val="fr-FR" w:eastAsia="en-ZA"/>
        </w:rPr>
        <w:t>être</w:t>
      </w:r>
      <w:proofErr w:type="gramEnd"/>
      <w:r w:rsidRPr="000E23DA">
        <w:rPr>
          <w:lang w:val="fr-FR" w:eastAsia="en-ZA"/>
        </w:rPr>
        <w:t xml:space="preserve"> déten</w:t>
      </w:r>
      <w:r w:rsidR="00477321">
        <w:rPr>
          <w:lang w:val="fr-FR" w:eastAsia="en-ZA"/>
        </w:rPr>
        <w:t>t</w:t>
      </w:r>
      <w:r w:rsidRPr="000E23DA">
        <w:rPr>
          <w:lang w:val="fr-FR" w:eastAsia="en-ZA"/>
        </w:rPr>
        <w:t>eur</w:t>
      </w:r>
      <w:r w:rsidR="00477321">
        <w:rPr>
          <w:lang w:val="fr-FR" w:eastAsia="en-ZA"/>
        </w:rPr>
        <w:t>(</w:t>
      </w:r>
      <w:proofErr w:type="spellStart"/>
      <w:r w:rsidR="00477321">
        <w:rPr>
          <w:lang w:val="fr-FR" w:eastAsia="en-ZA"/>
        </w:rPr>
        <w:t>trice</w:t>
      </w:r>
      <w:proofErr w:type="spellEnd"/>
      <w:r w:rsidR="00477321">
        <w:rPr>
          <w:lang w:val="fr-FR" w:eastAsia="en-ZA"/>
        </w:rPr>
        <w:t>)</w:t>
      </w:r>
      <w:r w:rsidRPr="000E23DA">
        <w:rPr>
          <w:lang w:val="fr-FR" w:eastAsia="en-ZA"/>
        </w:rPr>
        <w:t xml:space="preserve"> d’u</w:t>
      </w:r>
      <w:r w:rsidR="00EE4B20" w:rsidRPr="000E23DA">
        <w:rPr>
          <w:lang w:val="fr-FR" w:eastAsia="en-ZA"/>
        </w:rPr>
        <w:t xml:space="preserve">n diplôme </w:t>
      </w:r>
      <w:r w:rsidRPr="000E23DA">
        <w:rPr>
          <w:lang w:val="fr-FR" w:eastAsia="en-ZA"/>
        </w:rPr>
        <w:t>d'études supérieures universitaires (</w:t>
      </w:r>
      <w:r>
        <w:rPr>
          <w:lang w:val="fr-FR" w:eastAsia="en-ZA"/>
        </w:rPr>
        <w:t xml:space="preserve">Master ou </w:t>
      </w:r>
      <w:r w:rsidR="00EE4B20" w:rsidRPr="000E23DA">
        <w:rPr>
          <w:lang w:val="fr-FR" w:eastAsia="en-ZA"/>
        </w:rPr>
        <w:t>doctorat) dans les domaines d'expertise concernés</w:t>
      </w:r>
      <w:r w:rsidR="00392485">
        <w:rPr>
          <w:lang w:val="fr-FR" w:eastAsia="en-ZA"/>
        </w:rPr>
        <w:t> ;</w:t>
      </w:r>
    </w:p>
    <w:p w14:paraId="1BC5C2A9" w14:textId="4D778983" w:rsidR="00EE4B20" w:rsidRPr="00EE4B20" w:rsidRDefault="000E23DA" w:rsidP="006A688F">
      <w:pPr>
        <w:pStyle w:val="ListParagraph"/>
        <w:numPr>
          <w:ilvl w:val="0"/>
          <w:numId w:val="4"/>
        </w:numPr>
        <w:rPr>
          <w:lang w:val="fr-FR" w:eastAsia="en-ZA"/>
        </w:rPr>
      </w:pPr>
      <w:proofErr w:type="gramStart"/>
      <w:r>
        <w:rPr>
          <w:lang w:val="fr-FR" w:eastAsia="en-ZA"/>
        </w:rPr>
        <w:t>avoir</w:t>
      </w:r>
      <w:proofErr w:type="gramEnd"/>
      <w:r>
        <w:rPr>
          <w:lang w:val="fr-FR" w:eastAsia="en-ZA"/>
        </w:rPr>
        <w:t xml:space="preserve"> a</w:t>
      </w:r>
      <w:r w:rsidR="00EE4B20" w:rsidRPr="00EE4B20">
        <w:rPr>
          <w:lang w:val="fr-FR" w:eastAsia="en-ZA"/>
        </w:rPr>
        <w:t>u moins 10 ans d'expérience professionnelle pertinente en rapport avec le</w:t>
      </w:r>
      <w:r w:rsidR="00477321">
        <w:rPr>
          <w:lang w:val="fr-FR" w:eastAsia="en-ZA"/>
        </w:rPr>
        <w:t>s</w:t>
      </w:r>
      <w:r w:rsidR="00EE4B20" w:rsidRPr="00EE4B20">
        <w:rPr>
          <w:lang w:val="fr-FR" w:eastAsia="en-ZA"/>
        </w:rPr>
        <w:t xml:space="preserve"> domaine</w:t>
      </w:r>
      <w:r w:rsidR="00477321">
        <w:rPr>
          <w:lang w:val="fr-FR" w:eastAsia="en-ZA"/>
        </w:rPr>
        <w:t>s</w:t>
      </w:r>
      <w:r w:rsidR="00EE4B20" w:rsidRPr="00EE4B20">
        <w:rPr>
          <w:lang w:val="fr-FR" w:eastAsia="en-ZA"/>
        </w:rPr>
        <w:t xml:space="preserve"> d'expertise </w:t>
      </w:r>
      <w:r w:rsidR="00392485">
        <w:rPr>
          <w:lang w:val="fr-FR" w:eastAsia="en-ZA"/>
        </w:rPr>
        <w:t xml:space="preserve">mis en avant dans sa </w:t>
      </w:r>
      <w:r w:rsidR="00477321">
        <w:rPr>
          <w:lang w:val="fr-FR" w:eastAsia="en-ZA"/>
        </w:rPr>
        <w:t>candidature</w:t>
      </w:r>
      <w:r w:rsidR="00392485">
        <w:rPr>
          <w:lang w:val="fr-FR" w:eastAsia="en-ZA"/>
        </w:rPr>
        <w:t> ;</w:t>
      </w:r>
      <w:r w:rsidR="00477321">
        <w:rPr>
          <w:lang w:val="fr-FR" w:eastAsia="en-ZA"/>
        </w:rPr>
        <w:t xml:space="preserve"> </w:t>
      </w:r>
    </w:p>
    <w:p w14:paraId="29001816" w14:textId="7DE35508" w:rsidR="00EE4B20" w:rsidRPr="00EE4B20" w:rsidRDefault="00477321" w:rsidP="006A688F">
      <w:pPr>
        <w:pStyle w:val="ListParagraph"/>
        <w:numPr>
          <w:ilvl w:val="0"/>
          <w:numId w:val="4"/>
        </w:numPr>
        <w:spacing w:after="240"/>
        <w:ind w:left="714" w:hanging="357"/>
        <w:contextualSpacing w:val="0"/>
        <w:rPr>
          <w:lang w:val="fr-FR" w:eastAsia="en-ZA"/>
        </w:rPr>
      </w:pPr>
      <w:proofErr w:type="gramStart"/>
      <w:r>
        <w:rPr>
          <w:lang w:val="fr-FR" w:eastAsia="en-ZA"/>
        </w:rPr>
        <w:t>avoir</w:t>
      </w:r>
      <w:proofErr w:type="gramEnd"/>
      <w:r>
        <w:rPr>
          <w:lang w:val="fr-FR" w:eastAsia="en-ZA"/>
        </w:rPr>
        <w:t xml:space="preserve"> des e</w:t>
      </w:r>
      <w:r w:rsidR="00EE4B20" w:rsidRPr="00EE4B20">
        <w:rPr>
          <w:lang w:val="fr-FR" w:eastAsia="en-ZA"/>
        </w:rPr>
        <w:t>xpérience</w:t>
      </w:r>
      <w:r>
        <w:rPr>
          <w:lang w:val="fr-FR" w:eastAsia="en-ZA"/>
        </w:rPr>
        <w:t>s</w:t>
      </w:r>
      <w:r w:rsidR="00EE4B20" w:rsidRPr="00EE4B20">
        <w:rPr>
          <w:lang w:val="fr-FR" w:eastAsia="en-ZA"/>
        </w:rPr>
        <w:t xml:space="preserve"> avérée</w:t>
      </w:r>
      <w:r>
        <w:rPr>
          <w:lang w:val="fr-FR" w:eastAsia="en-ZA"/>
        </w:rPr>
        <w:t>s</w:t>
      </w:r>
      <w:r w:rsidR="00EE4B20" w:rsidRPr="00EE4B20">
        <w:rPr>
          <w:lang w:val="fr-FR" w:eastAsia="en-ZA"/>
        </w:rPr>
        <w:t xml:space="preserve"> dans les processus de gestion des connaissances et dans l</w:t>
      </w:r>
      <w:r>
        <w:rPr>
          <w:lang w:val="fr-FR" w:eastAsia="en-ZA"/>
        </w:rPr>
        <w:t xml:space="preserve">’assurance de l’assistance ou de la supervision </w:t>
      </w:r>
      <w:r w:rsidR="00EE4B20" w:rsidRPr="00EE4B20">
        <w:rPr>
          <w:lang w:val="fr-FR" w:eastAsia="en-ZA"/>
        </w:rPr>
        <w:t xml:space="preserve">technique </w:t>
      </w:r>
      <w:r>
        <w:rPr>
          <w:lang w:val="fr-FR" w:eastAsia="en-ZA"/>
        </w:rPr>
        <w:t xml:space="preserve">pour </w:t>
      </w:r>
      <w:r w:rsidR="00EE4B20" w:rsidRPr="00EE4B20">
        <w:rPr>
          <w:lang w:val="fr-FR" w:eastAsia="en-ZA"/>
        </w:rPr>
        <w:t>de projets complexes</w:t>
      </w:r>
      <w:r w:rsidR="00392485">
        <w:rPr>
          <w:lang w:val="fr-FR" w:eastAsia="en-ZA"/>
        </w:rPr>
        <w:t>.</w:t>
      </w:r>
    </w:p>
    <w:p w14:paraId="03A8C6FB" w14:textId="21891940" w:rsidR="00EE4B20" w:rsidRPr="00EE4B20" w:rsidRDefault="00EE4B20" w:rsidP="008A3EB5">
      <w:pPr>
        <w:rPr>
          <w:lang w:val="fr-FR" w:eastAsia="en-ZA"/>
        </w:rPr>
      </w:pPr>
      <w:r w:rsidRPr="00EE4B20">
        <w:rPr>
          <w:lang w:val="fr-FR" w:eastAsia="en-ZA"/>
        </w:rPr>
        <w:t>La maîtrise de l'</w:t>
      </w:r>
      <w:r w:rsidR="00392485">
        <w:rPr>
          <w:lang w:val="fr-FR" w:eastAsia="en-ZA"/>
        </w:rPr>
        <w:t>A</w:t>
      </w:r>
      <w:r w:rsidRPr="00EE4B20">
        <w:rPr>
          <w:lang w:val="fr-FR" w:eastAsia="en-ZA"/>
        </w:rPr>
        <w:t>nglais est indispensable</w:t>
      </w:r>
      <w:r w:rsidR="008A3EB5">
        <w:rPr>
          <w:lang w:val="fr-FR" w:eastAsia="en-ZA"/>
        </w:rPr>
        <w:t xml:space="preserve">. </w:t>
      </w:r>
    </w:p>
    <w:p w14:paraId="3CD26D53" w14:textId="07D53398" w:rsidR="00477321" w:rsidRPr="00477321" w:rsidRDefault="00477321" w:rsidP="008A3EB5">
      <w:pPr>
        <w:rPr>
          <w:lang w:val="fr-FR" w:eastAsia="en-ZA"/>
        </w:rPr>
      </w:pPr>
      <w:r>
        <w:rPr>
          <w:lang w:val="fr-FR" w:eastAsia="en-ZA"/>
        </w:rPr>
        <w:t>Pour chaque région, la préférence sera donnée aux candidat(e)</w:t>
      </w:r>
      <w:r w:rsidR="00392485">
        <w:rPr>
          <w:lang w:val="fr-FR" w:eastAsia="en-ZA"/>
        </w:rPr>
        <w:t>s</w:t>
      </w:r>
      <w:r>
        <w:rPr>
          <w:lang w:val="fr-FR" w:eastAsia="en-ZA"/>
        </w:rPr>
        <w:t xml:space="preserve"> </w:t>
      </w:r>
      <w:r w:rsidR="00392485">
        <w:rPr>
          <w:lang w:val="fr-FR" w:eastAsia="en-ZA"/>
        </w:rPr>
        <w:t>résident(</w:t>
      </w:r>
      <w:r w:rsidRPr="00477321">
        <w:rPr>
          <w:lang w:val="fr-FR" w:eastAsia="en-ZA"/>
        </w:rPr>
        <w:t>e</w:t>
      </w:r>
      <w:r w:rsidR="00392485">
        <w:rPr>
          <w:lang w:val="fr-FR" w:eastAsia="en-ZA"/>
        </w:rPr>
        <w:t>)</w:t>
      </w:r>
      <w:r>
        <w:rPr>
          <w:lang w:val="fr-FR" w:eastAsia="en-ZA"/>
        </w:rPr>
        <w:t>s</w:t>
      </w:r>
      <w:r w:rsidRPr="00477321">
        <w:rPr>
          <w:lang w:val="fr-FR" w:eastAsia="en-ZA"/>
        </w:rPr>
        <w:t xml:space="preserve"> </w:t>
      </w:r>
      <w:r>
        <w:rPr>
          <w:lang w:val="fr-FR" w:eastAsia="en-ZA"/>
        </w:rPr>
        <w:t>d</w:t>
      </w:r>
      <w:r w:rsidRPr="00477321">
        <w:rPr>
          <w:lang w:val="fr-FR" w:eastAsia="en-ZA"/>
        </w:rPr>
        <w:t xml:space="preserve">ans l'un des États membres </w:t>
      </w:r>
      <w:r>
        <w:rPr>
          <w:lang w:val="fr-FR" w:eastAsia="en-ZA"/>
        </w:rPr>
        <w:t xml:space="preserve">de cette région. </w:t>
      </w:r>
      <w:r w:rsidRPr="00477321">
        <w:rPr>
          <w:lang w:val="fr-FR" w:eastAsia="en-ZA"/>
        </w:rPr>
        <w:t xml:space="preserve"> </w:t>
      </w:r>
    </w:p>
    <w:p w14:paraId="7CE64D7E" w14:textId="294ADFCE" w:rsidR="00EE4B20" w:rsidRPr="00EE4B20" w:rsidRDefault="00EE4B20" w:rsidP="008A3EB5">
      <w:pPr>
        <w:rPr>
          <w:lang w:val="fr-FR" w:eastAsia="en-ZA"/>
        </w:rPr>
      </w:pPr>
      <w:r w:rsidRPr="00EE4B20">
        <w:rPr>
          <w:lang w:val="fr-FR" w:eastAsia="en-ZA"/>
        </w:rPr>
        <w:t>Les candidat</w:t>
      </w:r>
      <w:r w:rsidR="00392485">
        <w:rPr>
          <w:lang w:val="fr-FR" w:eastAsia="en-ZA"/>
        </w:rPr>
        <w:t>(e)</w:t>
      </w:r>
      <w:r w:rsidRPr="00EE4B20">
        <w:rPr>
          <w:lang w:val="fr-FR" w:eastAsia="en-ZA"/>
        </w:rPr>
        <w:t xml:space="preserve">s qui ne répondent pas </w:t>
      </w:r>
      <w:r w:rsidR="00392485">
        <w:rPr>
          <w:lang w:val="fr-FR" w:eastAsia="en-ZA"/>
        </w:rPr>
        <w:t xml:space="preserve">aux </w:t>
      </w:r>
      <w:r w:rsidRPr="00EE4B20">
        <w:rPr>
          <w:lang w:val="fr-FR" w:eastAsia="en-ZA"/>
        </w:rPr>
        <w:t xml:space="preserve">critères </w:t>
      </w:r>
      <w:r w:rsidR="00392485">
        <w:rPr>
          <w:lang w:val="fr-FR" w:eastAsia="en-ZA"/>
        </w:rPr>
        <w:t xml:space="preserve">mentionnés ci-dessus </w:t>
      </w:r>
      <w:r w:rsidRPr="00EE4B20">
        <w:rPr>
          <w:lang w:val="fr-FR" w:eastAsia="en-ZA"/>
        </w:rPr>
        <w:t>seront exclus de la procédure de sélection. Les candidatures qui remplissent les conditions d'éligibilité seront évaluées sur la base des preuves fournies par rapport aux critères suivants relatifs à la capacité technique et professionnelle :</w:t>
      </w:r>
    </w:p>
    <w:p w14:paraId="2A37D176" w14:textId="6F89B19A" w:rsidR="00EE4B20" w:rsidRPr="008A3EB5" w:rsidRDefault="00EE4B20" w:rsidP="006A688F">
      <w:pPr>
        <w:pStyle w:val="ListParagraph"/>
        <w:numPr>
          <w:ilvl w:val="0"/>
          <w:numId w:val="4"/>
        </w:numPr>
        <w:rPr>
          <w:lang w:val="fr-FR" w:eastAsia="en-ZA"/>
        </w:rPr>
      </w:pPr>
      <w:r w:rsidRPr="008A3EB5">
        <w:rPr>
          <w:lang w:val="fr-FR" w:eastAsia="en-ZA"/>
        </w:rPr>
        <w:t>Formation</w:t>
      </w:r>
      <w:r w:rsidR="008A3EB5" w:rsidRPr="008A3EB5">
        <w:rPr>
          <w:lang w:val="fr-FR" w:eastAsia="en-ZA"/>
        </w:rPr>
        <w:t xml:space="preserve"> académique </w:t>
      </w:r>
    </w:p>
    <w:p w14:paraId="3A6B6AEB" w14:textId="18D80879" w:rsidR="00EE4B20" w:rsidRPr="008A3EB5" w:rsidRDefault="00EE4B20" w:rsidP="006A688F">
      <w:pPr>
        <w:pStyle w:val="ListParagraph"/>
        <w:numPr>
          <w:ilvl w:val="0"/>
          <w:numId w:val="4"/>
        </w:numPr>
        <w:rPr>
          <w:lang w:val="fr-FR" w:eastAsia="en-ZA"/>
        </w:rPr>
      </w:pPr>
      <w:r w:rsidRPr="008A3EB5">
        <w:rPr>
          <w:lang w:val="fr-FR" w:eastAsia="en-ZA"/>
        </w:rPr>
        <w:t>Domaines d'expérience professionnelle pertinents pour l'appel</w:t>
      </w:r>
    </w:p>
    <w:p w14:paraId="45F1850C" w14:textId="6C29E89B" w:rsidR="00EE4B20" w:rsidRPr="00E94BF1" w:rsidRDefault="00EE4B20" w:rsidP="006A688F">
      <w:pPr>
        <w:pStyle w:val="ListParagraph"/>
        <w:numPr>
          <w:ilvl w:val="0"/>
          <w:numId w:val="4"/>
        </w:numPr>
        <w:rPr>
          <w:lang w:val="fr-FR" w:eastAsia="en-ZA"/>
        </w:rPr>
      </w:pPr>
      <w:r w:rsidRPr="00E94BF1">
        <w:rPr>
          <w:lang w:val="fr-FR" w:eastAsia="en-ZA"/>
        </w:rPr>
        <w:t>Expérience</w:t>
      </w:r>
      <w:r w:rsidR="00E94BF1">
        <w:rPr>
          <w:lang w:val="fr-FR" w:eastAsia="en-ZA"/>
        </w:rPr>
        <w:t>s en lien</w:t>
      </w:r>
      <w:r w:rsidRPr="00E94BF1">
        <w:rPr>
          <w:lang w:val="fr-FR" w:eastAsia="en-ZA"/>
        </w:rPr>
        <w:t xml:space="preserve"> direct</w:t>
      </w:r>
      <w:r w:rsidR="00E94BF1">
        <w:rPr>
          <w:lang w:val="fr-FR" w:eastAsia="en-ZA"/>
        </w:rPr>
        <w:t xml:space="preserve"> avec </w:t>
      </w:r>
      <w:r w:rsidRPr="00E94BF1">
        <w:rPr>
          <w:lang w:val="fr-FR" w:eastAsia="en-ZA"/>
        </w:rPr>
        <w:t>la mise en œuvre d</w:t>
      </w:r>
      <w:r w:rsidR="00392485">
        <w:rPr>
          <w:lang w:val="fr-FR" w:eastAsia="en-ZA"/>
        </w:rPr>
        <w:t xml:space="preserve">es </w:t>
      </w:r>
      <w:r w:rsidRPr="00E94BF1">
        <w:rPr>
          <w:lang w:val="fr-FR" w:eastAsia="en-ZA"/>
        </w:rPr>
        <w:t xml:space="preserve">interventions de développement </w:t>
      </w:r>
    </w:p>
    <w:p w14:paraId="5D8A08BB" w14:textId="223FFFD3" w:rsidR="00EE4B20" w:rsidRPr="00E94BF1" w:rsidRDefault="00EE4B20" w:rsidP="006A688F">
      <w:pPr>
        <w:pStyle w:val="ListParagraph"/>
        <w:numPr>
          <w:ilvl w:val="0"/>
          <w:numId w:val="4"/>
        </w:numPr>
        <w:rPr>
          <w:lang w:val="fr-FR" w:eastAsia="en-ZA"/>
        </w:rPr>
      </w:pPr>
      <w:r w:rsidRPr="00E94BF1">
        <w:rPr>
          <w:lang w:val="fr-FR" w:eastAsia="en-ZA"/>
        </w:rPr>
        <w:t>Expérience dans les processus de gestion des connaissances</w:t>
      </w:r>
    </w:p>
    <w:p w14:paraId="137DD2F1" w14:textId="70B72462" w:rsidR="00EE4B20" w:rsidRPr="00E94BF1" w:rsidRDefault="00EE4B20" w:rsidP="006A688F">
      <w:pPr>
        <w:pStyle w:val="ListParagraph"/>
        <w:numPr>
          <w:ilvl w:val="0"/>
          <w:numId w:val="4"/>
        </w:numPr>
        <w:rPr>
          <w:lang w:val="fr-FR" w:eastAsia="en-ZA"/>
        </w:rPr>
      </w:pPr>
      <w:r w:rsidRPr="00E94BF1">
        <w:rPr>
          <w:lang w:val="fr-FR" w:eastAsia="en-ZA"/>
        </w:rPr>
        <w:t>Bonne compréhension du contexte africain</w:t>
      </w:r>
    </w:p>
    <w:p w14:paraId="5D121555" w14:textId="2BCA746C" w:rsidR="00EE4B20" w:rsidRPr="00E94BF1" w:rsidRDefault="00E94BF1" w:rsidP="006A688F">
      <w:pPr>
        <w:pStyle w:val="ListParagraph"/>
        <w:numPr>
          <w:ilvl w:val="0"/>
          <w:numId w:val="4"/>
        </w:numPr>
        <w:rPr>
          <w:lang w:val="fr-FR" w:eastAsia="en-ZA"/>
        </w:rPr>
      </w:pPr>
      <w:r>
        <w:rPr>
          <w:lang w:val="fr-FR" w:eastAsia="en-ZA"/>
        </w:rPr>
        <w:t>E</w:t>
      </w:r>
      <w:r w:rsidR="00EE4B20" w:rsidRPr="00E94BF1">
        <w:rPr>
          <w:lang w:val="fr-FR" w:eastAsia="en-ZA"/>
        </w:rPr>
        <w:t>xpérience</w:t>
      </w:r>
      <w:r>
        <w:rPr>
          <w:lang w:val="fr-FR" w:eastAsia="en-ZA"/>
        </w:rPr>
        <w:t>s</w:t>
      </w:r>
      <w:r w:rsidR="00EE4B20" w:rsidRPr="00E94BF1">
        <w:rPr>
          <w:lang w:val="fr-FR" w:eastAsia="en-ZA"/>
        </w:rPr>
        <w:t xml:space="preserve"> avérée</w:t>
      </w:r>
      <w:r>
        <w:rPr>
          <w:lang w:val="fr-FR" w:eastAsia="en-ZA"/>
        </w:rPr>
        <w:t>s</w:t>
      </w:r>
      <w:r w:rsidR="00EE4B20" w:rsidRPr="00E94BF1">
        <w:rPr>
          <w:lang w:val="fr-FR" w:eastAsia="en-ZA"/>
        </w:rPr>
        <w:t xml:space="preserve"> de travail en Afrique</w:t>
      </w:r>
    </w:p>
    <w:p w14:paraId="019A108A" w14:textId="09DA6CB0" w:rsidR="00E24011" w:rsidRPr="00E94BF1" w:rsidRDefault="00EE4B20" w:rsidP="006A688F">
      <w:pPr>
        <w:pStyle w:val="ListParagraph"/>
        <w:numPr>
          <w:ilvl w:val="0"/>
          <w:numId w:val="4"/>
        </w:numPr>
        <w:spacing w:after="240"/>
        <w:ind w:left="714" w:hanging="357"/>
        <w:contextualSpacing w:val="0"/>
        <w:rPr>
          <w:lang w:val="fr-FR" w:eastAsia="en-ZA"/>
        </w:rPr>
      </w:pPr>
      <w:r w:rsidRPr="00E94BF1">
        <w:rPr>
          <w:lang w:val="fr-FR" w:eastAsia="en-ZA"/>
        </w:rPr>
        <w:t>Expérience</w:t>
      </w:r>
      <w:r w:rsidR="00E94BF1">
        <w:rPr>
          <w:lang w:val="fr-FR" w:eastAsia="en-ZA"/>
        </w:rPr>
        <w:t>s</w:t>
      </w:r>
      <w:r w:rsidRPr="00E94BF1">
        <w:rPr>
          <w:lang w:val="fr-FR" w:eastAsia="en-ZA"/>
        </w:rPr>
        <w:t xml:space="preserve"> de travail dans un environnement pluridisciplinaire/international</w:t>
      </w:r>
      <w:r w:rsidR="008A3EB5" w:rsidRPr="00E94BF1">
        <w:rPr>
          <w:lang w:val="fr-FR" w:eastAsia="en-ZA"/>
        </w:rPr>
        <w:t>.</w:t>
      </w:r>
    </w:p>
    <w:p w14:paraId="2F740188" w14:textId="429F4C12" w:rsidR="000C1172" w:rsidRPr="001A446B" w:rsidRDefault="00EE4B20" w:rsidP="006A688F">
      <w:pPr>
        <w:pStyle w:val="ListParagraph"/>
        <w:numPr>
          <w:ilvl w:val="0"/>
          <w:numId w:val="2"/>
        </w:numPr>
        <w:rPr>
          <w:rFonts w:ascii="Calibri" w:eastAsia="Times New Roman" w:hAnsi="Calibri" w:cs="Calibri"/>
          <w:b/>
          <w:color w:val="0070C0"/>
          <w:sz w:val="28"/>
          <w:szCs w:val="32"/>
          <w:lang w:val="fr-FR" w:eastAsia="en-ZA"/>
        </w:rPr>
      </w:pPr>
      <w:r w:rsidRPr="001A446B">
        <w:rPr>
          <w:rFonts w:ascii="Calibri" w:eastAsia="Times New Roman" w:hAnsi="Calibri" w:cs="Calibri"/>
          <w:b/>
          <w:color w:val="0070C0"/>
          <w:sz w:val="28"/>
          <w:szCs w:val="32"/>
          <w:lang w:val="fr-FR" w:eastAsia="en-ZA"/>
        </w:rPr>
        <w:t xml:space="preserve">Procédure de </w:t>
      </w:r>
      <w:r w:rsidR="00EE1CE3" w:rsidRPr="001A446B">
        <w:rPr>
          <w:rFonts w:ascii="Calibri" w:eastAsia="Times New Roman" w:hAnsi="Calibri" w:cs="Calibri"/>
          <w:b/>
          <w:color w:val="0070C0"/>
          <w:sz w:val="28"/>
          <w:szCs w:val="32"/>
          <w:lang w:val="fr-FR" w:eastAsia="en-ZA"/>
        </w:rPr>
        <w:t>sé</w:t>
      </w:r>
      <w:r w:rsidR="000C1172" w:rsidRPr="001A446B">
        <w:rPr>
          <w:rFonts w:ascii="Calibri" w:eastAsia="Times New Roman" w:hAnsi="Calibri" w:cs="Calibri"/>
          <w:b/>
          <w:color w:val="0070C0"/>
          <w:sz w:val="28"/>
          <w:szCs w:val="32"/>
          <w:lang w:val="fr-FR" w:eastAsia="en-ZA"/>
        </w:rPr>
        <w:t xml:space="preserve">lection </w:t>
      </w:r>
    </w:p>
    <w:p w14:paraId="4217AA13" w14:textId="0E995142" w:rsidR="00EE1CE3" w:rsidRPr="00EE1CE3" w:rsidRDefault="00EE1CE3" w:rsidP="00EE1CE3">
      <w:pPr>
        <w:rPr>
          <w:lang w:val="fr-FR" w:eastAsia="en-ZA"/>
        </w:rPr>
      </w:pPr>
      <w:r w:rsidRPr="00EE1CE3">
        <w:rPr>
          <w:lang w:val="fr-FR" w:eastAsia="en-ZA"/>
        </w:rPr>
        <w:t>La procédure de sélection consiste en une évaluation des candidatures</w:t>
      </w:r>
      <w:r w:rsidR="00392485">
        <w:rPr>
          <w:lang w:val="fr-FR" w:eastAsia="en-ZA"/>
        </w:rPr>
        <w:t>,</w:t>
      </w:r>
      <w:r w:rsidRPr="00EE1CE3">
        <w:rPr>
          <w:lang w:val="fr-FR" w:eastAsia="en-ZA"/>
        </w:rPr>
        <w:t xml:space="preserve"> </w:t>
      </w:r>
      <w:r w:rsidR="001A446B">
        <w:rPr>
          <w:lang w:val="fr-FR" w:eastAsia="en-ZA"/>
        </w:rPr>
        <w:t xml:space="preserve">conduite </w:t>
      </w:r>
      <w:r w:rsidRPr="00EE1CE3">
        <w:rPr>
          <w:lang w:val="fr-FR" w:eastAsia="en-ZA"/>
        </w:rPr>
        <w:t xml:space="preserve">par un comité de sélection </w:t>
      </w:r>
      <w:r w:rsidR="001A446B">
        <w:rPr>
          <w:lang w:val="fr-FR" w:eastAsia="en-ZA"/>
        </w:rPr>
        <w:t>par rapport aux</w:t>
      </w:r>
      <w:r w:rsidRPr="00EE1CE3">
        <w:rPr>
          <w:lang w:val="fr-FR" w:eastAsia="en-ZA"/>
        </w:rPr>
        <w:t xml:space="preserve"> critères de sélection</w:t>
      </w:r>
      <w:r w:rsidR="00392485">
        <w:rPr>
          <w:lang w:val="fr-FR" w:eastAsia="en-ZA"/>
        </w:rPr>
        <w:t>,</w:t>
      </w:r>
      <w:r w:rsidRPr="00EE1CE3">
        <w:rPr>
          <w:lang w:val="fr-FR" w:eastAsia="en-ZA"/>
        </w:rPr>
        <w:t xml:space="preserve"> </w:t>
      </w:r>
      <w:r w:rsidR="001A446B">
        <w:rPr>
          <w:lang w:val="fr-FR" w:eastAsia="en-ZA"/>
        </w:rPr>
        <w:t>qui tien</w:t>
      </w:r>
      <w:r w:rsidR="00392485">
        <w:rPr>
          <w:lang w:val="fr-FR" w:eastAsia="en-ZA"/>
        </w:rPr>
        <w:t xml:space="preserve">t </w:t>
      </w:r>
      <w:r w:rsidR="001A446B">
        <w:rPr>
          <w:lang w:val="fr-FR" w:eastAsia="en-ZA"/>
        </w:rPr>
        <w:t>compte d</w:t>
      </w:r>
      <w:r w:rsidRPr="00EE1CE3">
        <w:rPr>
          <w:lang w:val="fr-FR" w:eastAsia="en-ZA"/>
        </w:rPr>
        <w:t xml:space="preserve">es </w:t>
      </w:r>
      <w:r w:rsidR="001A446B">
        <w:rPr>
          <w:lang w:val="fr-FR" w:eastAsia="en-ZA"/>
        </w:rPr>
        <w:t xml:space="preserve">conditions d’éligibilité présentées </w:t>
      </w:r>
      <w:r w:rsidRPr="00EE1CE3">
        <w:rPr>
          <w:lang w:val="fr-FR" w:eastAsia="en-ZA"/>
        </w:rPr>
        <w:t xml:space="preserve">ci-dessus. </w:t>
      </w:r>
    </w:p>
    <w:p w14:paraId="062A3339" w14:textId="74B9C04E" w:rsidR="009078AD" w:rsidRPr="001D6342" w:rsidRDefault="00EE1CE3" w:rsidP="001A446B">
      <w:pPr>
        <w:rPr>
          <w:lang w:val="fr-FR" w:eastAsia="en-ZA"/>
        </w:rPr>
      </w:pPr>
      <w:r w:rsidRPr="00EE1CE3">
        <w:rPr>
          <w:lang w:val="fr-FR" w:eastAsia="en-ZA"/>
        </w:rPr>
        <w:lastRenderedPageBreak/>
        <w:t xml:space="preserve">Lors de la sélection </w:t>
      </w:r>
      <w:r w:rsidR="001A446B">
        <w:rPr>
          <w:lang w:val="fr-FR" w:eastAsia="en-ZA"/>
        </w:rPr>
        <w:t>des membres</w:t>
      </w:r>
      <w:r w:rsidRPr="00EE1CE3">
        <w:rPr>
          <w:lang w:val="fr-FR" w:eastAsia="en-ZA"/>
        </w:rPr>
        <w:t xml:space="preserve"> du </w:t>
      </w:r>
      <w:r w:rsidR="001D6342">
        <w:rPr>
          <w:lang w:val="fr-FR" w:eastAsia="en-ZA"/>
        </w:rPr>
        <w:t>G</w:t>
      </w:r>
      <w:r w:rsidRPr="00EE1CE3">
        <w:rPr>
          <w:lang w:val="fr-FR" w:eastAsia="en-ZA"/>
        </w:rPr>
        <w:t xml:space="preserve">roupe de </w:t>
      </w:r>
      <w:r w:rsidR="001D6342">
        <w:rPr>
          <w:lang w:val="fr-FR" w:eastAsia="en-ZA"/>
        </w:rPr>
        <w:t>R</w:t>
      </w:r>
      <w:r w:rsidRPr="00EE1CE3">
        <w:rPr>
          <w:lang w:val="fr-FR" w:eastAsia="en-ZA"/>
        </w:rPr>
        <w:t>éférence régional, l'équilibre entre les sexes tel que stipulé par la politique de l'</w:t>
      </w:r>
      <w:r w:rsidR="001A446B">
        <w:rPr>
          <w:lang w:val="fr-FR" w:eastAsia="en-ZA"/>
        </w:rPr>
        <w:t>Union Africaine (</w:t>
      </w:r>
      <w:r w:rsidRPr="00EE1CE3">
        <w:rPr>
          <w:lang w:val="fr-FR" w:eastAsia="en-ZA"/>
        </w:rPr>
        <w:t>UA</w:t>
      </w:r>
      <w:r w:rsidR="001A446B">
        <w:rPr>
          <w:lang w:val="fr-FR" w:eastAsia="en-ZA"/>
        </w:rPr>
        <w:t>)</w:t>
      </w:r>
      <w:r w:rsidRPr="00EE1CE3">
        <w:rPr>
          <w:lang w:val="fr-FR" w:eastAsia="en-ZA"/>
        </w:rPr>
        <w:t xml:space="preserve"> en matière de genre sera pris en compte</w:t>
      </w:r>
      <w:r w:rsidR="00B3699F" w:rsidRPr="00EE1CE3">
        <w:rPr>
          <w:lang w:val="fr-FR" w:eastAsia="en-ZA"/>
        </w:rPr>
        <w:t>.</w:t>
      </w:r>
      <w:r w:rsidR="009078AD" w:rsidRPr="001D6342">
        <w:rPr>
          <w:lang w:val="fr-FR" w:eastAsia="en-ZA"/>
        </w:rPr>
        <w:br w:type="page"/>
      </w:r>
    </w:p>
    <w:p w14:paraId="66A2990B" w14:textId="2D132590" w:rsidR="000C1172" w:rsidRPr="001A446B" w:rsidRDefault="00BA1389" w:rsidP="00BA1389">
      <w:pPr>
        <w:pStyle w:val="Heading1"/>
        <w:jc w:val="center"/>
        <w:rPr>
          <w:rFonts w:ascii="Calibri" w:eastAsia="Times New Roman" w:hAnsi="Calibri" w:cs="Calibri"/>
          <w:b w:val="0"/>
          <w:bCs/>
          <w:lang w:val="fr-FR" w:eastAsia="en-ZA"/>
        </w:rPr>
      </w:pPr>
      <w:r w:rsidRPr="001A446B">
        <w:rPr>
          <w:rFonts w:ascii="Calibri" w:eastAsia="Times New Roman" w:hAnsi="Calibri" w:cs="Calibri"/>
          <w:bCs/>
          <w:sz w:val="36"/>
          <w:szCs w:val="40"/>
          <w:lang w:val="fr-FR" w:eastAsia="en-ZA"/>
        </w:rPr>
        <w:lastRenderedPageBreak/>
        <w:t>A</w:t>
      </w:r>
      <w:r w:rsidR="000C1172" w:rsidRPr="001A446B">
        <w:rPr>
          <w:rFonts w:ascii="Calibri" w:eastAsia="Times New Roman" w:hAnsi="Calibri" w:cs="Calibri"/>
          <w:bCs/>
          <w:sz w:val="36"/>
          <w:szCs w:val="40"/>
          <w:lang w:val="fr-FR" w:eastAsia="en-ZA"/>
        </w:rPr>
        <w:t>nnex</w:t>
      </w:r>
      <w:r w:rsidR="00EE1CE3" w:rsidRPr="001A446B">
        <w:rPr>
          <w:rFonts w:ascii="Calibri" w:eastAsia="Times New Roman" w:hAnsi="Calibri" w:cs="Calibri"/>
          <w:bCs/>
          <w:sz w:val="36"/>
          <w:szCs w:val="40"/>
          <w:lang w:val="fr-FR" w:eastAsia="en-ZA"/>
        </w:rPr>
        <w:t>e</w:t>
      </w:r>
      <w:r w:rsidR="000C1172" w:rsidRPr="001A446B">
        <w:rPr>
          <w:rFonts w:ascii="Calibri" w:eastAsia="Times New Roman" w:hAnsi="Calibri" w:cs="Calibri"/>
          <w:bCs/>
          <w:lang w:val="fr-FR" w:eastAsia="en-ZA"/>
        </w:rPr>
        <w:t xml:space="preserve"> 1</w:t>
      </w:r>
    </w:p>
    <w:p w14:paraId="2F67A7A8" w14:textId="7E7C1C64" w:rsidR="005F3B61" w:rsidRPr="00C04D26" w:rsidRDefault="00EE1CE3" w:rsidP="006A688F">
      <w:pPr>
        <w:pStyle w:val="ListParagraph"/>
        <w:numPr>
          <w:ilvl w:val="0"/>
          <w:numId w:val="7"/>
        </w:numPr>
        <w:rPr>
          <w:rFonts w:eastAsiaTheme="majorEastAsia" w:cstheme="minorHAnsi"/>
          <w:b/>
          <w:color w:val="0070C0"/>
          <w:sz w:val="26"/>
          <w:szCs w:val="26"/>
          <w:lang w:val="fr-FR"/>
        </w:rPr>
      </w:pPr>
      <w:r w:rsidRPr="00C04D26">
        <w:rPr>
          <w:rFonts w:eastAsiaTheme="majorEastAsia" w:cstheme="minorHAnsi"/>
          <w:b/>
          <w:color w:val="0070C0"/>
          <w:sz w:val="26"/>
          <w:szCs w:val="26"/>
          <w:lang w:val="fr-FR"/>
        </w:rPr>
        <w:t xml:space="preserve">Contexte </w:t>
      </w:r>
      <w:r w:rsidR="0025366D" w:rsidRPr="00C04D26">
        <w:rPr>
          <w:rFonts w:eastAsiaTheme="majorEastAsia" w:cstheme="minorHAnsi"/>
          <w:b/>
          <w:color w:val="0070C0"/>
          <w:sz w:val="26"/>
          <w:szCs w:val="26"/>
          <w:lang w:val="fr-FR"/>
        </w:rPr>
        <w:t xml:space="preserve">et justification </w:t>
      </w:r>
      <w:r w:rsidRPr="00C04D26">
        <w:rPr>
          <w:rFonts w:eastAsiaTheme="majorEastAsia" w:cstheme="minorHAnsi"/>
          <w:b/>
          <w:color w:val="0070C0"/>
          <w:sz w:val="26"/>
          <w:szCs w:val="26"/>
          <w:lang w:val="fr-FR"/>
        </w:rPr>
        <w:t xml:space="preserve">du </w:t>
      </w:r>
      <w:r w:rsidR="00D215E2" w:rsidRPr="00C04D26">
        <w:rPr>
          <w:rFonts w:eastAsiaTheme="majorEastAsia" w:cstheme="minorHAnsi"/>
          <w:b/>
          <w:color w:val="0070C0"/>
          <w:sz w:val="26"/>
          <w:szCs w:val="26"/>
          <w:lang w:val="fr-FR"/>
        </w:rPr>
        <w:t>p</w:t>
      </w:r>
      <w:r w:rsidRPr="00C04D26">
        <w:rPr>
          <w:rFonts w:eastAsiaTheme="majorEastAsia" w:cstheme="minorHAnsi"/>
          <w:b/>
          <w:color w:val="0070C0"/>
          <w:sz w:val="26"/>
          <w:szCs w:val="26"/>
          <w:lang w:val="fr-FR"/>
        </w:rPr>
        <w:t xml:space="preserve">rogramme d'investissement </w:t>
      </w:r>
      <w:r w:rsidR="0025366D" w:rsidRPr="00C04D26">
        <w:rPr>
          <w:rFonts w:eastAsiaTheme="majorEastAsia" w:cstheme="minorHAnsi"/>
          <w:b/>
          <w:color w:val="0070C0"/>
          <w:sz w:val="26"/>
          <w:szCs w:val="26"/>
          <w:lang w:val="fr-FR"/>
        </w:rPr>
        <w:t xml:space="preserve">pour </w:t>
      </w:r>
      <w:r w:rsidRPr="00C04D26">
        <w:rPr>
          <w:rFonts w:eastAsiaTheme="majorEastAsia" w:cstheme="minorHAnsi"/>
          <w:b/>
          <w:color w:val="0070C0"/>
          <w:sz w:val="26"/>
          <w:szCs w:val="26"/>
          <w:lang w:val="fr-FR"/>
        </w:rPr>
        <w:t>l'eau</w:t>
      </w:r>
      <w:r w:rsidR="00B82110" w:rsidRPr="00C04D26">
        <w:rPr>
          <w:rFonts w:eastAsiaTheme="majorEastAsia" w:cstheme="minorHAnsi"/>
          <w:b/>
          <w:color w:val="0070C0"/>
          <w:sz w:val="26"/>
          <w:szCs w:val="26"/>
          <w:lang w:val="fr-FR"/>
        </w:rPr>
        <w:t xml:space="preserve"> en Afrique </w:t>
      </w:r>
    </w:p>
    <w:p w14:paraId="3D4EDEB6" w14:textId="0D440585" w:rsidR="00370078" w:rsidRPr="00EE1CE3" w:rsidRDefault="00370078" w:rsidP="005F3B61">
      <w:pPr>
        <w:pStyle w:val="Heading2"/>
        <w:keepNext/>
        <w:keepLines/>
        <w:widowControl w:val="0"/>
        <w:spacing w:before="0" w:beforeAutospacing="0" w:after="0" w:afterAutospacing="0"/>
        <w:ind w:left="420"/>
        <w:rPr>
          <w:rFonts w:asciiTheme="minorHAnsi" w:hAnsiTheme="minorHAnsi" w:cstheme="minorHAnsi"/>
          <w:sz w:val="8"/>
          <w:lang w:val="fr-FR"/>
        </w:rPr>
      </w:pPr>
    </w:p>
    <w:p w14:paraId="1E47AA91" w14:textId="5E5B5837" w:rsidR="00EE1CE3" w:rsidRPr="00EE1CE3" w:rsidRDefault="00EE1CE3" w:rsidP="00EE1CE3">
      <w:pPr>
        <w:rPr>
          <w:lang w:val="fr-FR"/>
        </w:rPr>
      </w:pPr>
      <w:r w:rsidRPr="00EE1CE3">
        <w:rPr>
          <w:lang w:val="fr-FR"/>
        </w:rPr>
        <w:t>En février 2019, le Conseil d</w:t>
      </w:r>
      <w:r w:rsidR="0025366D">
        <w:rPr>
          <w:lang w:val="fr-FR"/>
        </w:rPr>
        <w:t xml:space="preserve">e direction </w:t>
      </w:r>
      <w:r w:rsidRPr="00EE1CE3">
        <w:rPr>
          <w:lang w:val="fr-FR"/>
        </w:rPr>
        <w:t xml:space="preserve">du Conseil des </w:t>
      </w:r>
      <w:r w:rsidR="00392485">
        <w:rPr>
          <w:lang w:val="fr-FR"/>
        </w:rPr>
        <w:t>m</w:t>
      </w:r>
      <w:r w:rsidRPr="00EE1CE3">
        <w:rPr>
          <w:lang w:val="fr-FR"/>
        </w:rPr>
        <w:t xml:space="preserve">inistres africains </w:t>
      </w:r>
      <w:r w:rsidR="0025366D">
        <w:rPr>
          <w:lang w:val="fr-FR"/>
        </w:rPr>
        <w:t xml:space="preserve">chargés </w:t>
      </w:r>
      <w:r w:rsidRPr="00EE1CE3">
        <w:rPr>
          <w:lang w:val="fr-FR"/>
        </w:rPr>
        <w:t xml:space="preserve">de l'eau (AMCOW) a adopté une décision visant à transformer les perspectives d'investissement </w:t>
      </w:r>
      <w:r w:rsidR="00B82110">
        <w:rPr>
          <w:lang w:val="fr-FR"/>
        </w:rPr>
        <w:t xml:space="preserve">pour </w:t>
      </w:r>
      <w:r w:rsidRPr="00EE1CE3">
        <w:rPr>
          <w:lang w:val="fr-FR"/>
        </w:rPr>
        <w:t xml:space="preserve">l'eau en Afrique à </w:t>
      </w:r>
      <w:r w:rsidR="00B82110">
        <w:rPr>
          <w:lang w:val="fr-FR"/>
        </w:rPr>
        <w:t xml:space="preserve">travers </w:t>
      </w:r>
      <w:r w:rsidRPr="00EE1CE3">
        <w:rPr>
          <w:lang w:val="fr-FR"/>
        </w:rPr>
        <w:t xml:space="preserve">des partenariats accrus et la mise en œuvre d'un </w:t>
      </w:r>
      <w:r w:rsidR="00D215E2">
        <w:rPr>
          <w:lang w:val="fr-FR"/>
        </w:rPr>
        <w:t>p</w:t>
      </w:r>
      <w:r w:rsidRPr="00EE1CE3">
        <w:rPr>
          <w:lang w:val="fr-FR"/>
        </w:rPr>
        <w:t xml:space="preserve">rogramme d'investissement </w:t>
      </w:r>
      <w:r w:rsidR="00B82110">
        <w:rPr>
          <w:lang w:val="fr-FR"/>
        </w:rPr>
        <w:t xml:space="preserve">pour </w:t>
      </w:r>
      <w:r w:rsidRPr="00EE1CE3">
        <w:rPr>
          <w:lang w:val="fr-FR"/>
        </w:rPr>
        <w:t>l'eau en Afrique (</w:t>
      </w:r>
      <w:r>
        <w:rPr>
          <w:lang w:val="fr-FR"/>
        </w:rPr>
        <w:t>AIP</w:t>
      </w:r>
      <w:r w:rsidRPr="00EE1CE3">
        <w:rPr>
          <w:lang w:val="fr-FR"/>
        </w:rPr>
        <w:t xml:space="preserve">). </w:t>
      </w:r>
    </w:p>
    <w:p w14:paraId="3E67461C" w14:textId="588D8DB1" w:rsidR="00EE1CE3" w:rsidRDefault="00EE1CE3" w:rsidP="00EE1CE3">
      <w:pPr>
        <w:rPr>
          <w:lang w:val="fr-FR"/>
        </w:rPr>
      </w:pPr>
      <w:r w:rsidRPr="00EE1CE3">
        <w:rPr>
          <w:lang w:val="fr-FR"/>
        </w:rPr>
        <w:t xml:space="preserve">Les </w:t>
      </w:r>
      <w:r w:rsidR="00392485">
        <w:rPr>
          <w:lang w:val="fr-FR"/>
        </w:rPr>
        <w:t>M</w:t>
      </w:r>
      <w:r w:rsidRPr="00EE1CE3">
        <w:rPr>
          <w:lang w:val="fr-FR"/>
        </w:rPr>
        <w:t xml:space="preserve">inistres ont salué les efforts du Partenariat mondial </w:t>
      </w:r>
      <w:r w:rsidR="00392485">
        <w:rPr>
          <w:lang w:val="fr-FR"/>
        </w:rPr>
        <w:t>de</w:t>
      </w:r>
      <w:r w:rsidR="00392485" w:rsidRPr="00EE1CE3">
        <w:rPr>
          <w:lang w:val="fr-FR"/>
        </w:rPr>
        <w:t xml:space="preserve"> </w:t>
      </w:r>
      <w:r w:rsidRPr="00EE1CE3">
        <w:rPr>
          <w:lang w:val="fr-FR"/>
        </w:rPr>
        <w:t>l'eau (GWP) et de</w:t>
      </w:r>
      <w:r w:rsidR="00B82110">
        <w:rPr>
          <w:lang w:val="fr-FR"/>
        </w:rPr>
        <w:t>s</w:t>
      </w:r>
      <w:r w:rsidRPr="00EE1CE3">
        <w:rPr>
          <w:lang w:val="fr-FR"/>
        </w:rPr>
        <w:t xml:space="preserve"> partenaires, "pour établir, par le biais d</w:t>
      </w:r>
      <w:r w:rsidR="00392485">
        <w:rPr>
          <w:lang w:val="fr-FR"/>
        </w:rPr>
        <w:t xml:space="preserve">u programme </w:t>
      </w:r>
      <w:r>
        <w:rPr>
          <w:lang w:val="fr-FR"/>
        </w:rPr>
        <w:t>AIP</w:t>
      </w:r>
      <w:r w:rsidRPr="00EE1CE3">
        <w:rPr>
          <w:lang w:val="fr-FR"/>
        </w:rPr>
        <w:t xml:space="preserve">, un partenariat visant à libérer le potentiel de développement de l'Afrique </w:t>
      </w:r>
      <w:r w:rsidR="00B82110">
        <w:rPr>
          <w:lang w:val="fr-FR"/>
        </w:rPr>
        <w:t>pour</w:t>
      </w:r>
      <w:r w:rsidRPr="00EE1CE3">
        <w:rPr>
          <w:lang w:val="fr-FR"/>
        </w:rPr>
        <w:t xml:space="preserve"> réaliser l'Agenda 2063 de l'Union africaine</w:t>
      </w:r>
      <w:r w:rsidR="00B82110">
        <w:rPr>
          <w:lang w:val="fr-FR"/>
        </w:rPr>
        <w:t xml:space="preserve"> (UA)</w:t>
      </w:r>
      <w:r w:rsidRPr="00EE1CE3">
        <w:rPr>
          <w:lang w:val="fr-FR"/>
        </w:rPr>
        <w:t xml:space="preserve"> en collaboration avec l'UA, l'AMCOW, l'Agence du NEPAD, la Banque africaine de développement (BAD) et la Facilité africaine de l'eau (FAE)". Les </w:t>
      </w:r>
      <w:r w:rsidR="00392485">
        <w:rPr>
          <w:lang w:val="fr-FR"/>
        </w:rPr>
        <w:t>M</w:t>
      </w:r>
      <w:r w:rsidRPr="00EE1CE3">
        <w:rPr>
          <w:lang w:val="fr-FR"/>
        </w:rPr>
        <w:t>inistres ont appelé à poursui</w:t>
      </w:r>
      <w:r w:rsidR="00392485">
        <w:rPr>
          <w:lang w:val="fr-FR"/>
        </w:rPr>
        <w:t xml:space="preserve">vre </w:t>
      </w:r>
      <w:r w:rsidRPr="00EE1CE3">
        <w:rPr>
          <w:lang w:val="fr-FR"/>
        </w:rPr>
        <w:t xml:space="preserve">la coopération avec le GWP et </w:t>
      </w:r>
      <w:r w:rsidR="00B82110">
        <w:rPr>
          <w:lang w:val="fr-FR"/>
        </w:rPr>
        <w:t>l</w:t>
      </w:r>
      <w:r w:rsidRPr="00EE1CE3">
        <w:rPr>
          <w:lang w:val="fr-FR"/>
        </w:rPr>
        <w:t>es partenaires pour mettre en œuvre l</w:t>
      </w:r>
      <w:r w:rsidR="00B82110">
        <w:rPr>
          <w:lang w:val="fr-FR"/>
        </w:rPr>
        <w:t xml:space="preserve">e </w:t>
      </w:r>
      <w:r w:rsidR="00D215E2">
        <w:rPr>
          <w:lang w:val="fr-FR"/>
        </w:rPr>
        <w:t>p</w:t>
      </w:r>
      <w:r w:rsidR="00B82110">
        <w:rPr>
          <w:lang w:val="fr-FR"/>
        </w:rPr>
        <w:t xml:space="preserve">rogramme </w:t>
      </w:r>
      <w:r w:rsidRPr="00EE1CE3">
        <w:rPr>
          <w:lang w:val="fr-FR"/>
        </w:rPr>
        <w:t xml:space="preserve">AIP et la </w:t>
      </w:r>
      <w:r w:rsidR="00B82110">
        <w:rPr>
          <w:lang w:val="fr-FR"/>
        </w:rPr>
        <w:t>S</w:t>
      </w:r>
      <w:r w:rsidRPr="00EE1CE3">
        <w:rPr>
          <w:lang w:val="fr-FR"/>
        </w:rPr>
        <w:t xml:space="preserve">tratégie 2018 - 2030 </w:t>
      </w:r>
      <w:r w:rsidR="00B82110" w:rsidRPr="00EE1CE3">
        <w:rPr>
          <w:lang w:val="fr-FR"/>
        </w:rPr>
        <w:t xml:space="preserve">de l'AMCOW </w:t>
      </w:r>
      <w:r w:rsidRPr="00EE1CE3">
        <w:rPr>
          <w:lang w:val="fr-FR"/>
        </w:rPr>
        <w:t>dans l</w:t>
      </w:r>
      <w:r w:rsidR="00B82110">
        <w:rPr>
          <w:lang w:val="fr-FR"/>
        </w:rPr>
        <w:t xml:space="preserve">e cadre </w:t>
      </w:r>
      <w:r w:rsidR="009C50E7">
        <w:rPr>
          <w:lang w:val="fr-FR"/>
        </w:rPr>
        <w:t>de</w:t>
      </w:r>
      <w:r w:rsidRPr="00EE1CE3">
        <w:rPr>
          <w:lang w:val="fr-FR"/>
        </w:rPr>
        <w:t xml:space="preserve"> la vision </w:t>
      </w:r>
      <w:r w:rsidR="009C50E7">
        <w:rPr>
          <w:lang w:val="fr-FR"/>
        </w:rPr>
        <w:t>selon laque</w:t>
      </w:r>
      <w:r w:rsidR="00392485">
        <w:rPr>
          <w:lang w:val="fr-FR"/>
        </w:rPr>
        <w:t>lle</w:t>
      </w:r>
      <w:r w:rsidR="009C50E7">
        <w:rPr>
          <w:lang w:val="fr-FR"/>
        </w:rPr>
        <w:t xml:space="preserve"> la sécurité en eau est assurée en </w:t>
      </w:r>
      <w:r w:rsidRPr="00EE1CE3">
        <w:rPr>
          <w:lang w:val="fr-FR"/>
        </w:rPr>
        <w:t xml:space="preserve">Afrique.  </w:t>
      </w:r>
    </w:p>
    <w:p w14:paraId="1AF96AF4" w14:textId="15419B47" w:rsidR="00EE1CE3" w:rsidRDefault="00EE1CE3" w:rsidP="00EE1CE3">
      <w:pPr>
        <w:rPr>
          <w:lang w:val="fr-FR"/>
        </w:rPr>
      </w:pPr>
      <w:r w:rsidRPr="00EE1CE3">
        <w:rPr>
          <w:lang w:val="fr-FR"/>
        </w:rPr>
        <w:t xml:space="preserve">En réponse à la décision des </w:t>
      </w:r>
      <w:r w:rsidR="009C50E7">
        <w:rPr>
          <w:lang w:val="fr-FR"/>
        </w:rPr>
        <w:t>M</w:t>
      </w:r>
      <w:r w:rsidRPr="00EE1CE3">
        <w:rPr>
          <w:lang w:val="fr-FR"/>
        </w:rPr>
        <w:t xml:space="preserve">inistres, le </w:t>
      </w:r>
      <w:r w:rsidR="00D215E2">
        <w:rPr>
          <w:lang w:val="fr-FR"/>
        </w:rPr>
        <w:t>p</w:t>
      </w:r>
      <w:r w:rsidRPr="00EE1CE3">
        <w:rPr>
          <w:lang w:val="fr-FR"/>
        </w:rPr>
        <w:t xml:space="preserve">rogramme d'investissement pour l'eau en Afrique a été élaboré par le GWP et </w:t>
      </w:r>
      <w:r w:rsidR="004E4A75">
        <w:rPr>
          <w:lang w:val="fr-FR"/>
        </w:rPr>
        <w:t>l</w:t>
      </w:r>
      <w:r w:rsidRPr="00EE1CE3">
        <w:rPr>
          <w:lang w:val="fr-FR"/>
        </w:rPr>
        <w:t>es partenaires afin d'accélérer la préparation d</w:t>
      </w:r>
      <w:r w:rsidR="004E4A75">
        <w:rPr>
          <w:lang w:val="fr-FR"/>
        </w:rPr>
        <w:t xml:space="preserve">es </w:t>
      </w:r>
      <w:r w:rsidRPr="00EE1CE3">
        <w:rPr>
          <w:lang w:val="fr-FR"/>
        </w:rPr>
        <w:t xml:space="preserve">investissements </w:t>
      </w:r>
      <w:r w:rsidR="004E4A75">
        <w:rPr>
          <w:lang w:val="fr-FR"/>
        </w:rPr>
        <w:t xml:space="preserve">liés à </w:t>
      </w:r>
      <w:r w:rsidRPr="00EE1CE3">
        <w:rPr>
          <w:lang w:val="fr-FR"/>
        </w:rPr>
        <w:t xml:space="preserve">l'eau </w:t>
      </w:r>
      <w:r w:rsidR="004E4A75">
        <w:rPr>
          <w:lang w:val="fr-FR"/>
        </w:rPr>
        <w:t xml:space="preserve">pour la résilience </w:t>
      </w:r>
      <w:r w:rsidRPr="00EE1CE3">
        <w:rPr>
          <w:lang w:val="fr-FR"/>
        </w:rPr>
        <w:t>climat</w:t>
      </w:r>
      <w:r w:rsidR="004E4A75">
        <w:rPr>
          <w:lang w:val="fr-FR"/>
        </w:rPr>
        <w:t>ique</w:t>
      </w:r>
      <w:r w:rsidRPr="00EE1CE3">
        <w:rPr>
          <w:lang w:val="fr-FR"/>
        </w:rPr>
        <w:t xml:space="preserve"> en Afrique et de renforcer la création d</w:t>
      </w:r>
      <w:r w:rsidR="004E4A75">
        <w:rPr>
          <w:lang w:val="fr-FR"/>
        </w:rPr>
        <w:t xml:space="preserve">es </w:t>
      </w:r>
      <w:r w:rsidRPr="00EE1CE3">
        <w:rPr>
          <w:lang w:val="fr-FR"/>
        </w:rPr>
        <w:t xml:space="preserve">emplois par </w:t>
      </w:r>
      <w:r w:rsidR="004E4A75">
        <w:rPr>
          <w:lang w:val="fr-FR"/>
        </w:rPr>
        <w:t>une mise à l’échelle</w:t>
      </w:r>
      <w:r w:rsidR="004E4A75" w:rsidRPr="00EE1CE3">
        <w:rPr>
          <w:lang w:val="fr-FR"/>
        </w:rPr>
        <w:t xml:space="preserve"> </w:t>
      </w:r>
      <w:r w:rsidRPr="00EE1CE3">
        <w:rPr>
          <w:lang w:val="fr-FR"/>
        </w:rPr>
        <w:t>des investissements sensibles au genre dans la sécurité e</w:t>
      </w:r>
      <w:r w:rsidR="004E4A75">
        <w:rPr>
          <w:lang w:val="fr-FR"/>
        </w:rPr>
        <w:t>n</w:t>
      </w:r>
      <w:r w:rsidRPr="00EE1CE3">
        <w:rPr>
          <w:lang w:val="fr-FR"/>
        </w:rPr>
        <w:t xml:space="preserve"> eau et l'industrialisation </w:t>
      </w:r>
      <w:r w:rsidR="00392485">
        <w:rPr>
          <w:lang w:val="fr-FR"/>
        </w:rPr>
        <w:t xml:space="preserve">en </w:t>
      </w:r>
      <w:r w:rsidRPr="00EE1CE3">
        <w:rPr>
          <w:lang w:val="fr-FR"/>
        </w:rPr>
        <w:t>Afrique. L</w:t>
      </w:r>
      <w:r w:rsidR="004E4A75">
        <w:rPr>
          <w:lang w:val="fr-FR"/>
        </w:rPr>
        <w:t xml:space="preserve">e </w:t>
      </w:r>
      <w:r w:rsidR="00D215E2">
        <w:rPr>
          <w:lang w:val="fr-FR"/>
        </w:rPr>
        <w:t>p</w:t>
      </w:r>
      <w:r w:rsidR="004E4A75">
        <w:rPr>
          <w:lang w:val="fr-FR"/>
        </w:rPr>
        <w:t xml:space="preserve">rogramme </w:t>
      </w:r>
      <w:r w:rsidRPr="00EE1CE3">
        <w:rPr>
          <w:lang w:val="fr-FR"/>
        </w:rPr>
        <w:t>AIP soutiendra également les efforts de l'Afrique dans le cadre d</w:t>
      </w:r>
      <w:r w:rsidR="004E4A75">
        <w:rPr>
          <w:lang w:val="fr-FR"/>
        </w:rPr>
        <w:t xml:space="preserve">e l’Agenda </w:t>
      </w:r>
      <w:r w:rsidRPr="00EE1CE3">
        <w:rPr>
          <w:lang w:val="fr-FR"/>
        </w:rPr>
        <w:t xml:space="preserve">2030 </w:t>
      </w:r>
      <w:r w:rsidR="004E4A75">
        <w:rPr>
          <w:lang w:val="fr-FR"/>
        </w:rPr>
        <w:t>des ODD</w:t>
      </w:r>
      <w:r w:rsidR="004E4A75" w:rsidRPr="00EE1CE3">
        <w:rPr>
          <w:lang w:val="fr-FR"/>
        </w:rPr>
        <w:t xml:space="preserve"> </w:t>
      </w:r>
      <w:r w:rsidRPr="00EE1CE3">
        <w:rPr>
          <w:lang w:val="fr-FR"/>
        </w:rPr>
        <w:t>et de l'</w:t>
      </w:r>
      <w:r w:rsidR="00392485">
        <w:rPr>
          <w:lang w:val="fr-FR"/>
        </w:rPr>
        <w:t>A</w:t>
      </w:r>
      <w:r w:rsidRPr="00EE1CE3">
        <w:rPr>
          <w:lang w:val="fr-FR"/>
        </w:rPr>
        <w:t xml:space="preserve">ccord de Paris sur le changement climatique. En novembre 2018, le GWP et l'Agence de développement de l'Union africaine (AUDA-NEPAD) ont signé un </w:t>
      </w:r>
      <w:r w:rsidR="004E4A75">
        <w:rPr>
          <w:lang w:val="fr-FR"/>
        </w:rPr>
        <w:t xml:space="preserve">mémorandum d’entente (MOU) </w:t>
      </w:r>
      <w:r w:rsidRPr="00EE1CE3">
        <w:rPr>
          <w:lang w:val="fr-FR"/>
        </w:rPr>
        <w:t xml:space="preserve">pour accélérer la mise en œuvre des projets d'infrastructures hydrauliques dans le cadre du </w:t>
      </w:r>
      <w:r w:rsidR="00D215E2">
        <w:rPr>
          <w:lang w:val="fr-FR"/>
        </w:rPr>
        <w:t>p</w:t>
      </w:r>
      <w:r w:rsidRPr="00EE1CE3">
        <w:rPr>
          <w:lang w:val="fr-FR"/>
        </w:rPr>
        <w:t xml:space="preserve">rogramme </w:t>
      </w:r>
      <w:r w:rsidR="00256C09">
        <w:rPr>
          <w:lang w:val="fr-FR"/>
        </w:rPr>
        <w:t>d</w:t>
      </w:r>
      <w:r w:rsidRPr="00EE1CE3">
        <w:rPr>
          <w:lang w:val="fr-FR"/>
        </w:rPr>
        <w:t>e développement des infrastructures en Afrique (PIDA) en collaboration avec l</w:t>
      </w:r>
      <w:r w:rsidR="004E4A75">
        <w:rPr>
          <w:lang w:val="fr-FR"/>
        </w:rPr>
        <w:t xml:space="preserve">e </w:t>
      </w:r>
      <w:r w:rsidR="00D215E2">
        <w:rPr>
          <w:lang w:val="fr-FR"/>
        </w:rPr>
        <w:t>p</w:t>
      </w:r>
      <w:r w:rsidR="004E4A75">
        <w:rPr>
          <w:lang w:val="fr-FR"/>
        </w:rPr>
        <w:t xml:space="preserve">rogramme </w:t>
      </w:r>
      <w:r w:rsidRPr="00EE1CE3">
        <w:rPr>
          <w:lang w:val="fr-FR"/>
        </w:rPr>
        <w:t>AIP.</w:t>
      </w:r>
    </w:p>
    <w:p w14:paraId="6D88D0C1" w14:textId="1B649AB1" w:rsidR="00EE1CE3" w:rsidRDefault="00EE1CE3" w:rsidP="00EE1CE3">
      <w:pPr>
        <w:rPr>
          <w:lang w:val="fr-FR"/>
        </w:rPr>
      </w:pPr>
      <w:r w:rsidRPr="00EE1CE3">
        <w:rPr>
          <w:lang w:val="fr-FR"/>
        </w:rPr>
        <w:t xml:space="preserve">Le 5 juillet 2019, le </w:t>
      </w:r>
      <w:r w:rsidR="00256C09">
        <w:rPr>
          <w:lang w:val="fr-FR"/>
        </w:rPr>
        <w:t>S</w:t>
      </w:r>
      <w:r w:rsidRPr="00EE1CE3">
        <w:rPr>
          <w:lang w:val="fr-FR"/>
        </w:rPr>
        <w:t xml:space="preserve">ommet des </w:t>
      </w:r>
      <w:r w:rsidR="00256C09">
        <w:rPr>
          <w:lang w:val="fr-FR"/>
        </w:rPr>
        <w:t>C</w:t>
      </w:r>
      <w:r w:rsidRPr="00EE1CE3">
        <w:rPr>
          <w:lang w:val="fr-FR"/>
        </w:rPr>
        <w:t xml:space="preserve">hefs d'État et de </w:t>
      </w:r>
      <w:proofErr w:type="gramStart"/>
      <w:r w:rsidRPr="00EE1CE3">
        <w:rPr>
          <w:lang w:val="fr-FR"/>
        </w:rPr>
        <w:t>gouvernement</w:t>
      </w:r>
      <w:r w:rsidR="00256C09">
        <w:rPr>
          <w:lang w:val="fr-FR"/>
        </w:rPr>
        <w:t xml:space="preserve"> </w:t>
      </w:r>
      <w:r w:rsidRPr="00EE1CE3">
        <w:rPr>
          <w:lang w:val="fr-FR"/>
        </w:rPr>
        <w:t>africains</w:t>
      </w:r>
      <w:proofErr w:type="gramEnd"/>
      <w:r w:rsidRPr="00EE1CE3">
        <w:rPr>
          <w:lang w:val="fr-FR"/>
        </w:rPr>
        <w:t xml:space="preserve"> de l'UA a approuvé un nouveau traité pour la création de l'Agence de développement de l'Union africaine (AUDA) chargée </w:t>
      </w:r>
      <w:r w:rsidR="00256C09" w:rsidRPr="00EE1CE3">
        <w:rPr>
          <w:lang w:val="fr-FR"/>
        </w:rPr>
        <w:t>d'</w:t>
      </w:r>
      <w:r w:rsidR="00256C09">
        <w:rPr>
          <w:lang w:val="fr-FR"/>
        </w:rPr>
        <w:t>assurer</w:t>
      </w:r>
      <w:r w:rsidR="00256C09" w:rsidRPr="00EE1CE3">
        <w:rPr>
          <w:lang w:val="fr-FR"/>
        </w:rPr>
        <w:t xml:space="preserve"> </w:t>
      </w:r>
      <w:r w:rsidRPr="00EE1CE3">
        <w:rPr>
          <w:lang w:val="fr-FR"/>
        </w:rPr>
        <w:t xml:space="preserve">la mise en œuvre de tous les programmes techniques de l'UA dans le cadre de l'Union africaine. </w:t>
      </w:r>
    </w:p>
    <w:p w14:paraId="77A6D12A" w14:textId="1F023ADA" w:rsidR="00256C09" w:rsidRDefault="00EE1CE3" w:rsidP="00EE1CE3">
      <w:pPr>
        <w:rPr>
          <w:lang w:val="fr-FR"/>
        </w:rPr>
      </w:pPr>
      <w:r w:rsidRPr="00256C09">
        <w:rPr>
          <w:lang w:val="fr-FR"/>
        </w:rPr>
        <w:t xml:space="preserve"> </w:t>
      </w:r>
      <w:r w:rsidRPr="00EE1CE3">
        <w:rPr>
          <w:lang w:val="fr-FR"/>
        </w:rPr>
        <w:t>L</w:t>
      </w:r>
      <w:r w:rsidR="00256C09">
        <w:rPr>
          <w:lang w:val="fr-FR"/>
        </w:rPr>
        <w:t xml:space="preserve">e </w:t>
      </w:r>
      <w:r w:rsidR="00D215E2">
        <w:rPr>
          <w:lang w:val="fr-FR"/>
        </w:rPr>
        <w:t>p</w:t>
      </w:r>
      <w:r w:rsidR="00256C09">
        <w:rPr>
          <w:lang w:val="fr-FR"/>
        </w:rPr>
        <w:t xml:space="preserve">rogramme </w:t>
      </w:r>
      <w:r w:rsidRPr="00EE1CE3">
        <w:rPr>
          <w:lang w:val="fr-FR"/>
        </w:rPr>
        <w:t xml:space="preserve">AIP sera mis en œuvre par le GWP en collaboration avec des partenaires clés tels que l'AUDA-NEPAD, l'AMCOW, la BAD, </w:t>
      </w:r>
      <w:r w:rsidR="001D74B8">
        <w:rPr>
          <w:lang w:val="fr-FR"/>
        </w:rPr>
        <w:t>la FAE</w:t>
      </w:r>
      <w:r w:rsidRPr="00EE1CE3">
        <w:rPr>
          <w:lang w:val="fr-FR"/>
        </w:rPr>
        <w:t xml:space="preserve"> et d'autres. L</w:t>
      </w:r>
      <w:r w:rsidR="00256C09">
        <w:rPr>
          <w:lang w:val="fr-FR"/>
        </w:rPr>
        <w:t xml:space="preserve">e </w:t>
      </w:r>
      <w:r w:rsidR="00D215E2">
        <w:rPr>
          <w:lang w:val="fr-FR"/>
        </w:rPr>
        <w:t>p</w:t>
      </w:r>
      <w:r w:rsidR="00256C09">
        <w:rPr>
          <w:lang w:val="fr-FR"/>
        </w:rPr>
        <w:t xml:space="preserve">rogramme </w:t>
      </w:r>
      <w:r w:rsidRPr="00EE1CE3">
        <w:rPr>
          <w:lang w:val="fr-FR"/>
        </w:rPr>
        <w:t xml:space="preserve">AIP renforcera l'analyse de rentabilité </w:t>
      </w:r>
      <w:r w:rsidR="00953897">
        <w:rPr>
          <w:lang w:val="fr-FR"/>
        </w:rPr>
        <w:t xml:space="preserve">pour </w:t>
      </w:r>
      <w:r w:rsidRPr="00EE1CE3">
        <w:rPr>
          <w:lang w:val="fr-FR"/>
        </w:rPr>
        <w:t xml:space="preserve">des investissements dans la sécurité </w:t>
      </w:r>
      <w:r w:rsidR="00953897">
        <w:rPr>
          <w:lang w:val="fr-FR"/>
        </w:rPr>
        <w:t xml:space="preserve">en </w:t>
      </w:r>
      <w:r w:rsidRPr="00EE1CE3">
        <w:rPr>
          <w:lang w:val="fr-FR"/>
        </w:rPr>
        <w:t xml:space="preserve">eau et soutiendra la préparation de projets bancables en tant qu'instruments </w:t>
      </w:r>
      <w:r w:rsidR="00953897">
        <w:rPr>
          <w:lang w:val="fr-FR"/>
        </w:rPr>
        <w:t>pour</w:t>
      </w:r>
      <w:r w:rsidRPr="00EE1CE3">
        <w:rPr>
          <w:lang w:val="fr-FR"/>
        </w:rPr>
        <w:t xml:space="preserve"> stimuler une croissance économique transformatrice et s'attaquer aux causes profondes de la migration et du chômage des jeunes. </w:t>
      </w:r>
    </w:p>
    <w:p w14:paraId="08F867C4" w14:textId="77777777" w:rsidR="00B60901" w:rsidRDefault="00B60901">
      <w:pPr>
        <w:spacing w:line="259" w:lineRule="auto"/>
        <w:jc w:val="left"/>
        <w:rPr>
          <w:lang w:val="fr-FR"/>
        </w:rPr>
      </w:pPr>
      <w:r>
        <w:rPr>
          <w:lang w:val="fr-FR"/>
        </w:rPr>
        <w:br w:type="page"/>
      </w:r>
    </w:p>
    <w:p w14:paraId="34BD6C35" w14:textId="02F84193" w:rsidR="00EE1CE3" w:rsidRDefault="00EE1CE3" w:rsidP="00953897">
      <w:pPr>
        <w:rPr>
          <w:lang w:val="fr-FR"/>
        </w:rPr>
      </w:pPr>
      <w:r w:rsidRPr="00EE1CE3">
        <w:rPr>
          <w:lang w:val="fr-FR"/>
        </w:rPr>
        <w:lastRenderedPageBreak/>
        <w:t>L</w:t>
      </w:r>
      <w:r w:rsidR="00953897">
        <w:rPr>
          <w:lang w:val="fr-FR"/>
        </w:rPr>
        <w:t xml:space="preserve">e </w:t>
      </w:r>
      <w:r w:rsidR="00D215E2">
        <w:rPr>
          <w:lang w:val="fr-FR"/>
        </w:rPr>
        <w:t>p</w:t>
      </w:r>
      <w:r w:rsidR="00953897">
        <w:rPr>
          <w:lang w:val="fr-FR"/>
        </w:rPr>
        <w:t xml:space="preserve">rogramme </w:t>
      </w:r>
      <w:r w:rsidRPr="00EE1CE3">
        <w:rPr>
          <w:lang w:val="fr-FR"/>
        </w:rPr>
        <w:t xml:space="preserve">AIP contribuera à la réalisation des objectifs de l'Agenda 2063 de l'UA, de l'Afrique que nous voulons et des </w:t>
      </w:r>
      <w:bookmarkStart w:id="1" w:name="_Hlk41992322"/>
      <w:r w:rsidRPr="00EE1CE3">
        <w:rPr>
          <w:lang w:val="fr-FR"/>
        </w:rPr>
        <w:t>cinq grandes priorités de la BAD</w:t>
      </w:r>
      <w:bookmarkEnd w:id="1"/>
      <w:r w:rsidRPr="00EE1CE3">
        <w:rPr>
          <w:lang w:val="fr-FR"/>
        </w:rPr>
        <w:t xml:space="preserve">, ainsi que des objectifs de la </w:t>
      </w:r>
      <w:r w:rsidR="00953897" w:rsidRPr="00953897">
        <w:rPr>
          <w:lang w:val="fr-FR"/>
        </w:rPr>
        <w:t>Zone de libre-échange continentale africaine (ZLECA)</w:t>
      </w:r>
      <w:r w:rsidRPr="00EE1CE3">
        <w:rPr>
          <w:lang w:val="fr-FR"/>
        </w:rPr>
        <w:t xml:space="preserve">, négociée par l'Union africaine (UA) et signée par 44 des 55 États membres de l'UA. </w:t>
      </w:r>
      <w:r w:rsidR="001D74B8">
        <w:rPr>
          <w:lang w:val="fr-FR"/>
        </w:rPr>
        <w:t>La ZLECA</w:t>
      </w:r>
      <w:r w:rsidRPr="00EE1CE3">
        <w:rPr>
          <w:lang w:val="fr-FR"/>
        </w:rPr>
        <w:t xml:space="preserve"> vise à créer un marché unique africain, à approfondir l'intégration économique du continent et à encourager le développement industriel par la diversification et le développement de la chaîne de valeur régionale, le développement agricole et la sécurité alimentaire.</w:t>
      </w:r>
    </w:p>
    <w:p w14:paraId="61ECFCE7" w14:textId="4CF63E96" w:rsidR="00EE1CE3" w:rsidRDefault="00EE1CE3" w:rsidP="00EE1CE3">
      <w:pPr>
        <w:rPr>
          <w:lang w:val="fr-FR"/>
        </w:rPr>
      </w:pPr>
      <w:r w:rsidRPr="00EE1CE3">
        <w:rPr>
          <w:lang w:val="fr-FR"/>
        </w:rPr>
        <w:t>Au niveau mondial, l</w:t>
      </w:r>
      <w:r w:rsidR="006B21E3">
        <w:rPr>
          <w:lang w:val="fr-FR"/>
        </w:rPr>
        <w:t xml:space="preserve">e </w:t>
      </w:r>
      <w:r w:rsidR="00D215E2">
        <w:rPr>
          <w:lang w:val="fr-FR"/>
        </w:rPr>
        <w:t>p</w:t>
      </w:r>
      <w:r w:rsidR="006B21E3">
        <w:rPr>
          <w:lang w:val="fr-FR"/>
        </w:rPr>
        <w:t xml:space="preserve">rogramme </w:t>
      </w:r>
      <w:r w:rsidRPr="00EE1CE3">
        <w:rPr>
          <w:lang w:val="fr-FR"/>
        </w:rPr>
        <w:t xml:space="preserve">AIP </w:t>
      </w:r>
      <w:r w:rsidR="006B21E3">
        <w:rPr>
          <w:lang w:val="fr-FR"/>
        </w:rPr>
        <w:t xml:space="preserve">s’inscrit dans le cadre </w:t>
      </w:r>
      <w:r w:rsidRPr="00EE1CE3">
        <w:rPr>
          <w:lang w:val="fr-FR"/>
        </w:rPr>
        <w:t xml:space="preserve">de la "Décennie internationale d'action (2018-2028) - L'eau pour le développement durable" adoptée en 2016 par l'Assemblée </w:t>
      </w:r>
      <w:r w:rsidR="00F007B9">
        <w:rPr>
          <w:lang w:val="fr-FR"/>
        </w:rPr>
        <w:t>G</w:t>
      </w:r>
      <w:r w:rsidRPr="00EE1CE3">
        <w:rPr>
          <w:lang w:val="fr-FR"/>
        </w:rPr>
        <w:t xml:space="preserve">énérale des Nations unies pour aider à mettre davantage l'accent sur l'eau. </w:t>
      </w:r>
    </w:p>
    <w:p w14:paraId="3BD09379" w14:textId="6AE67F88" w:rsidR="00221A35" w:rsidRDefault="00EE1CE3" w:rsidP="00B75C8B">
      <w:pPr>
        <w:rPr>
          <w:lang w:val="fr-FR"/>
        </w:rPr>
      </w:pPr>
      <w:r w:rsidRPr="00EE1CE3">
        <w:rPr>
          <w:lang w:val="fr-FR"/>
        </w:rPr>
        <w:t>L</w:t>
      </w:r>
      <w:r w:rsidR="003A3FB9">
        <w:rPr>
          <w:lang w:val="fr-FR"/>
        </w:rPr>
        <w:t xml:space="preserve">e </w:t>
      </w:r>
      <w:r w:rsidR="00D215E2">
        <w:rPr>
          <w:lang w:val="fr-FR"/>
        </w:rPr>
        <w:t>p</w:t>
      </w:r>
      <w:r w:rsidR="003A3FB9">
        <w:rPr>
          <w:lang w:val="fr-FR"/>
        </w:rPr>
        <w:t xml:space="preserve">rogramme </w:t>
      </w:r>
      <w:r w:rsidRPr="00EE1CE3">
        <w:rPr>
          <w:lang w:val="fr-FR"/>
        </w:rPr>
        <w:t xml:space="preserve">AIP répond également à la recommandation du </w:t>
      </w:r>
      <w:r w:rsidR="00EA0DDE">
        <w:rPr>
          <w:lang w:val="fr-FR"/>
        </w:rPr>
        <w:t>Groupe</w:t>
      </w:r>
      <w:r w:rsidR="003A3FB9">
        <w:rPr>
          <w:lang w:val="fr-FR"/>
        </w:rPr>
        <w:t xml:space="preserve"> </w:t>
      </w:r>
      <w:r w:rsidRPr="00EE1CE3">
        <w:rPr>
          <w:lang w:val="fr-FR"/>
        </w:rPr>
        <w:t xml:space="preserve">de haut niveau sur l'eau (HLPW) mis en place par la Banque mondiale et l'ONU. En mars 2018, reconnaissant le défi critique de la sécurité </w:t>
      </w:r>
      <w:r w:rsidR="003A3FB9">
        <w:rPr>
          <w:lang w:val="fr-FR"/>
        </w:rPr>
        <w:t xml:space="preserve">en </w:t>
      </w:r>
      <w:r w:rsidRPr="00EE1CE3">
        <w:rPr>
          <w:lang w:val="fr-FR"/>
        </w:rPr>
        <w:t xml:space="preserve">eau auquel l'Afrique est confrontée et les besoins croissants en investissements, le </w:t>
      </w:r>
      <w:r w:rsidR="00EA0DDE">
        <w:rPr>
          <w:lang w:val="fr-FR"/>
        </w:rPr>
        <w:t xml:space="preserve">Groupe </w:t>
      </w:r>
      <w:r w:rsidRPr="00EE1CE3">
        <w:rPr>
          <w:lang w:val="fr-FR"/>
        </w:rPr>
        <w:t xml:space="preserve">de haut niveau sur l'eau établi par le </w:t>
      </w:r>
      <w:r w:rsidR="003A3FB9">
        <w:rPr>
          <w:lang w:val="fr-FR"/>
        </w:rPr>
        <w:t>P</w:t>
      </w:r>
      <w:r w:rsidRPr="00EE1CE3">
        <w:rPr>
          <w:lang w:val="fr-FR"/>
        </w:rPr>
        <w:t xml:space="preserve">résident de la Banque mondiale et le </w:t>
      </w:r>
      <w:r w:rsidR="003A3FB9">
        <w:rPr>
          <w:lang w:val="fr-FR"/>
        </w:rPr>
        <w:t>S</w:t>
      </w:r>
      <w:r w:rsidRPr="00EE1CE3">
        <w:rPr>
          <w:lang w:val="fr-FR"/>
        </w:rPr>
        <w:t xml:space="preserve">ecrétaire </w:t>
      </w:r>
      <w:r w:rsidR="003A3FB9">
        <w:rPr>
          <w:lang w:val="fr-FR"/>
        </w:rPr>
        <w:t>G</w:t>
      </w:r>
      <w:r w:rsidRPr="00EE1CE3">
        <w:rPr>
          <w:lang w:val="fr-FR"/>
        </w:rPr>
        <w:t xml:space="preserve">énéral des Nations </w:t>
      </w:r>
      <w:r w:rsidR="003A3FB9">
        <w:rPr>
          <w:lang w:val="fr-FR"/>
        </w:rPr>
        <w:t>U</w:t>
      </w:r>
      <w:r w:rsidRPr="00EE1CE3">
        <w:rPr>
          <w:lang w:val="fr-FR"/>
        </w:rPr>
        <w:t>nies a appelé au lancement d</w:t>
      </w:r>
      <w:r w:rsidR="00F007B9">
        <w:rPr>
          <w:lang w:val="fr-FR"/>
        </w:rPr>
        <w:t xml:space="preserve">u </w:t>
      </w:r>
      <w:r w:rsidR="00D215E2">
        <w:rPr>
          <w:lang w:val="fr-FR"/>
        </w:rPr>
        <w:t>p</w:t>
      </w:r>
      <w:r w:rsidRPr="00EE1CE3">
        <w:rPr>
          <w:lang w:val="fr-FR"/>
        </w:rPr>
        <w:t xml:space="preserve">rogramme d'investissement </w:t>
      </w:r>
      <w:r w:rsidR="003A3FB9">
        <w:rPr>
          <w:lang w:val="fr-FR"/>
        </w:rPr>
        <w:t xml:space="preserve">pour </w:t>
      </w:r>
      <w:r w:rsidRPr="00EE1CE3">
        <w:rPr>
          <w:lang w:val="fr-FR"/>
        </w:rPr>
        <w:t xml:space="preserve">l'eau en Afrique (AIP). Le </w:t>
      </w:r>
      <w:r w:rsidR="00EA0DDE">
        <w:rPr>
          <w:lang w:val="fr-FR"/>
        </w:rPr>
        <w:t xml:space="preserve">Groupe </w:t>
      </w:r>
      <w:r w:rsidRPr="00EE1CE3">
        <w:rPr>
          <w:lang w:val="fr-FR"/>
        </w:rPr>
        <w:t xml:space="preserve">de haut niveau sur l'eau a été </w:t>
      </w:r>
      <w:r w:rsidR="00F007B9">
        <w:rPr>
          <w:lang w:val="fr-FR"/>
        </w:rPr>
        <w:t xml:space="preserve">mis en place </w:t>
      </w:r>
      <w:r w:rsidRPr="00EE1CE3">
        <w:rPr>
          <w:lang w:val="fr-FR"/>
        </w:rPr>
        <w:t xml:space="preserve">en 2016 par le </w:t>
      </w:r>
      <w:r w:rsidR="00EA0DDE">
        <w:rPr>
          <w:lang w:val="fr-FR"/>
        </w:rPr>
        <w:t>S</w:t>
      </w:r>
      <w:r w:rsidRPr="00EE1CE3">
        <w:rPr>
          <w:lang w:val="fr-FR"/>
        </w:rPr>
        <w:t xml:space="preserve">ecrétaire </w:t>
      </w:r>
      <w:r w:rsidR="00EA0DDE">
        <w:rPr>
          <w:lang w:val="fr-FR"/>
        </w:rPr>
        <w:t>G</w:t>
      </w:r>
      <w:r w:rsidRPr="00EE1CE3">
        <w:rPr>
          <w:lang w:val="fr-FR"/>
        </w:rPr>
        <w:t xml:space="preserve">énéral des Nations </w:t>
      </w:r>
      <w:r w:rsidR="00EA0DDE">
        <w:rPr>
          <w:lang w:val="fr-FR"/>
        </w:rPr>
        <w:t>U</w:t>
      </w:r>
      <w:r w:rsidRPr="00EE1CE3">
        <w:rPr>
          <w:lang w:val="fr-FR"/>
        </w:rPr>
        <w:t xml:space="preserve">nies et le </w:t>
      </w:r>
      <w:r w:rsidR="00EA0DDE">
        <w:rPr>
          <w:lang w:val="fr-FR"/>
        </w:rPr>
        <w:t>P</w:t>
      </w:r>
      <w:r w:rsidRPr="00EE1CE3">
        <w:rPr>
          <w:lang w:val="fr-FR"/>
        </w:rPr>
        <w:t xml:space="preserve">résident de la Banque mondiale afin d'assurer le leadership nécessaire pour relever l'un des défis les plus urgents du monde : une crise de l'eau sans cesse croissante. Le </w:t>
      </w:r>
      <w:r w:rsidR="008E3804">
        <w:rPr>
          <w:lang w:val="fr-FR"/>
        </w:rPr>
        <w:t>G</w:t>
      </w:r>
      <w:r w:rsidRPr="00EE1CE3">
        <w:rPr>
          <w:lang w:val="fr-FR"/>
        </w:rPr>
        <w:t>roupe a identifié les moyens par lesquels le monde pourrait accélérer les progrès en vue d'assurer la disponibilité et la gestion durable de l'eau et de l'assainissement pour tous (</w:t>
      </w:r>
      <w:r w:rsidR="001D74B8">
        <w:rPr>
          <w:lang w:val="fr-FR"/>
        </w:rPr>
        <w:t>ODD</w:t>
      </w:r>
      <w:r w:rsidRPr="00EE1CE3">
        <w:rPr>
          <w:lang w:val="fr-FR"/>
        </w:rPr>
        <w:t xml:space="preserve"> 6). Le </w:t>
      </w:r>
      <w:r w:rsidR="008E3804">
        <w:rPr>
          <w:lang w:val="fr-FR"/>
        </w:rPr>
        <w:t>G</w:t>
      </w:r>
      <w:r w:rsidRPr="00EE1CE3">
        <w:rPr>
          <w:lang w:val="fr-FR"/>
        </w:rPr>
        <w:t xml:space="preserve">roupe de haut niveau est composé de 11 </w:t>
      </w:r>
      <w:r w:rsidR="008E3804">
        <w:rPr>
          <w:lang w:val="fr-FR"/>
        </w:rPr>
        <w:t>C</w:t>
      </w:r>
      <w:r w:rsidRPr="00EE1CE3">
        <w:rPr>
          <w:lang w:val="fr-FR"/>
        </w:rPr>
        <w:t>hefs d'État et de gouvernement en exercice d</w:t>
      </w:r>
      <w:r w:rsidR="008E3804">
        <w:rPr>
          <w:lang w:val="fr-FR"/>
        </w:rPr>
        <w:t>e l</w:t>
      </w:r>
      <w:r w:rsidRPr="00EE1CE3">
        <w:rPr>
          <w:lang w:val="fr-FR"/>
        </w:rPr>
        <w:t>'Afrique du Sud, d</w:t>
      </w:r>
      <w:r w:rsidR="008E3804">
        <w:rPr>
          <w:lang w:val="fr-FR"/>
        </w:rPr>
        <w:t>e l</w:t>
      </w:r>
      <w:r w:rsidRPr="00EE1CE3">
        <w:rPr>
          <w:lang w:val="fr-FR"/>
        </w:rPr>
        <w:t xml:space="preserve">'Australie, du Bangladesh, de </w:t>
      </w:r>
      <w:r w:rsidR="008E3804">
        <w:rPr>
          <w:lang w:val="fr-FR"/>
        </w:rPr>
        <w:t xml:space="preserve">la </w:t>
      </w:r>
      <w:r w:rsidRPr="00EE1CE3">
        <w:rPr>
          <w:lang w:val="fr-FR"/>
        </w:rPr>
        <w:t xml:space="preserve">Hongrie, de </w:t>
      </w:r>
      <w:r w:rsidR="008E3804">
        <w:rPr>
          <w:lang w:val="fr-FR"/>
        </w:rPr>
        <w:t xml:space="preserve">la </w:t>
      </w:r>
      <w:r w:rsidRPr="00EE1CE3">
        <w:rPr>
          <w:lang w:val="fr-FR"/>
        </w:rPr>
        <w:t xml:space="preserve">Jordanie, de </w:t>
      </w:r>
      <w:r w:rsidR="008E3804">
        <w:rPr>
          <w:lang w:val="fr-FR"/>
        </w:rPr>
        <w:t xml:space="preserve">l’Ile </w:t>
      </w:r>
      <w:r w:rsidRPr="00EE1CE3">
        <w:rPr>
          <w:lang w:val="fr-FR"/>
        </w:rPr>
        <w:t>Maurice (</w:t>
      </w:r>
      <w:r w:rsidR="008E3804">
        <w:rPr>
          <w:lang w:val="fr-FR"/>
        </w:rPr>
        <w:t>C</w:t>
      </w:r>
      <w:r w:rsidRPr="00EE1CE3">
        <w:rPr>
          <w:lang w:val="fr-FR"/>
        </w:rPr>
        <w:t>oprésidence), du Mexique (</w:t>
      </w:r>
      <w:r w:rsidR="008E3804">
        <w:rPr>
          <w:lang w:val="fr-FR"/>
        </w:rPr>
        <w:t>C</w:t>
      </w:r>
      <w:r w:rsidRPr="00EE1CE3">
        <w:rPr>
          <w:lang w:val="fr-FR"/>
        </w:rPr>
        <w:t xml:space="preserve">oprésidence), des Pays-Bas, du Pérou, du Sénégal et du Tadjikistan, ainsi que d'un </w:t>
      </w:r>
      <w:r w:rsidR="008E3804">
        <w:rPr>
          <w:lang w:val="fr-FR"/>
        </w:rPr>
        <w:t>C</w:t>
      </w:r>
      <w:r w:rsidRPr="00EE1CE3">
        <w:rPr>
          <w:lang w:val="fr-FR"/>
        </w:rPr>
        <w:t xml:space="preserve">onseiller </w:t>
      </w:r>
      <w:r w:rsidR="008E3804">
        <w:rPr>
          <w:lang w:val="fr-FR"/>
        </w:rPr>
        <w:t>S</w:t>
      </w:r>
      <w:r w:rsidRPr="00EE1CE3">
        <w:rPr>
          <w:lang w:val="fr-FR"/>
        </w:rPr>
        <w:t>pécial</w:t>
      </w:r>
      <w:r w:rsidR="00221A35" w:rsidRPr="00EE1CE3">
        <w:rPr>
          <w:lang w:val="fr-FR"/>
        </w:rPr>
        <w:t>.</w:t>
      </w:r>
    </w:p>
    <w:p w14:paraId="0D080331" w14:textId="2F76FBAD" w:rsidR="005F3B61" w:rsidRPr="008E3804" w:rsidRDefault="001D74B8" w:rsidP="006A688F">
      <w:pPr>
        <w:pStyle w:val="Heading2"/>
        <w:numPr>
          <w:ilvl w:val="1"/>
          <w:numId w:val="7"/>
        </w:numPr>
        <w:rPr>
          <w:rFonts w:ascii="Calibri" w:hAnsi="Calibri" w:cs="Calibri"/>
          <w:lang w:val="fr-FR"/>
        </w:rPr>
      </w:pPr>
      <w:r w:rsidRPr="008E3804">
        <w:rPr>
          <w:rFonts w:ascii="Calibri" w:hAnsi="Calibri" w:cs="Calibri"/>
          <w:lang w:val="fr-FR"/>
        </w:rPr>
        <w:t>But et objectif d</w:t>
      </w:r>
      <w:r w:rsidR="00F007B9">
        <w:rPr>
          <w:rFonts w:ascii="Calibri" w:hAnsi="Calibri" w:cs="Calibri"/>
          <w:lang w:val="fr-FR"/>
        </w:rPr>
        <w:t xml:space="preserve">u programme </w:t>
      </w:r>
      <w:r w:rsidRPr="008E3804">
        <w:rPr>
          <w:rFonts w:ascii="Calibri" w:hAnsi="Calibri" w:cs="Calibri"/>
          <w:lang w:val="fr-FR"/>
        </w:rPr>
        <w:t>AIP</w:t>
      </w:r>
    </w:p>
    <w:p w14:paraId="64E6265C" w14:textId="6A8CE2AD" w:rsidR="001D74B8" w:rsidRDefault="001D74B8" w:rsidP="001D74B8">
      <w:pPr>
        <w:rPr>
          <w:lang w:val="fr-FR"/>
        </w:rPr>
      </w:pPr>
      <w:r w:rsidRPr="001D74B8">
        <w:rPr>
          <w:lang w:val="fr-FR"/>
        </w:rPr>
        <w:t>L</w:t>
      </w:r>
      <w:r w:rsidR="008E3804">
        <w:rPr>
          <w:lang w:val="fr-FR"/>
        </w:rPr>
        <w:t xml:space="preserve">e but </w:t>
      </w:r>
      <w:r w:rsidRPr="001D74B8">
        <w:rPr>
          <w:lang w:val="fr-FR"/>
        </w:rPr>
        <w:t xml:space="preserve">du </w:t>
      </w:r>
      <w:r w:rsidR="00D215E2">
        <w:rPr>
          <w:lang w:val="fr-FR"/>
        </w:rPr>
        <w:t>p</w:t>
      </w:r>
      <w:r w:rsidRPr="001D74B8">
        <w:rPr>
          <w:lang w:val="fr-FR"/>
        </w:rPr>
        <w:t xml:space="preserve">rogramme d'investissement </w:t>
      </w:r>
      <w:r w:rsidR="008E3804">
        <w:rPr>
          <w:lang w:val="fr-FR"/>
        </w:rPr>
        <w:t>pour</w:t>
      </w:r>
      <w:r w:rsidR="008E3804" w:rsidRPr="001D74B8">
        <w:rPr>
          <w:lang w:val="fr-FR"/>
        </w:rPr>
        <w:t xml:space="preserve"> </w:t>
      </w:r>
      <w:r w:rsidRPr="001D74B8">
        <w:rPr>
          <w:lang w:val="fr-FR"/>
        </w:rPr>
        <w:t xml:space="preserve">l'eau en Afrique est de transformer et d'améliorer les perspectives d'investissement </w:t>
      </w:r>
      <w:r w:rsidR="008E3804">
        <w:rPr>
          <w:lang w:val="fr-FR"/>
        </w:rPr>
        <w:t xml:space="preserve">pour </w:t>
      </w:r>
      <w:r w:rsidRPr="001D74B8">
        <w:rPr>
          <w:lang w:val="fr-FR"/>
        </w:rPr>
        <w:t xml:space="preserve">la sécurité </w:t>
      </w:r>
      <w:r w:rsidR="008E3804">
        <w:rPr>
          <w:lang w:val="fr-FR"/>
        </w:rPr>
        <w:t xml:space="preserve">en </w:t>
      </w:r>
      <w:r w:rsidRPr="001D74B8">
        <w:rPr>
          <w:lang w:val="fr-FR"/>
        </w:rPr>
        <w:t>eau et l'assainissement durable pour une société prospère, pacifique et équitable. L</w:t>
      </w:r>
      <w:r w:rsidR="008E3804">
        <w:rPr>
          <w:lang w:val="fr-FR"/>
        </w:rPr>
        <w:t xml:space="preserve">e </w:t>
      </w:r>
      <w:r w:rsidR="00D215E2">
        <w:rPr>
          <w:lang w:val="fr-FR"/>
        </w:rPr>
        <w:t>p</w:t>
      </w:r>
      <w:r w:rsidR="008E3804">
        <w:rPr>
          <w:lang w:val="fr-FR"/>
        </w:rPr>
        <w:t xml:space="preserve">rogramme </w:t>
      </w:r>
      <w:r w:rsidRPr="001D74B8">
        <w:rPr>
          <w:lang w:val="fr-FR"/>
        </w:rPr>
        <w:t>AIP vise à mobiliser 30 milliards de dollars d</w:t>
      </w:r>
      <w:r w:rsidR="008E3804">
        <w:rPr>
          <w:lang w:val="fr-FR"/>
        </w:rPr>
        <w:t xml:space="preserve">ans les </w:t>
      </w:r>
      <w:r w:rsidRPr="001D74B8">
        <w:rPr>
          <w:lang w:val="fr-FR"/>
        </w:rPr>
        <w:t>investissement</w:t>
      </w:r>
      <w:r w:rsidR="008E3804">
        <w:rPr>
          <w:lang w:val="fr-FR"/>
        </w:rPr>
        <w:t>s</w:t>
      </w:r>
      <w:r w:rsidRPr="001D74B8">
        <w:rPr>
          <w:lang w:val="fr-FR"/>
        </w:rPr>
        <w:t>, d'ici 2030, pour la mise en œuvre de l</w:t>
      </w:r>
      <w:r>
        <w:rPr>
          <w:lang w:val="fr-FR"/>
        </w:rPr>
        <w:t>’ODD</w:t>
      </w:r>
      <w:r w:rsidRPr="001D74B8">
        <w:rPr>
          <w:lang w:val="fr-FR"/>
        </w:rPr>
        <w:t xml:space="preserve"> 6. L'objectif général est de renforcer la création d</w:t>
      </w:r>
      <w:r w:rsidR="008E3804">
        <w:rPr>
          <w:lang w:val="fr-FR"/>
        </w:rPr>
        <w:t xml:space="preserve">es </w:t>
      </w:r>
      <w:r w:rsidRPr="001D74B8">
        <w:rPr>
          <w:lang w:val="fr-FR"/>
        </w:rPr>
        <w:t>emplois par des investissements sensibles au genre dans la sécurité e</w:t>
      </w:r>
      <w:r w:rsidR="00A97F56">
        <w:rPr>
          <w:lang w:val="fr-FR"/>
        </w:rPr>
        <w:t xml:space="preserve">n </w:t>
      </w:r>
      <w:r w:rsidRPr="001D74B8">
        <w:rPr>
          <w:lang w:val="fr-FR"/>
        </w:rPr>
        <w:t>eau, l'industrialisation et le développement rési</w:t>
      </w:r>
      <w:r w:rsidR="00F007B9">
        <w:rPr>
          <w:lang w:val="fr-FR"/>
        </w:rPr>
        <w:t xml:space="preserve">lient </w:t>
      </w:r>
      <w:r w:rsidR="00A97F56" w:rsidRPr="00A97F56">
        <w:rPr>
          <w:lang w:val="fr-FR"/>
        </w:rPr>
        <w:t>au changement climatique</w:t>
      </w:r>
      <w:r w:rsidR="00A97F56" w:rsidRPr="003322D9">
        <w:rPr>
          <w:lang w:val="fr-FR"/>
        </w:rPr>
        <w:t>.</w:t>
      </w:r>
    </w:p>
    <w:p w14:paraId="6C5A8052" w14:textId="108521CE" w:rsidR="001D74B8" w:rsidRDefault="001D74B8" w:rsidP="001D74B8">
      <w:pPr>
        <w:rPr>
          <w:lang w:val="fr-FR"/>
        </w:rPr>
      </w:pPr>
      <w:r w:rsidRPr="001D74B8">
        <w:rPr>
          <w:lang w:val="fr-FR"/>
        </w:rPr>
        <w:t>L</w:t>
      </w:r>
      <w:r w:rsidR="00A97F56">
        <w:rPr>
          <w:lang w:val="fr-FR"/>
        </w:rPr>
        <w:t xml:space="preserve">e </w:t>
      </w:r>
      <w:r w:rsidR="00D215E2">
        <w:rPr>
          <w:lang w:val="fr-FR"/>
        </w:rPr>
        <w:t>p</w:t>
      </w:r>
      <w:r w:rsidR="00A97F56">
        <w:rPr>
          <w:lang w:val="fr-FR"/>
        </w:rPr>
        <w:t xml:space="preserve">rogramme </w:t>
      </w:r>
      <w:r w:rsidRPr="001D74B8">
        <w:rPr>
          <w:lang w:val="fr-FR"/>
        </w:rPr>
        <w:t>AIP</w:t>
      </w:r>
      <w:r w:rsidR="00A97F56">
        <w:rPr>
          <w:lang w:val="fr-FR"/>
        </w:rPr>
        <w:t xml:space="preserve"> entend promouvoir </w:t>
      </w:r>
      <w:r w:rsidRPr="001D74B8">
        <w:rPr>
          <w:lang w:val="fr-FR"/>
        </w:rPr>
        <w:t>la création d</w:t>
      </w:r>
      <w:r w:rsidR="00A97F56">
        <w:rPr>
          <w:lang w:val="fr-FR"/>
        </w:rPr>
        <w:t xml:space="preserve">es </w:t>
      </w:r>
      <w:r w:rsidRPr="001D74B8">
        <w:rPr>
          <w:lang w:val="fr-FR"/>
        </w:rPr>
        <w:t xml:space="preserve">emplois par des investissements sensibles au genre dans la sécurité </w:t>
      </w:r>
      <w:r w:rsidR="00A97F56">
        <w:rPr>
          <w:lang w:val="fr-FR"/>
        </w:rPr>
        <w:t xml:space="preserve">en </w:t>
      </w:r>
      <w:r w:rsidRPr="001D74B8">
        <w:rPr>
          <w:lang w:val="fr-FR"/>
        </w:rPr>
        <w:t>eau, l'industrialisation et le développement rési</w:t>
      </w:r>
      <w:r w:rsidR="00F007B9">
        <w:rPr>
          <w:lang w:val="fr-FR"/>
        </w:rPr>
        <w:t xml:space="preserve">lient </w:t>
      </w:r>
      <w:r w:rsidRPr="001D74B8">
        <w:rPr>
          <w:lang w:val="fr-FR"/>
        </w:rPr>
        <w:t xml:space="preserve">au </w:t>
      </w:r>
      <w:r w:rsidR="00A97F56">
        <w:rPr>
          <w:lang w:val="fr-FR"/>
        </w:rPr>
        <w:t xml:space="preserve">changement </w:t>
      </w:r>
      <w:r w:rsidRPr="001D74B8">
        <w:rPr>
          <w:lang w:val="fr-FR"/>
        </w:rPr>
        <w:t>climat</w:t>
      </w:r>
      <w:r w:rsidR="00A97F56">
        <w:rPr>
          <w:lang w:val="fr-FR"/>
        </w:rPr>
        <w:t>ique</w:t>
      </w:r>
      <w:r w:rsidRPr="001D74B8">
        <w:rPr>
          <w:lang w:val="fr-FR"/>
        </w:rPr>
        <w:t xml:space="preserve"> et soutiendra les efforts continentaux en vue d'un accès universel à l'eau potable et à un assainissement géré de manière sûre. </w:t>
      </w:r>
    </w:p>
    <w:p w14:paraId="71C0E945" w14:textId="77777777" w:rsidR="00822B18" w:rsidRDefault="00822B18">
      <w:pPr>
        <w:spacing w:line="259" w:lineRule="auto"/>
        <w:jc w:val="left"/>
        <w:rPr>
          <w:lang w:val="fr-FR"/>
        </w:rPr>
      </w:pPr>
      <w:r>
        <w:rPr>
          <w:lang w:val="fr-FR"/>
        </w:rPr>
        <w:br w:type="page"/>
      </w:r>
    </w:p>
    <w:p w14:paraId="38206C68" w14:textId="4194E0CC" w:rsidR="005A3081" w:rsidRDefault="001D74B8" w:rsidP="0032171E">
      <w:pPr>
        <w:rPr>
          <w:lang w:val="fr-FR"/>
        </w:rPr>
      </w:pPr>
      <w:r w:rsidRPr="001D74B8">
        <w:rPr>
          <w:lang w:val="fr-FR"/>
        </w:rPr>
        <w:lastRenderedPageBreak/>
        <w:t>L</w:t>
      </w:r>
      <w:r w:rsidR="00A97F56">
        <w:rPr>
          <w:lang w:val="fr-FR"/>
        </w:rPr>
        <w:t xml:space="preserve">e </w:t>
      </w:r>
      <w:r w:rsidR="00D215E2">
        <w:rPr>
          <w:lang w:val="fr-FR"/>
        </w:rPr>
        <w:t>p</w:t>
      </w:r>
      <w:r w:rsidR="00A97F56">
        <w:rPr>
          <w:lang w:val="fr-FR"/>
        </w:rPr>
        <w:t xml:space="preserve">rogramme </w:t>
      </w:r>
      <w:r w:rsidRPr="001D74B8">
        <w:rPr>
          <w:lang w:val="fr-FR"/>
        </w:rPr>
        <w:t xml:space="preserve">AIP </w:t>
      </w:r>
      <w:r w:rsidR="00F007B9">
        <w:rPr>
          <w:lang w:val="fr-FR"/>
        </w:rPr>
        <w:t>vise</w:t>
      </w:r>
      <w:r w:rsidR="00F007B9" w:rsidRPr="001D74B8">
        <w:rPr>
          <w:lang w:val="fr-FR"/>
        </w:rPr>
        <w:t xml:space="preserve"> </w:t>
      </w:r>
      <w:r w:rsidRPr="001D74B8">
        <w:rPr>
          <w:lang w:val="fr-FR"/>
        </w:rPr>
        <w:t xml:space="preserve">trois objectifs stratégiques interdépendants </w:t>
      </w:r>
      <w:r w:rsidR="00A97F56">
        <w:rPr>
          <w:lang w:val="fr-FR"/>
        </w:rPr>
        <w:t>en harmonie avec</w:t>
      </w:r>
      <w:r w:rsidRPr="001D74B8">
        <w:rPr>
          <w:lang w:val="fr-FR"/>
        </w:rPr>
        <w:t xml:space="preserve"> la </w:t>
      </w:r>
      <w:r w:rsidR="00822B18">
        <w:rPr>
          <w:lang w:val="fr-FR"/>
        </w:rPr>
        <w:t>S</w:t>
      </w:r>
      <w:r w:rsidRPr="001D74B8">
        <w:rPr>
          <w:lang w:val="fr-FR"/>
        </w:rPr>
        <w:t>tratégie du GWP, "</w:t>
      </w:r>
      <w:r w:rsidR="00A97F56" w:rsidRPr="00822B18">
        <w:rPr>
          <w:lang w:val="fr-FR"/>
        </w:rPr>
        <w:t>Mobiliser pour un monde où la sécurité en eau est assurée 2020-2025</w:t>
      </w:r>
      <w:r w:rsidRPr="001D74B8">
        <w:rPr>
          <w:lang w:val="fr-FR"/>
        </w:rPr>
        <w:t>", "Mobiliser, agir et apprendre", comme suit</w:t>
      </w:r>
      <w:r w:rsidR="00822B18">
        <w:rPr>
          <w:lang w:val="fr-FR"/>
        </w:rPr>
        <w:t xml:space="preserve"> </w:t>
      </w:r>
      <w:r w:rsidR="008E344E" w:rsidRPr="001D74B8">
        <w:rPr>
          <w:lang w:val="fr-FR"/>
        </w:rPr>
        <w:t>:</w:t>
      </w:r>
    </w:p>
    <w:p w14:paraId="60308181" w14:textId="58BB221E" w:rsidR="001D74B8" w:rsidRPr="001D74B8" w:rsidRDefault="001D74B8" w:rsidP="006A688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u w:val="single"/>
          <w:lang w:val="fr-FR" w:eastAsia="x-none"/>
        </w:rPr>
      </w:pPr>
      <w:r w:rsidRPr="001D74B8">
        <w:rPr>
          <w:rFonts w:cstheme="minorHAnsi"/>
          <w:b/>
          <w:u w:val="single"/>
          <w:lang w:val="fr-FR" w:eastAsia="x-none"/>
        </w:rPr>
        <w:t>Mobiliser</w:t>
      </w:r>
      <w:r w:rsidRPr="001D74B8">
        <w:rPr>
          <w:rFonts w:cstheme="minorHAnsi"/>
          <w:bCs/>
          <w:u w:val="single"/>
          <w:lang w:val="fr-FR" w:eastAsia="x-none"/>
        </w:rPr>
        <w:t xml:space="preserve"> </w:t>
      </w:r>
      <w:r w:rsidRPr="004768A6">
        <w:rPr>
          <w:rFonts w:cstheme="minorHAnsi"/>
          <w:bCs/>
          <w:lang w:val="fr-FR" w:eastAsia="x-none"/>
        </w:rPr>
        <w:t xml:space="preserve">un engagement politique de haut niveau et un financement pour </w:t>
      </w:r>
      <w:r w:rsidR="00822B18">
        <w:rPr>
          <w:rFonts w:cstheme="minorHAnsi"/>
          <w:bCs/>
          <w:lang w:val="fr-FR" w:eastAsia="x-none"/>
        </w:rPr>
        <w:t>d</w:t>
      </w:r>
      <w:r w:rsidRPr="004768A6">
        <w:rPr>
          <w:rFonts w:cstheme="minorHAnsi"/>
          <w:bCs/>
          <w:lang w:val="fr-FR" w:eastAsia="x-none"/>
        </w:rPr>
        <w:t xml:space="preserve">es investissements dans la sécurité </w:t>
      </w:r>
      <w:r w:rsidR="00822B18">
        <w:rPr>
          <w:rFonts w:cstheme="minorHAnsi"/>
          <w:bCs/>
          <w:lang w:val="fr-FR" w:eastAsia="x-none"/>
        </w:rPr>
        <w:t xml:space="preserve">en </w:t>
      </w:r>
      <w:r w:rsidRPr="004768A6">
        <w:rPr>
          <w:rFonts w:cstheme="minorHAnsi"/>
          <w:bCs/>
          <w:lang w:val="fr-FR" w:eastAsia="x-none"/>
        </w:rPr>
        <w:t>eau afin de soutenir le développement régional et national, l'industrialisation et la création d</w:t>
      </w:r>
      <w:r w:rsidR="00822B18">
        <w:rPr>
          <w:rFonts w:cstheme="minorHAnsi"/>
          <w:bCs/>
          <w:lang w:val="fr-FR" w:eastAsia="x-none"/>
        </w:rPr>
        <w:t xml:space="preserve">es </w:t>
      </w:r>
      <w:r w:rsidRPr="004768A6">
        <w:rPr>
          <w:rFonts w:cstheme="minorHAnsi"/>
          <w:bCs/>
          <w:lang w:val="fr-FR" w:eastAsia="x-none"/>
        </w:rPr>
        <w:t>emplois</w:t>
      </w:r>
    </w:p>
    <w:p w14:paraId="3FE52A20" w14:textId="5C6CE5DC" w:rsidR="001D74B8" w:rsidRPr="004768A6" w:rsidRDefault="001D74B8" w:rsidP="006A688F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Cs/>
          <w:lang w:val="fr-FR" w:eastAsia="x-none"/>
        </w:rPr>
      </w:pPr>
      <w:r w:rsidRPr="004768A6">
        <w:rPr>
          <w:rFonts w:cstheme="minorHAnsi"/>
          <w:bCs/>
          <w:lang w:val="fr-FR" w:eastAsia="x-none"/>
        </w:rPr>
        <w:t xml:space="preserve">Catalyser </w:t>
      </w:r>
      <w:r w:rsidR="00822B18">
        <w:rPr>
          <w:rFonts w:cstheme="minorHAnsi"/>
          <w:bCs/>
          <w:lang w:val="fr-FR" w:eastAsia="x-none"/>
        </w:rPr>
        <w:t>l’</w:t>
      </w:r>
      <w:r w:rsidR="00822B18" w:rsidRPr="00F007B9">
        <w:rPr>
          <w:rFonts w:cstheme="minorHAnsi"/>
          <w:b/>
          <w:lang w:val="fr-FR" w:eastAsia="x-none"/>
        </w:rPr>
        <w:t>A</w:t>
      </w:r>
      <w:r w:rsidRPr="00F007B9">
        <w:rPr>
          <w:rFonts w:cstheme="minorHAnsi"/>
          <w:b/>
          <w:u w:val="single"/>
          <w:lang w:val="fr-FR" w:eastAsia="x-none"/>
        </w:rPr>
        <w:t>ct</w:t>
      </w:r>
      <w:r w:rsidRPr="004768A6">
        <w:rPr>
          <w:rFonts w:cstheme="minorHAnsi"/>
          <w:b/>
          <w:u w:val="single"/>
          <w:lang w:val="fr-FR" w:eastAsia="x-none"/>
        </w:rPr>
        <w:t>ion</w:t>
      </w:r>
      <w:r w:rsidR="00822B18">
        <w:rPr>
          <w:rFonts w:cstheme="minorHAnsi"/>
          <w:b/>
          <w:u w:val="single"/>
          <w:lang w:val="fr-FR" w:eastAsia="x-none"/>
        </w:rPr>
        <w:t xml:space="preserve"> </w:t>
      </w:r>
      <w:r w:rsidR="00822B18" w:rsidRPr="00EF68EC">
        <w:rPr>
          <w:rFonts w:cstheme="minorHAnsi"/>
          <w:bCs/>
          <w:lang w:val="fr-FR" w:eastAsia="x-none"/>
        </w:rPr>
        <w:t xml:space="preserve">pour </w:t>
      </w:r>
      <w:r w:rsidR="00822B18">
        <w:rPr>
          <w:rFonts w:cstheme="minorHAnsi"/>
          <w:bCs/>
          <w:lang w:val="fr-FR" w:eastAsia="x-none"/>
        </w:rPr>
        <w:t xml:space="preserve">la </w:t>
      </w:r>
      <w:r w:rsidRPr="004768A6">
        <w:rPr>
          <w:rFonts w:cstheme="minorHAnsi"/>
          <w:bCs/>
          <w:lang w:val="fr-FR" w:eastAsia="x-none"/>
        </w:rPr>
        <w:t>résilience climat</w:t>
      </w:r>
      <w:r w:rsidR="004768A6">
        <w:rPr>
          <w:rFonts w:cstheme="minorHAnsi"/>
          <w:bCs/>
          <w:lang w:val="fr-FR" w:eastAsia="x-none"/>
        </w:rPr>
        <w:t>ique</w:t>
      </w:r>
      <w:r w:rsidRPr="004768A6">
        <w:rPr>
          <w:rFonts w:cstheme="minorHAnsi"/>
          <w:bCs/>
          <w:lang w:val="fr-FR" w:eastAsia="x-none"/>
        </w:rPr>
        <w:t xml:space="preserve"> et des investissements </w:t>
      </w:r>
      <w:r w:rsidR="00EF68EC" w:rsidRPr="004768A6">
        <w:rPr>
          <w:rFonts w:cstheme="minorHAnsi"/>
          <w:bCs/>
          <w:lang w:val="fr-FR" w:eastAsia="x-none"/>
        </w:rPr>
        <w:t>transformat</w:t>
      </w:r>
      <w:r w:rsidR="00EF68EC">
        <w:rPr>
          <w:rFonts w:cstheme="minorHAnsi"/>
          <w:bCs/>
          <w:lang w:val="fr-FR" w:eastAsia="x-none"/>
        </w:rPr>
        <w:t xml:space="preserve">eurs en matière </w:t>
      </w:r>
      <w:r w:rsidRPr="004768A6">
        <w:rPr>
          <w:rFonts w:cstheme="minorHAnsi"/>
          <w:bCs/>
          <w:lang w:val="fr-FR" w:eastAsia="x-none"/>
        </w:rPr>
        <w:t>d</w:t>
      </w:r>
      <w:r w:rsidR="00EF68EC">
        <w:rPr>
          <w:rFonts w:cstheme="minorHAnsi"/>
          <w:bCs/>
          <w:lang w:val="fr-FR" w:eastAsia="x-none"/>
        </w:rPr>
        <w:t xml:space="preserve">e </w:t>
      </w:r>
      <w:r w:rsidRPr="004768A6">
        <w:rPr>
          <w:rFonts w:cstheme="minorHAnsi"/>
          <w:bCs/>
          <w:lang w:val="fr-FR" w:eastAsia="x-none"/>
        </w:rPr>
        <w:t xml:space="preserve">genre dans la sécurité </w:t>
      </w:r>
      <w:r w:rsidR="004768A6">
        <w:rPr>
          <w:rFonts w:cstheme="minorHAnsi"/>
          <w:bCs/>
          <w:lang w:val="fr-FR" w:eastAsia="x-none"/>
        </w:rPr>
        <w:t>en</w:t>
      </w:r>
      <w:r w:rsidRPr="004768A6">
        <w:rPr>
          <w:rFonts w:cstheme="minorHAnsi"/>
          <w:bCs/>
          <w:lang w:val="fr-FR" w:eastAsia="x-none"/>
        </w:rPr>
        <w:t xml:space="preserve"> eau</w:t>
      </w:r>
    </w:p>
    <w:p w14:paraId="3D4690D0" w14:textId="0780D8B1" w:rsidR="001D74B8" w:rsidRDefault="001D74B8" w:rsidP="006A688F">
      <w:pPr>
        <w:pStyle w:val="ListParagraph"/>
        <w:numPr>
          <w:ilvl w:val="0"/>
          <w:numId w:val="6"/>
        </w:numPr>
        <w:spacing w:after="240" w:line="240" w:lineRule="auto"/>
        <w:ind w:left="714" w:hanging="357"/>
        <w:contextualSpacing w:val="0"/>
        <w:rPr>
          <w:rFonts w:cstheme="minorHAnsi"/>
          <w:bCs/>
          <w:lang w:val="fr-FR" w:eastAsia="x-none"/>
        </w:rPr>
      </w:pPr>
      <w:r w:rsidRPr="004768A6">
        <w:rPr>
          <w:rFonts w:cstheme="minorHAnsi"/>
          <w:bCs/>
          <w:lang w:val="fr-FR" w:eastAsia="x-none"/>
        </w:rPr>
        <w:t>Accélérer l</w:t>
      </w:r>
      <w:r w:rsidR="00EF68EC">
        <w:rPr>
          <w:rFonts w:cstheme="minorHAnsi"/>
          <w:bCs/>
          <w:lang w:val="fr-FR" w:eastAsia="x-none"/>
        </w:rPr>
        <w:t>es</w:t>
      </w:r>
      <w:r w:rsidRPr="004768A6">
        <w:rPr>
          <w:rFonts w:cstheme="minorHAnsi"/>
          <w:bCs/>
          <w:lang w:val="fr-FR" w:eastAsia="x-none"/>
        </w:rPr>
        <w:t xml:space="preserve"> capacité</w:t>
      </w:r>
      <w:r w:rsidR="00EF68EC">
        <w:rPr>
          <w:rFonts w:cstheme="minorHAnsi"/>
          <w:bCs/>
          <w:lang w:val="fr-FR" w:eastAsia="x-none"/>
        </w:rPr>
        <w:t>s</w:t>
      </w:r>
      <w:r w:rsidRPr="004768A6">
        <w:rPr>
          <w:rFonts w:cstheme="minorHAnsi"/>
          <w:bCs/>
          <w:lang w:val="fr-FR" w:eastAsia="x-none"/>
        </w:rPr>
        <w:t xml:space="preserve"> de gestion des transactions, les connaissances, </w:t>
      </w:r>
      <w:r w:rsidRPr="004768A6">
        <w:rPr>
          <w:rFonts w:cstheme="minorHAnsi"/>
          <w:b/>
          <w:u w:val="single"/>
          <w:lang w:val="fr-FR" w:eastAsia="x-none"/>
        </w:rPr>
        <w:t>l'apprentissage</w:t>
      </w:r>
      <w:r w:rsidRPr="004768A6">
        <w:rPr>
          <w:rFonts w:cstheme="minorHAnsi"/>
          <w:bCs/>
          <w:lang w:val="fr-FR" w:eastAsia="x-none"/>
        </w:rPr>
        <w:t xml:space="preserve"> et la préparation des projets</w:t>
      </w:r>
      <w:r w:rsidR="00F007B9">
        <w:rPr>
          <w:rFonts w:cstheme="minorHAnsi"/>
          <w:bCs/>
          <w:lang w:val="fr-FR" w:eastAsia="x-none"/>
        </w:rPr>
        <w:t>.</w:t>
      </w:r>
    </w:p>
    <w:p w14:paraId="131590A0" w14:textId="7243D08B" w:rsidR="00EF68EC" w:rsidRDefault="001D74B8" w:rsidP="00822B18">
      <w:pPr>
        <w:rPr>
          <w:rFonts w:cstheme="minorHAnsi"/>
          <w:bCs/>
          <w:lang w:val="fr-FR" w:eastAsia="x-none"/>
        </w:rPr>
      </w:pPr>
      <w:r w:rsidRPr="004768A6">
        <w:rPr>
          <w:rFonts w:cstheme="minorHAnsi"/>
          <w:bCs/>
          <w:lang w:val="fr-FR" w:eastAsia="x-none"/>
        </w:rPr>
        <w:t xml:space="preserve">Le programme sera mis en œuvre </w:t>
      </w:r>
      <w:r w:rsidR="00EF68EC">
        <w:rPr>
          <w:rFonts w:cstheme="minorHAnsi"/>
          <w:bCs/>
          <w:lang w:val="fr-FR" w:eastAsia="x-none"/>
        </w:rPr>
        <w:t>à travers les</w:t>
      </w:r>
      <w:r w:rsidRPr="004768A6">
        <w:rPr>
          <w:rFonts w:cstheme="minorHAnsi"/>
          <w:bCs/>
          <w:lang w:val="fr-FR" w:eastAsia="x-none"/>
        </w:rPr>
        <w:t xml:space="preserve"> trois </w:t>
      </w:r>
      <w:r w:rsidR="00CC5A31">
        <w:rPr>
          <w:rFonts w:cstheme="minorHAnsi"/>
          <w:bCs/>
          <w:lang w:val="fr-FR" w:eastAsia="x-none"/>
        </w:rPr>
        <w:t>sous-</w:t>
      </w:r>
      <w:r w:rsidRPr="004768A6">
        <w:rPr>
          <w:rFonts w:cstheme="minorHAnsi"/>
          <w:bCs/>
          <w:lang w:val="fr-FR" w:eastAsia="x-none"/>
        </w:rPr>
        <w:t>programmes interdépendants</w:t>
      </w:r>
      <w:r w:rsidR="00EF68EC">
        <w:rPr>
          <w:rFonts w:cstheme="minorHAnsi"/>
          <w:bCs/>
          <w:lang w:val="fr-FR" w:eastAsia="x-none"/>
        </w:rPr>
        <w:t xml:space="preserve"> suivants :</w:t>
      </w:r>
    </w:p>
    <w:p w14:paraId="338616A9" w14:textId="0E8C3945" w:rsidR="001D74B8" w:rsidRPr="004768A6" w:rsidRDefault="00CC5A31" w:rsidP="006A688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lang w:val="fr-FR" w:eastAsia="x-none"/>
        </w:rPr>
      </w:pPr>
      <w:r>
        <w:rPr>
          <w:rFonts w:cstheme="minorHAnsi"/>
          <w:bCs/>
          <w:lang w:val="fr-FR" w:eastAsia="x-none"/>
        </w:rPr>
        <w:t>Sous-</w:t>
      </w:r>
      <w:r w:rsidR="001E2775">
        <w:rPr>
          <w:rFonts w:cstheme="minorHAnsi"/>
          <w:bCs/>
          <w:lang w:val="fr-FR" w:eastAsia="x-none"/>
        </w:rPr>
        <w:t>p</w:t>
      </w:r>
      <w:r w:rsidR="00EF68EC">
        <w:rPr>
          <w:rFonts w:cstheme="minorHAnsi"/>
          <w:bCs/>
          <w:lang w:val="fr-FR" w:eastAsia="x-none"/>
        </w:rPr>
        <w:t xml:space="preserve">rogramme AIP- </w:t>
      </w:r>
      <w:r w:rsidR="004768A6">
        <w:rPr>
          <w:rFonts w:cstheme="minorHAnsi"/>
          <w:bCs/>
          <w:lang w:val="fr-FR" w:eastAsia="x-none"/>
        </w:rPr>
        <w:t xml:space="preserve">Eau Climat Développement et </w:t>
      </w:r>
      <w:r w:rsidR="00EF68EC">
        <w:rPr>
          <w:rFonts w:cstheme="minorHAnsi"/>
          <w:bCs/>
          <w:lang w:val="fr-FR" w:eastAsia="x-none"/>
        </w:rPr>
        <w:t xml:space="preserve">Transformation </w:t>
      </w:r>
      <w:r w:rsidR="00F007B9">
        <w:rPr>
          <w:rFonts w:cstheme="minorHAnsi"/>
          <w:bCs/>
          <w:lang w:val="fr-FR" w:eastAsia="x-none"/>
        </w:rPr>
        <w:t>en matière d</w:t>
      </w:r>
      <w:r w:rsidR="00EF68EC">
        <w:rPr>
          <w:rFonts w:cstheme="minorHAnsi"/>
          <w:bCs/>
          <w:lang w:val="fr-FR" w:eastAsia="x-none"/>
        </w:rPr>
        <w:t xml:space="preserve">e </w:t>
      </w:r>
      <w:r w:rsidR="004768A6">
        <w:rPr>
          <w:rFonts w:cstheme="minorHAnsi"/>
          <w:bCs/>
          <w:lang w:val="fr-FR" w:eastAsia="x-none"/>
        </w:rPr>
        <w:t xml:space="preserve">Genre </w:t>
      </w:r>
      <w:r w:rsidR="001D74B8" w:rsidRPr="004768A6">
        <w:rPr>
          <w:rFonts w:cstheme="minorHAnsi"/>
          <w:bCs/>
          <w:lang w:val="fr-FR" w:eastAsia="x-none"/>
        </w:rPr>
        <w:t>(</w:t>
      </w:r>
      <w:r>
        <w:rPr>
          <w:rFonts w:cstheme="minorHAnsi"/>
          <w:bCs/>
          <w:lang w:val="fr-FR" w:eastAsia="x-none"/>
        </w:rPr>
        <w:t>Sous-</w:t>
      </w:r>
      <w:r w:rsidR="001E2775">
        <w:rPr>
          <w:rFonts w:cstheme="minorHAnsi"/>
          <w:bCs/>
          <w:lang w:val="fr-FR" w:eastAsia="x-none"/>
        </w:rPr>
        <w:t>p</w:t>
      </w:r>
      <w:r w:rsidR="00D06F14">
        <w:rPr>
          <w:rFonts w:cstheme="minorHAnsi"/>
          <w:bCs/>
          <w:lang w:val="fr-FR" w:eastAsia="x-none"/>
        </w:rPr>
        <w:t xml:space="preserve">rogramme </w:t>
      </w:r>
      <w:r w:rsidR="001D74B8" w:rsidRPr="004768A6">
        <w:rPr>
          <w:rFonts w:cstheme="minorHAnsi"/>
          <w:bCs/>
          <w:lang w:val="fr-FR" w:eastAsia="x-none"/>
        </w:rPr>
        <w:t>AIP WACDEP-G)</w:t>
      </w:r>
    </w:p>
    <w:p w14:paraId="3A202B89" w14:textId="5AD03F23" w:rsidR="001D74B8" w:rsidRPr="004768A6" w:rsidRDefault="00CC5A31" w:rsidP="006A688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lang w:val="fr-FR" w:eastAsia="x-none"/>
        </w:rPr>
      </w:pPr>
      <w:r>
        <w:rPr>
          <w:rFonts w:cstheme="minorHAnsi"/>
          <w:bCs/>
          <w:lang w:val="fr-FR" w:eastAsia="x-none"/>
        </w:rPr>
        <w:t>Sous-</w:t>
      </w:r>
      <w:r w:rsidR="001E2775">
        <w:rPr>
          <w:rFonts w:cstheme="minorHAnsi"/>
          <w:bCs/>
          <w:lang w:val="fr-FR" w:eastAsia="x-none"/>
        </w:rPr>
        <w:t>p</w:t>
      </w:r>
      <w:r w:rsidR="00EF68EC">
        <w:rPr>
          <w:rFonts w:cstheme="minorHAnsi"/>
          <w:bCs/>
          <w:lang w:val="fr-FR" w:eastAsia="x-none"/>
        </w:rPr>
        <w:t xml:space="preserve">rogramme AIP- </w:t>
      </w:r>
      <w:r w:rsidR="001D74B8" w:rsidRPr="004768A6">
        <w:rPr>
          <w:rFonts w:cstheme="minorHAnsi"/>
          <w:bCs/>
          <w:lang w:val="fr-FR" w:eastAsia="x-none"/>
        </w:rPr>
        <w:t xml:space="preserve">Investissements dans les </w:t>
      </w:r>
      <w:r w:rsidR="004768A6">
        <w:rPr>
          <w:rFonts w:cstheme="minorHAnsi"/>
          <w:bCs/>
          <w:lang w:val="fr-FR" w:eastAsia="x-none"/>
        </w:rPr>
        <w:t>ODD</w:t>
      </w:r>
      <w:r w:rsidR="001D74B8" w:rsidRPr="004768A6">
        <w:rPr>
          <w:rFonts w:cstheme="minorHAnsi"/>
          <w:bCs/>
          <w:lang w:val="fr-FR" w:eastAsia="x-none"/>
        </w:rPr>
        <w:t xml:space="preserve"> sur eau-énergie-sécurité alimentaire, les chaînes </w:t>
      </w:r>
      <w:r w:rsidR="00EF68EC" w:rsidRPr="004768A6">
        <w:rPr>
          <w:rFonts w:cstheme="minorHAnsi"/>
          <w:bCs/>
          <w:lang w:val="fr-FR" w:eastAsia="x-none"/>
        </w:rPr>
        <w:t xml:space="preserve">régionales </w:t>
      </w:r>
      <w:r w:rsidR="001D74B8" w:rsidRPr="004768A6">
        <w:rPr>
          <w:rFonts w:cstheme="minorHAnsi"/>
          <w:bCs/>
          <w:lang w:val="fr-FR" w:eastAsia="x-none"/>
        </w:rPr>
        <w:t>de valeur et industrialisation</w:t>
      </w:r>
      <w:r w:rsidR="004768A6">
        <w:rPr>
          <w:rFonts w:cstheme="minorHAnsi"/>
          <w:bCs/>
          <w:lang w:val="fr-FR" w:eastAsia="x-none"/>
        </w:rPr>
        <w:t xml:space="preserve"> </w:t>
      </w:r>
      <w:r w:rsidR="001D74B8" w:rsidRPr="004768A6">
        <w:rPr>
          <w:rFonts w:cstheme="minorHAnsi"/>
          <w:bCs/>
          <w:lang w:val="fr-FR" w:eastAsia="x-none"/>
        </w:rPr>
        <w:t>(</w:t>
      </w:r>
      <w:r>
        <w:rPr>
          <w:rFonts w:cstheme="minorHAnsi"/>
          <w:bCs/>
          <w:lang w:val="fr-FR" w:eastAsia="x-none"/>
        </w:rPr>
        <w:t>Sous-</w:t>
      </w:r>
      <w:r w:rsidR="001E2775">
        <w:rPr>
          <w:rFonts w:cstheme="minorHAnsi"/>
          <w:bCs/>
          <w:lang w:val="fr-FR" w:eastAsia="x-none"/>
        </w:rPr>
        <w:t>p</w:t>
      </w:r>
      <w:r w:rsidR="00D06F14">
        <w:rPr>
          <w:rFonts w:cstheme="minorHAnsi"/>
          <w:bCs/>
          <w:lang w:val="fr-FR" w:eastAsia="x-none"/>
        </w:rPr>
        <w:t xml:space="preserve">rogramme </w:t>
      </w:r>
      <w:r w:rsidR="001D74B8" w:rsidRPr="004768A6">
        <w:rPr>
          <w:rFonts w:cstheme="minorHAnsi"/>
          <w:bCs/>
          <w:lang w:val="fr-FR" w:eastAsia="x-none"/>
        </w:rPr>
        <w:t xml:space="preserve">AIP </w:t>
      </w:r>
      <w:r w:rsidR="00C95D8E">
        <w:rPr>
          <w:rFonts w:cstheme="minorHAnsi"/>
          <w:bCs/>
          <w:lang w:val="fr-FR" w:eastAsia="x-none"/>
        </w:rPr>
        <w:t>Investissement</w:t>
      </w:r>
      <w:r w:rsidR="00C95D8E" w:rsidRPr="004768A6">
        <w:rPr>
          <w:rFonts w:cstheme="minorHAnsi"/>
          <w:bCs/>
          <w:lang w:val="fr-FR" w:eastAsia="x-none"/>
        </w:rPr>
        <w:t>s</w:t>
      </w:r>
      <w:r w:rsidR="00C95D8E">
        <w:rPr>
          <w:rFonts w:cstheme="minorHAnsi"/>
          <w:bCs/>
          <w:lang w:val="fr-FR" w:eastAsia="x-none"/>
        </w:rPr>
        <w:t xml:space="preserve"> </w:t>
      </w:r>
      <w:r w:rsidR="00EF68EC">
        <w:rPr>
          <w:rFonts w:cstheme="minorHAnsi"/>
          <w:bCs/>
          <w:lang w:val="fr-FR" w:eastAsia="x-none"/>
        </w:rPr>
        <w:t>ODD</w:t>
      </w:r>
      <w:r w:rsidR="00EF68EC" w:rsidRPr="004768A6">
        <w:rPr>
          <w:rFonts w:cstheme="minorHAnsi"/>
          <w:bCs/>
          <w:lang w:val="fr-FR" w:eastAsia="x-none"/>
        </w:rPr>
        <w:t xml:space="preserve"> </w:t>
      </w:r>
      <w:r w:rsidR="00EF68EC">
        <w:rPr>
          <w:rFonts w:cstheme="minorHAnsi"/>
          <w:bCs/>
          <w:lang w:val="fr-FR" w:eastAsia="x-none"/>
        </w:rPr>
        <w:t>EEA</w:t>
      </w:r>
      <w:r w:rsidR="001D74B8" w:rsidRPr="004768A6">
        <w:rPr>
          <w:rFonts w:cstheme="minorHAnsi"/>
          <w:bCs/>
          <w:lang w:val="fr-FR" w:eastAsia="x-none"/>
        </w:rPr>
        <w:t>)</w:t>
      </w:r>
    </w:p>
    <w:p w14:paraId="41F4A3C6" w14:textId="2DB96337" w:rsidR="008E344E" w:rsidRPr="004768A6" w:rsidRDefault="00CC5A31" w:rsidP="006A688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Cs/>
          <w:lang w:val="fr-FR" w:eastAsia="x-none"/>
        </w:rPr>
      </w:pPr>
      <w:r>
        <w:rPr>
          <w:rFonts w:cstheme="minorHAnsi"/>
          <w:bCs/>
          <w:lang w:val="fr-FR" w:eastAsia="x-none"/>
        </w:rPr>
        <w:t>Sous-</w:t>
      </w:r>
      <w:r w:rsidR="001E2775">
        <w:rPr>
          <w:rFonts w:cstheme="minorHAnsi"/>
          <w:bCs/>
          <w:lang w:val="fr-FR" w:eastAsia="x-none"/>
        </w:rPr>
        <w:t>p</w:t>
      </w:r>
      <w:r w:rsidR="00C95D8E">
        <w:rPr>
          <w:rFonts w:cstheme="minorHAnsi"/>
          <w:bCs/>
          <w:lang w:val="fr-FR" w:eastAsia="x-none"/>
        </w:rPr>
        <w:t xml:space="preserve">rogramme AIP- </w:t>
      </w:r>
      <w:r w:rsidR="001D74B8" w:rsidRPr="004768A6">
        <w:rPr>
          <w:rFonts w:cstheme="minorHAnsi"/>
          <w:bCs/>
          <w:lang w:val="fr-FR" w:eastAsia="x-none"/>
        </w:rPr>
        <w:t>Gouvernance des eaux transfrontières et investissements (</w:t>
      </w:r>
      <w:r>
        <w:rPr>
          <w:rFonts w:cstheme="minorHAnsi"/>
          <w:bCs/>
          <w:lang w:val="fr-FR" w:eastAsia="x-none"/>
        </w:rPr>
        <w:t>Sous-</w:t>
      </w:r>
      <w:r w:rsidR="001E2775">
        <w:rPr>
          <w:rFonts w:cstheme="minorHAnsi"/>
          <w:bCs/>
          <w:lang w:val="fr-FR" w:eastAsia="x-none"/>
        </w:rPr>
        <w:t>p</w:t>
      </w:r>
      <w:r w:rsidR="00D06F14">
        <w:rPr>
          <w:rFonts w:cstheme="minorHAnsi"/>
          <w:bCs/>
          <w:lang w:val="fr-FR" w:eastAsia="x-none"/>
        </w:rPr>
        <w:t xml:space="preserve">rogramme </w:t>
      </w:r>
      <w:r w:rsidR="001D74B8" w:rsidRPr="004768A6">
        <w:rPr>
          <w:rFonts w:cstheme="minorHAnsi"/>
          <w:bCs/>
          <w:lang w:val="fr-FR" w:eastAsia="x-none"/>
        </w:rPr>
        <w:t>AIP Eaux transfrontières)</w:t>
      </w:r>
      <w:r w:rsidR="004768A6">
        <w:rPr>
          <w:rFonts w:cstheme="minorHAnsi"/>
          <w:bCs/>
          <w:lang w:val="fr-FR" w:eastAsia="x-none"/>
        </w:rPr>
        <w:t>.</w:t>
      </w:r>
    </w:p>
    <w:p w14:paraId="13A79EF4" w14:textId="382824B5" w:rsidR="005F3B61" w:rsidRDefault="005F3B61" w:rsidP="00822B18">
      <w:pPr>
        <w:spacing w:after="0" w:line="240" w:lineRule="auto"/>
        <w:rPr>
          <w:rFonts w:cstheme="minorHAnsi"/>
          <w:lang w:val="fr-FR" w:eastAsia="x-none"/>
        </w:rPr>
      </w:pPr>
    </w:p>
    <w:p w14:paraId="13DC9D57" w14:textId="7A275E91" w:rsidR="00763C0B" w:rsidRPr="00C04D26" w:rsidRDefault="004768A6" w:rsidP="006A688F">
      <w:pPr>
        <w:pStyle w:val="ListParagraph"/>
        <w:numPr>
          <w:ilvl w:val="0"/>
          <w:numId w:val="7"/>
        </w:numPr>
        <w:rPr>
          <w:rFonts w:eastAsiaTheme="majorEastAsia" w:cstheme="minorHAnsi"/>
          <w:b/>
          <w:color w:val="0070C0"/>
          <w:sz w:val="26"/>
          <w:szCs w:val="26"/>
          <w:lang w:val="fr-FR"/>
        </w:rPr>
      </w:pPr>
      <w:r w:rsidRPr="00C04D26">
        <w:rPr>
          <w:rFonts w:eastAsiaTheme="majorEastAsia" w:cstheme="minorHAnsi"/>
          <w:b/>
          <w:color w:val="0070C0"/>
          <w:sz w:val="26"/>
          <w:szCs w:val="26"/>
          <w:lang w:val="fr-FR"/>
        </w:rPr>
        <w:t xml:space="preserve">Groupe de </w:t>
      </w:r>
      <w:r w:rsidR="001D6342" w:rsidRPr="00C04D26">
        <w:rPr>
          <w:rFonts w:eastAsiaTheme="majorEastAsia" w:cstheme="minorHAnsi"/>
          <w:b/>
          <w:color w:val="0070C0"/>
          <w:sz w:val="26"/>
          <w:szCs w:val="26"/>
          <w:lang w:val="fr-FR"/>
        </w:rPr>
        <w:t>R</w:t>
      </w:r>
      <w:r w:rsidRPr="00C04D26">
        <w:rPr>
          <w:rFonts w:eastAsiaTheme="majorEastAsia" w:cstheme="minorHAnsi"/>
          <w:b/>
          <w:color w:val="0070C0"/>
          <w:sz w:val="26"/>
          <w:szCs w:val="26"/>
          <w:lang w:val="fr-FR"/>
        </w:rPr>
        <w:t xml:space="preserve">éférence </w:t>
      </w:r>
      <w:r w:rsidR="00C95D8E" w:rsidRPr="00C04D26">
        <w:rPr>
          <w:rFonts w:eastAsiaTheme="majorEastAsia" w:cstheme="minorHAnsi"/>
          <w:b/>
          <w:color w:val="0070C0"/>
          <w:sz w:val="26"/>
          <w:szCs w:val="26"/>
          <w:lang w:val="fr-FR"/>
        </w:rPr>
        <w:t xml:space="preserve">du </w:t>
      </w:r>
      <w:r w:rsidR="00D215E2" w:rsidRPr="00C04D26">
        <w:rPr>
          <w:rFonts w:eastAsiaTheme="majorEastAsia" w:cstheme="minorHAnsi"/>
          <w:b/>
          <w:color w:val="0070C0"/>
          <w:sz w:val="26"/>
          <w:szCs w:val="26"/>
          <w:lang w:val="fr-FR"/>
        </w:rPr>
        <w:t>p</w:t>
      </w:r>
      <w:r w:rsidR="00C95D8E" w:rsidRPr="00C04D26">
        <w:rPr>
          <w:rFonts w:eastAsiaTheme="majorEastAsia" w:cstheme="minorHAnsi"/>
          <w:b/>
          <w:color w:val="0070C0"/>
          <w:sz w:val="26"/>
          <w:szCs w:val="26"/>
          <w:lang w:val="fr-FR"/>
        </w:rPr>
        <w:t xml:space="preserve">rogramme </w:t>
      </w:r>
      <w:r w:rsidRPr="00C04D26">
        <w:rPr>
          <w:rFonts w:eastAsiaTheme="majorEastAsia" w:cstheme="minorHAnsi"/>
          <w:b/>
          <w:color w:val="0070C0"/>
          <w:sz w:val="26"/>
          <w:szCs w:val="26"/>
          <w:lang w:val="fr-FR"/>
        </w:rPr>
        <w:t>AIP</w:t>
      </w:r>
    </w:p>
    <w:p w14:paraId="0EC32788" w14:textId="27A115BF" w:rsidR="004768A6" w:rsidRDefault="004768A6" w:rsidP="004768A6">
      <w:pPr>
        <w:rPr>
          <w:rFonts w:cstheme="minorHAnsi"/>
          <w:lang w:val="fr-FR" w:eastAsia="en-ZA"/>
        </w:rPr>
      </w:pPr>
      <w:r w:rsidRPr="004768A6">
        <w:rPr>
          <w:rFonts w:cstheme="minorHAnsi"/>
          <w:lang w:val="fr-FR" w:eastAsia="en-ZA"/>
        </w:rPr>
        <w:t>Pour soutenir la mise en œuvre d</w:t>
      </w:r>
      <w:r w:rsidR="00C95D8E">
        <w:rPr>
          <w:rFonts w:cstheme="minorHAnsi"/>
          <w:lang w:val="fr-FR" w:eastAsia="en-ZA"/>
        </w:rPr>
        <w:t xml:space="preserve">u </w:t>
      </w:r>
      <w:r w:rsidR="00D215E2">
        <w:rPr>
          <w:rFonts w:cstheme="minorHAnsi"/>
          <w:lang w:val="fr-FR" w:eastAsia="en-ZA"/>
        </w:rPr>
        <w:t>p</w:t>
      </w:r>
      <w:r w:rsidR="00C95D8E">
        <w:rPr>
          <w:rFonts w:cstheme="minorHAnsi"/>
          <w:lang w:val="fr-FR" w:eastAsia="en-ZA"/>
        </w:rPr>
        <w:t xml:space="preserve">rogramme </w:t>
      </w:r>
      <w:r w:rsidR="00DE1F63">
        <w:rPr>
          <w:rFonts w:cstheme="minorHAnsi"/>
          <w:lang w:val="fr-FR" w:eastAsia="en-ZA"/>
        </w:rPr>
        <w:t>AIP</w:t>
      </w:r>
      <w:r w:rsidRPr="004768A6">
        <w:rPr>
          <w:rFonts w:cstheme="minorHAnsi"/>
          <w:lang w:val="fr-FR" w:eastAsia="en-ZA"/>
        </w:rPr>
        <w:t xml:space="preserve">, le </w:t>
      </w:r>
      <w:r w:rsidR="00C95D8E">
        <w:rPr>
          <w:rFonts w:cstheme="minorHAnsi"/>
          <w:lang w:val="fr-FR" w:eastAsia="en-ZA"/>
        </w:rPr>
        <w:t>G</w:t>
      </w:r>
      <w:r w:rsidRPr="004768A6">
        <w:rPr>
          <w:rFonts w:cstheme="minorHAnsi"/>
          <w:lang w:val="fr-FR" w:eastAsia="en-ZA"/>
        </w:rPr>
        <w:t xml:space="preserve">roupe de </w:t>
      </w:r>
      <w:r w:rsidR="001D6342">
        <w:rPr>
          <w:rFonts w:cstheme="minorHAnsi"/>
          <w:lang w:val="fr-FR" w:eastAsia="en-ZA"/>
        </w:rPr>
        <w:t>R</w:t>
      </w:r>
      <w:r w:rsidRPr="004768A6">
        <w:rPr>
          <w:rFonts w:cstheme="minorHAnsi"/>
          <w:lang w:val="fr-FR" w:eastAsia="en-ZA"/>
        </w:rPr>
        <w:t xml:space="preserve">éférence </w:t>
      </w:r>
      <w:r w:rsidR="00DE1F63">
        <w:rPr>
          <w:rFonts w:cstheme="minorHAnsi"/>
          <w:lang w:val="fr-FR" w:eastAsia="en-ZA"/>
        </w:rPr>
        <w:t>AIP</w:t>
      </w:r>
      <w:r w:rsidRPr="004768A6">
        <w:rPr>
          <w:rFonts w:cstheme="minorHAnsi"/>
          <w:lang w:val="fr-FR" w:eastAsia="en-ZA"/>
        </w:rPr>
        <w:t xml:space="preserve"> (AIP G</w:t>
      </w:r>
      <w:r w:rsidR="00312656" w:rsidRPr="004768A6">
        <w:rPr>
          <w:rFonts w:cstheme="minorHAnsi"/>
          <w:lang w:val="fr-FR" w:eastAsia="en-ZA"/>
        </w:rPr>
        <w:t>R</w:t>
      </w:r>
      <w:r w:rsidRPr="004768A6">
        <w:rPr>
          <w:rFonts w:cstheme="minorHAnsi"/>
          <w:lang w:val="fr-FR" w:eastAsia="en-ZA"/>
        </w:rPr>
        <w:t xml:space="preserve">) a été créé pour fournir aux régions et aux pays un soutien technique d'égal à égal </w:t>
      </w:r>
      <w:r w:rsidR="00C95D8E">
        <w:rPr>
          <w:rFonts w:cstheme="minorHAnsi"/>
          <w:lang w:val="fr-FR" w:eastAsia="en-ZA"/>
        </w:rPr>
        <w:t>selon</w:t>
      </w:r>
      <w:r w:rsidRPr="004768A6">
        <w:rPr>
          <w:rFonts w:cstheme="minorHAnsi"/>
          <w:lang w:val="fr-FR" w:eastAsia="en-ZA"/>
        </w:rPr>
        <w:t xml:space="preserve"> la demande pour la mise en œuvre du programme </w:t>
      </w:r>
      <w:r w:rsidR="00DE1F63">
        <w:rPr>
          <w:rFonts w:cstheme="minorHAnsi"/>
          <w:lang w:val="fr-FR" w:eastAsia="en-ZA"/>
        </w:rPr>
        <w:t>AIP</w:t>
      </w:r>
      <w:r w:rsidRPr="004768A6">
        <w:rPr>
          <w:rFonts w:cstheme="minorHAnsi"/>
          <w:lang w:val="fr-FR" w:eastAsia="en-ZA"/>
        </w:rPr>
        <w:t xml:space="preserve">. Le </w:t>
      </w:r>
      <w:r w:rsidR="00C95D8E">
        <w:rPr>
          <w:rFonts w:cstheme="minorHAnsi"/>
          <w:lang w:val="fr-FR" w:eastAsia="en-ZA"/>
        </w:rPr>
        <w:t>G</w:t>
      </w:r>
      <w:r w:rsidRPr="004768A6">
        <w:rPr>
          <w:rFonts w:cstheme="minorHAnsi"/>
          <w:lang w:val="fr-FR" w:eastAsia="en-ZA"/>
        </w:rPr>
        <w:t xml:space="preserve">roupe de </w:t>
      </w:r>
      <w:r w:rsidR="001D6342">
        <w:rPr>
          <w:rFonts w:cstheme="minorHAnsi"/>
          <w:lang w:val="fr-FR" w:eastAsia="en-ZA"/>
        </w:rPr>
        <w:t>R</w:t>
      </w:r>
      <w:r w:rsidRPr="004768A6">
        <w:rPr>
          <w:rFonts w:cstheme="minorHAnsi"/>
          <w:lang w:val="fr-FR" w:eastAsia="en-ZA"/>
        </w:rPr>
        <w:t>éférence d</w:t>
      </w:r>
      <w:r w:rsidR="00C95D8E">
        <w:rPr>
          <w:rFonts w:cstheme="minorHAnsi"/>
          <w:lang w:val="fr-FR" w:eastAsia="en-ZA"/>
        </w:rPr>
        <w:t xml:space="preserve">u </w:t>
      </w:r>
      <w:r w:rsidR="00D215E2">
        <w:rPr>
          <w:rFonts w:cstheme="minorHAnsi"/>
          <w:lang w:val="fr-FR" w:eastAsia="en-ZA"/>
        </w:rPr>
        <w:t>p</w:t>
      </w:r>
      <w:r w:rsidR="00C95D8E">
        <w:rPr>
          <w:rFonts w:cstheme="minorHAnsi"/>
          <w:lang w:val="fr-FR" w:eastAsia="en-ZA"/>
        </w:rPr>
        <w:t>rogramme s’inspire du</w:t>
      </w:r>
      <w:r w:rsidRPr="004768A6">
        <w:rPr>
          <w:rFonts w:cstheme="minorHAnsi"/>
          <w:lang w:val="fr-FR" w:eastAsia="en-ZA"/>
        </w:rPr>
        <w:t xml:space="preserve"> </w:t>
      </w:r>
      <w:r w:rsidR="00C95D8E">
        <w:rPr>
          <w:rFonts w:cstheme="minorHAnsi"/>
          <w:lang w:val="fr-FR" w:eastAsia="en-ZA"/>
        </w:rPr>
        <w:t>G</w:t>
      </w:r>
      <w:r w:rsidRPr="004768A6">
        <w:rPr>
          <w:rFonts w:cstheme="minorHAnsi"/>
          <w:lang w:val="fr-FR" w:eastAsia="en-ZA"/>
        </w:rPr>
        <w:t xml:space="preserve">roupe de </w:t>
      </w:r>
      <w:r w:rsidR="001D6342">
        <w:rPr>
          <w:rFonts w:cstheme="minorHAnsi"/>
          <w:lang w:val="fr-FR" w:eastAsia="en-ZA"/>
        </w:rPr>
        <w:t>R</w:t>
      </w:r>
      <w:r w:rsidRPr="004768A6">
        <w:rPr>
          <w:rFonts w:cstheme="minorHAnsi"/>
          <w:lang w:val="fr-FR" w:eastAsia="en-ZA"/>
        </w:rPr>
        <w:t>éférence du WACDEP qui a été établi pendant la mise en œuvre du WACDEP.</w:t>
      </w:r>
    </w:p>
    <w:p w14:paraId="6FD032D8" w14:textId="59CF8E9B" w:rsidR="004768A6" w:rsidRDefault="004768A6" w:rsidP="004768A6">
      <w:pPr>
        <w:rPr>
          <w:rFonts w:cstheme="minorHAnsi"/>
          <w:lang w:val="fr-FR" w:eastAsia="en-ZA"/>
        </w:rPr>
      </w:pPr>
      <w:r w:rsidRPr="004768A6">
        <w:rPr>
          <w:rFonts w:cstheme="minorHAnsi"/>
          <w:lang w:val="fr-FR" w:eastAsia="en-ZA"/>
        </w:rPr>
        <w:t xml:space="preserve">La section suivante </w:t>
      </w:r>
      <w:r w:rsidR="00453E65">
        <w:rPr>
          <w:rFonts w:cstheme="minorHAnsi"/>
          <w:lang w:val="fr-FR" w:eastAsia="en-ZA"/>
        </w:rPr>
        <w:t xml:space="preserve">présente </w:t>
      </w:r>
      <w:r w:rsidRPr="004768A6">
        <w:rPr>
          <w:rFonts w:cstheme="minorHAnsi"/>
          <w:lang w:val="fr-FR" w:eastAsia="en-ZA"/>
        </w:rPr>
        <w:t xml:space="preserve">l'objectif et le rôle du </w:t>
      </w:r>
      <w:r w:rsidR="00453E65">
        <w:rPr>
          <w:rFonts w:cstheme="minorHAnsi"/>
          <w:lang w:val="fr-FR" w:eastAsia="en-ZA"/>
        </w:rPr>
        <w:t>Groupe de Référence (G</w:t>
      </w:r>
      <w:r w:rsidR="00312656" w:rsidRPr="004768A6">
        <w:rPr>
          <w:rFonts w:cstheme="minorHAnsi"/>
          <w:lang w:val="fr-FR" w:eastAsia="en-ZA"/>
        </w:rPr>
        <w:t>R</w:t>
      </w:r>
      <w:r w:rsidR="00453E65">
        <w:rPr>
          <w:rFonts w:cstheme="minorHAnsi"/>
          <w:lang w:val="fr-FR" w:eastAsia="en-ZA"/>
        </w:rPr>
        <w:t>)</w:t>
      </w:r>
      <w:r w:rsidRPr="004768A6">
        <w:rPr>
          <w:rFonts w:cstheme="minorHAnsi"/>
          <w:lang w:val="fr-FR" w:eastAsia="en-ZA"/>
        </w:rPr>
        <w:t xml:space="preserve"> et définit la structure de coordination et de communication entre le </w:t>
      </w:r>
      <w:r w:rsidR="00453E65">
        <w:rPr>
          <w:rFonts w:cstheme="minorHAnsi"/>
          <w:lang w:val="fr-FR" w:eastAsia="en-ZA"/>
        </w:rPr>
        <w:t>G</w:t>
      </w:r>
      <w:r w:rsidR="00312656">
        <w:rPr>
          <w:rFonts w:cstheme="minorHAnsi"/>
          <w:lang w:val="fr-FR" w:eastAsia="en-ZA"/>
        </w:rPr>
        <w:t>R</w:t>
      </w:r>
      <w:r w:rsidRPr="004768A6">
        <w:rPr>
          <w:rFonts w:cstheme="minorHAnsi"/>
          <w:lang w:val="fr-FR" w:eastAsia="en-ZA"/>
        </w:rPr>
        <w:t xml:space="preserve">, </w:t>
      </w:r>
      <w:r w:rsidR="00DE1F63">
        <w:rPr>
          <w:rFonts w:cstheme="minorHAnsi"/>
          <w:lang w:val="fr-FR" w:eastAsia="en-ZA"/>
        </w:rPr>
        <w:t>l’</w:t>
      </w:r>
      <w:r w:rsidR="00453E65">
        <w:rPr>
          <w:rFonts w:cstheme="minorHAnsi"/>
          <w:lang w:val="fr-FR" w:eastAsia="en-ZA"/>
        </w:rPr>
        <w:t>Unité de Gestion du Programme (</w:t>
      </w:r>
      <w:r w:rsidR="00DE1F63">
        <w:rPr>
          <w:rFonts w:cstheme="minorHAnsi"/>
          <w:lang w:val="fr-FR" w:eastAsia="en-ZA"/>
        </w:rPr>
        <w:t>UGP</w:t>
      </w:r>
      <w:r w:rsidR="00453E65">
        <w:rPr>
          <w:rFonts w:cstheme="minorHAnsi"/>
          <w:lang w:val="fr-FR" w:eastAsia="en-ZA"/>
        </w:rPr>
        <w:t>)</w:t>
      </w:r>
      <w:r w:rsidR="00DE1F63">
        <w:rPr>
          <w:rFonts w:cstheme="minorHAnsi"/>
          <w:lang w:val="fr-FR" w:eastAsia="en-ZA"/>
        </w:rPr>
        <w:t xml:space="preserve"> </w:t>
      </w:r>
      <w:r w:rsidR="00453E65">
        <w:rPr>
          <w:rFonts w:cstheme="minorHAnsi"/>
          <w:lang w:val="fr-FR" w:eastAsia="en-ZA"/>
        </w:rPr>
        <w:t xml:space="preserve">- </w:t>
      </w:r>
      <w:r w:rsidRPr="004768A6">
        <w:rPr>
          <w:rFonts w:cstheme="minorHAnsi"/>
          <w:lang w:val="fr-FR" w:eastAsia="en-ZA"/>
        </w:rPr>
        <w:t xml:space="preserve">l'Unité de </w:t>
      </w:r>
      <w:r w:rsidR="00453E65">
        <w:rPr>
          <w:rFonts w:cstheme="minorHAnsi"/>
          <w:lang w:val="fr-FR" w:eastAsia="en-ZA"/>
        </w:rPr>
        <w:t>C</w:t>
      </w:r>
      <w:r w:rsidRPr="004768A6">
        <w:rPr>
          <w:rFonts w:cstheme="minorHAnsi"/>
          <w:lang w:val="fr-FR" w:eastAsia="en-ZA"/>
        </w:rPr>
        <w:t>oordination</w:t>
      </w:r>
      <w:r w:rsidR="00F007B9">
        <w:rPr>
          <w:rFonts w:cstheme="minorHAnsi"/>
          <w:lang w:val="fr-FR" w:eastAsia="en-ZA"/>
        </w:rPr>
        <w:t xml:space="preserve"> du GWP</w:t>
      </w:r>
      <w:r w:rsidRPr="004768A6">
        <w:rPr>
          <w:rFonts w:cstheme="minorHAnsi"/>
          <w:lang w:val="fr-FR" w:eastAsia="en-ZA"/>
        </w:rPr>
        <w:t xml:space="preserve"> Afrique, le Secrétariat d</w:t>
      </w:r>
      <w:r w:rsidR="00453E65">
        <w:rPr>
          <w:rFonts w:cstheme="minorHAnsi"/>
          <w:lang w:val="fr-FR" w:eastAsia="en-ZA"/>
        </w:rPr>
        <w:t>e l’Organisation Partenariat Mondial de l’Eau (</w:t>
      </w:r>
      <w:r w:rsidRPr="004768A6">
        <w:rPr>
          <w:rFonts w:cstheme="minorHAnsi"/>
          <w:lang w:val="fr-FR" w:eastAsia="en-ZA"/>
        </w:rPr>
        <w:t>GWPO</w:t>
      </w:r>
      <w:r w:rsidR="00453E65">
        <w:rPr>
          <w:rFonts w:cstheme="minorHAnsi"/>
          <w:lang w:val="fr-FR" w:eastAsia="en-ZA"/>
        </w:rPr>
        <w:t>)</w:t>
      </w:r>
      <w:r w:rsidRPr="004768A6">
        <w:rPr>
          <w:rFonts w:cstheme="minorHAnsi"/>
          <w:lang w:val="fr-FR" w:eastAsia="en-ZA"/>
        </w:rPr>
        <w:t xml:space="preserve"> ainsi que le Comité technique mondial (TEC) du GWP. Le </w:t>
      </w:r>
      <w:r w:rsidR="00453E65">
        <w:rPr>
          <w:rFonts w:cstheme="minorHAnsi"/>
          <w:lang w:val="fr-FR" w:eastAsia="en-ZA"/>
        </w:rPr>
        <w:t>G</w:t>
      </w:r>
      <w:r w:rsidR="00312656">
        <w:rPr>
          <w:rFonts w:cstheme="minorHAnsi"/>
          <w:lang w:val="fr-FR" w:eastAsia="en-ZA"/>
        </w:rPr>
        <w:t>R</w:t>
      </w:r>
      <w:r w:rsidR="00453E65">
        <w:rPr>
          <w:rFonts w:cstheme="minorHAnsi"/>
          <w:lang w:val="fr-FR" w:eastAsia="en-ZA"/>
        </w:rPr>
        <w:t xml:space="preserve"> </w:t>
      </w:r>
      <w:r w:rsidRPr="004768A6">
        <w:rPr>
          <w:rFonts w:cstheme="minorHAnsi"/>
          <w:lang w:val="fr-FR" w:eastAsia="en-ZA"/>
        </w:rPr>
        <w:t xml:space="preserve">est orienté </w:t>
      </w:r>
      <w:r w:rsidR="0028295A">
        <w:rPr>
          <w:rFonts w:cstheme="minorHAnsi"/>
          <w:lang w:val="fr-FR" w:eastAsia="en-ZA"/>
        </w:rPr>
        <w:t xml:space="preserve">pour assurer </w:t>
      </w:r>
      <w:r w:rsidRPr="004768A6">
        <w:rPr>
          <w:rFonts w:cstheme="minorHAnsi"/>
          <w:lang w:val="fr-FR" w:eastAsia="en-ZA"/>
        </w:rPr>
        <w:t xml:space="preserve">le leadership technique </w:t>
      </w:r>
      <w:r w:rsidR="00A01FA6">
        <w:rPr>
          <w:rFonts w:cstheme="minorHAnsi"/>
          <w:lang w:val="fr-FR" w:eastAsia="en-ZA"/>
        </w:rPr>
        <w:t>collectif et</w:t>
      </w:r>
      <w:r w:rsidRPr="004768A6">
        <w:rPr>
          <w:rFonts w:cstheme="minorHAnsi"/>
          <w:lang w:val="fr-FR" w:eastAsia="en-ZA"/>
        </w:rPr>
        <w:t xml:space="preserve"> fonctionne</w:t>
      </w:r>
      <w:r w:rsidR="00A01FA6">
        <w:rPr>
          <w:rFonts w:cstheme="minorHAnsi"/>
          <w:lang w:val="fr-FR" w:eastAsia="en-ZA"/>
        </w:rPr>
        <w:t>l</w:t>
      </w:r>
      <w:r w:rsidRPr="004768A6">
        <w:rPr>
          <w:rFonts w:cstheme="minorHAnsi"/>
          <w:lang w:val="fr-FR" w:eastAsia="en-ZA"/>
        </w:rPr>
        <w:t xml:space="preserve"> </w:t>
      </w:r>
      <w:r w:rsidR="00A01FA6">
        <w:rPr>
          <w:rFonts w:cstheme="minorHAnsi"/>
          <w:lang w:val="fr-FR" w:eastAsia="en-ZA"/>
        </w:rPr>
        <w:t xml:space="preserve">à titre consultatif et en tant que cadre approprié </w:t>
      </w:r>
      <w:r w:rsidRPr="004768A6">
        <w:rPr>
          <w:rFonts w:cstheme="minorHAnsi"/>
          <w:lang w:val="fr-FR" w:eastAsia="en-ZA"/>
        </w:rPr>
        <w:t xml:space="preserve">sur le contenu thématique du </w:t>
      </w:r>
      <w:r w:rsidR="00D215E2">
        <w:rPr>
          <w:rFonts w:cstheme="minorHAnsi"/>
          <w:lang w:val="fr-FR" w:eastAsia="en-ZA"/>
        </w:rPr>
        <w:t>p</w:t>
      </w:r>
      <w:r w:rsidRPr="004768A6">
        <w:rPr>
          <w:rFonts w:cstheme="minorHAnsi"/>
          <w:lang w:val="fr-FR" w:eastAsia="en-ZA"/>
        </w:rPr>
        <w:t xml:space="preserve">rogramme, en particulier ceux </w:t>
      </w:r>
      <w:r w:rsidR="00A01FA6">
        <w:rPr>
          <w:rFonts w:cstheme="minorHAnsi"/>
          <w:lang w:val="fr-FR" w:eastAsia="en-ZA"/>
        </w:rPr>
        <w:t xml:space="preserve">relatifs aux </w:t>
      </w:r>
      <w:r w:rsidRPr="004768A6">
        <w:rPr>
          <w:rFonts w:cstheme="minorHAnsi"/>
          <w:lang w:val="fr-FR" w:eastAsia="en-ZA"/>
        </w:rPr>
        <w:t>processus régiona</w:t>
      </w:r>
      <w:r w:rsidR="00A01FA6">
        <w:rPr>
          <w:rFonts w:cstheme="minorHAnsi"/>
          <w:lang w:val="fr-FR" w:eastAsia="en-ZA"/>
        </w:rPr>
        <w:t>ux</w:t>
      </w:r>
      <w:r w:rsidRPr="004768A6">
        <w:rPr>
          <w:rFonts w:cstheme="minorHAnsi"/>
          <w:lang w:val="fr-FR" w:eastAsia="en-ZA"/>
        </w:rPr>
        <w:t xml:space="preserve"> et nationa</w:t>
      </w:r>
      <w:r w:rsidR="00A01FA6">
        <w:rPr>
          <w:rFonts w:cstheme="minorHAnsi"/>
          <w:lang w:val="fr-FR" w:eastAsia="en-ZA"/>
        </w:rPr>
        <w:t>ux</w:t>
      </w:r>
      <w:r w:rsidRPr="004768A6">
        <w:rPr>
          <w:rFonts w:cstheme="minorHAnsi"/>
          <w:lang w:val="fr-FR" w:eastAsia="en-ZA"/>
        </w:rPr>
        <w:t xml:space="preserve">. Il s'agit d'utiliser et de tirer parti de leurs connaissances et de leurs compétences diverses pour soutenir </w:t>
      </w:r>
      <w:r w:rsidR="00DE1F63">
        <w:rPr>
          <w:rFonts w:cstheme="minorHAnsi"/>
          <w:lang w:val="fr-FR" w:eastAsia="en-ZA"/>
        </w:rPr>
        <w:t xml:space="preserve">l’UGP de </w:t>
      </w:r>
      <w:r w:rsidRPr="004768A6">
        <w:rPr>
          <w:rFonts w:cstheme="minorHAnsi"/>
          <w:lang w:val="fr-FR" w:eastAsia="en-ZA"/>
        </w:rPr>
        <w:t xml:space="preserve">l'Unité de </w:t>
      </w:r>
      <w:r w:rsidR="00A01FA6">
        <w:rPr>
          <w:rFonts w:cstheme="minorHAnsi"/>
          <w:lang w:val="fr-FR" w:eastAsia="en-ZA"/>
        </w:rPr>
        <w:t>C</w:t>
      </w:r>
      <w:r w:rsidRPr="004768A6">
        <w:rPr>
          <w:rFonts w:cstheme="minorHAnsi"/>
          <w:lang w:val="fr-FR" w:eastAsia="en-ZA"/>
        </w:rPr>
        <w:t xml:space="preserve">oordination </w:t>
      </w:r>
      <w:r w:rsidR="00F007B9">
        <w:rPr>
          <w:rFonts w:cstheme="minorHAnsi"/>
          <w:lang w:val="fr-FR" w:eastAsia="en-ZA"/>
        </w:rPr>
        <w:t xml:space="preserve">du GWP </w:t>
      </w:r>
      <w:r w:rsidRPr="004768A6">
        <w:rPr>
          <w:rFonts w:cstheme="minorHAnsi"/>
          <w:lang w:val="fr-FR" w:eastAsia="en-ZA"/>
        </w:rPr>
        <w:t xml:space="preserve">Afrique en lui fournissant des </w:t>
      </w:r>
      <w:r w:rsidR="00A01FA6">
        <w:rPr>
          <w:rFonts w:cstheme="minorHAnsi"/>
          <w:lang w:val="fr-FR" w:eastAsia="en-ZA"/>
        </w:rPr>
        <w:t>commentaires</w:t>
      </w:r>
      <w:r w:rsidRPr="004768A6">
        <w:rPr>
          <w:rFonts w:cstheme="minorHAnsi"/>
          <w:lang w:val="fr-FR" w:eastAsia="en-ZA"/>
        </w:rPr>
        <w:t xml:space="preserve"> et des conseils. </w:t>
      </w:r>
    </w:p>
    <w:p w14:paraId="213B6947" w14:textId="3C20071B" w:rsidR="004768A6" w:rsidRDefault="004768A6" w:rsidP="004768A6">
      <w:pPr>
        <w:rPr>
          <w:rFonts w:cstheme="minorHAnsi"/>
          <w:lang w:val="fr-FR" w:eastAsia="en-ZA"/>
        </w:rPr>
      </w:pPr>
      <w:r w:rsidRPr="004768A6">
        <w:rPr>
          <w:rFonts w:cstheme="minorHAnsi"/>
          <w:lang w:val="fr-FR" w:eastAsia="en-ZA"/>
        </w:rPr>
        <w:t xml:space="preserve">Le </w:t>
      </w:r>
      <w:r w:rsidR="00A01FA6" w:rsidRPr="004768A6">
        <w:rPr>
          <w:rFonts w:cstheme="minorHAnsi"/>
          <w:lang w:val="fr-FR" w:eastAsia="en-ZA"/>
        </w:rPr>
        <w:t>G</w:t>
      </w:r>
      <w:r w:rsidR="00312656" w:rsidRPr="004768A6">
        <w:rPr>
          <w:rFonts w:cstheme="minorHAnsi"/>
          <w:lang w:val="fr-FR" w:eastAsia="en-ZA"/>
        </w:rPr>
        <w:t>R</w:t>
      </w:r>
      <w:r w:rsidRPr="004768A6">
        <w:rPr>
          <w:rFonts w:cstheme="minorHAnsi"/>
          <w:lang w:val="fr-FR" w:eastAsia="en-ZA"/>
        </w:rPr>
        <w:t xml:space="preserve"> d</w:t>
      </w:r>
      <w:r w:rsidR="00A01FA6">
        <w:rPr>
          <w:rFonts w:cstheme="minorHAnsi"/>
          <w:lang w:val="fr-FR" w:eastAsia="en-ZA"/>
        </w:rPr>
        <w:t xml:space="preserve">u </w:t>
      </w:r>
      <w:r w:rsidR="00F007B9">
        <w:rPr>
          <w:rFonts w:cstheme="minorHAnsi"/>
          <w:lang w:val="fr-FR" w:eastAsia="en-ZA"/>
        </w:rPr>
        <w:t>p</w:t>
      </w:r>
      <w:r w:rsidR="00A01FA6">
        <w:rPr>
          <w:rFonts w:cstheme="minorHAnsi"/>
          <w:lang w:val="fr-FR" w:eastAsia="en-ZA"/>
        </w:rPr>
        <w:t xml:space="preserve">rogramme </w:t>
      </w:r>
      <w:r w:rsidR="00DE1F63">
        <w:rPr>
          <w:rFonts w:cstheme="minorHAnsi"/>
          <w:lang w:val="fr-FR" w:eastAsia="en-ZA"/>
        </w:rPr>
        <w:t>AIP</w:t>
      </w:r>
      <w:r w:rsidRPr="004768A6">
        <w:rPr>
          <w:rFonts w:cstheme="minorHAnsi"/>
          <w:lang w:val="fr-FR" w:eastAsia="en-ZA"/>
        </w:rPr>
        <w:t xml:space="preserve"> </w:t>
      </w:r>
      <w:r w:rsidR="00A01FA6">
        <w:rPr>
          <w:rFonts w:cstheme="minorHAnsi"/>
          <w:lang w:val="fr-FR" w:eastAsia="en-ZA"/>
        </w:rPr>
        <w:t>apportera</w:t>
      </w:r>
      <w:r w:rsidR="00A01FA6" w:rsidRPr="004768A6">
        <w:rPr>
          <w:rFonts w:cstheme="minorHAnsi"/>
          <w:lang w:val="fr-FR" w:eastAsia="en-ZA"/>
        </w:rPr>
        <w:t xml:space="preserve"> </w:t>
      </w:r>
      <w:r w:rsidRPr="004768A6">
        <w:rPr>
          <w:rFonts w:cstheme="minorHAnsi"/>
          <w:lang w:val="fr-FR" w:eastAsia="en-ZA"/>
        </w:rPr>
        <w:t xml:space="preserve">un soutien spécialisé </w:t>
      </w:r>
      <w:r w:rsidR="00E57F0A">
        <w:rPr>
          <w:rFonts w:cstheme="minorHAnsi"/>
          <w:lang w:val="fr-FR" w:eastAsia="en-ZA"/>
        </w:rPr>
        <w:t xml:space="preserve">en ce qui concerne </w:t>
      </w:r>
      <w:r w:rsidRPr="004768A6">
        <w:rPr>
          <w:rFonts w:cstheme="minorHAnsi"/>
          <w:lang w:val="fr-FR" w:eastAsia="en-ZA"/>
        </w:rPr>
        <w:t xml:space="preserve">la préparation des investissements, la préparation des projets, la résilience au </w:t>
      </w:r>
      <w:r w:rsidR="00A01FA6">
        <w:rPr>
          <w:rFonts w:cstheme="minorHAnsi"/>
          <w:lang w:val="fr-FR" w:eastAsia="en-ZA"/>
        </w:rPr>
        <w:t xml:space="preserve">changement </w:t>
      </w:r>
      <w:r w:rsidRPr="004768A6">
        <w:rPr>
          <w:rFonts w:cstheme="minorHAnsi"/>
          <w:lang w:val="fr-FR" w:eastAsia="en-ZA"/>
        </w:rPr>
        <w:t>climat</w:t>
      </w:r>
      <w:r w:rsidR="00A01FA6">
        <w:rPr>
          <w:rFonts w:cstheme="minorHAnsi"/>
          <w:lang w:val="fr-FR" w:eastAsia="en-ZA"/>
        </w:rPr>
        <w:t>ique</w:t>
      </w:r>
      <w:r w:rsidRPr="004768A6">
        <w:rPr>
          <w:rFonts w:cstheme="minorHAnsi"/>
          <w:lang w:val="fr-FR" w:eastAsia="en-ZA"/>
        </w:rPr>
        <w:t>, le financement des projets, la gestion des transactions, les approches transformat</w:t>
      </w:r>
      <w:r w:rsidR="00E57F0A">
        <w:rPr>
          <w:rFonts w:cstheme="minorHAnsi"/>
          <w:lang w:val="fr-FR" w:eastAsia="en-ZA"/>
        </w:rPr>
        <w:t xml:space="preserve">rices en matière </w:t>
      </w:r>
      <w:r w:rsidRPr="004768A6">
        <w:rPr>
          <w:rFonts w:cstheme="minorHAnsi"/>
          <w:lang w:val="fr-FR" w:eastAsia="en-ZA"/>
        </w:rPr>
        <w:t>d</w:t>
      </w:r>
      <w:r w:rsidR="00E57F0A">
        <w:rPr>
          <w:rFonts w:cstheme="minorHAnsi"/>
          <w:lang w:val="fr-FR" w:eastAsia="en-ZA"/>
        </w:rPr>
        <w:t xml:space="preserve">e </w:t>
      </w:r>
      <w:r w:rsidRPr="004768A6">
        <w:rPr>
          <w:rFonts w:cstheme="minorHAnsi"/>
          <w:lang w:val="fr-FR" w:eastAsia="en-ZA"/>
        </w:rPr>
        <w:t xml:space="preserve">genre et d'autres domaines pertinents. Le </w:t>
      </w:r>
      <w:r w:rsidR="00E57F0A" w:rsidRPr="004768A6">
        <w:rPr>
          <w:rFonts w:cstheme="minorHAnsi"/>
          <w:lang w:val="fr-FR" w:eastAsia="en-ZA"/>
        </w:rPr>
        <w:t>G</w:t>
      </w:r>
      <w:r w:rsidR="00312656" w:rsidRPr="004768A6">
        <w:rPr>
          <w:rFonts w:cstheme="minorHAnsi"/>
          <w:lang w:val="fr-FR" w:eastAsia="en-ZA"/>
        </w:rPr>
        <w:t>R</w:t>
      </w:r>
      <w:r w:rsidRPr="004768A6">
        <w:rPr>
          <w:rFonts w:cstheme="minorHAnsi"/>
          <w:lang w:val="fr-FR" w:eastAsia="en-ZA"/>
        </w:rPr>
        <w:t xml:space="preserve"> contribuera aux </w:t>
      </w:r>
      <w:r w:rsidR="00E57F0A">
        <w:rPr>
          <w:rFonts w:cstheme="minorHAnsi"/>
          <w:lang w:val="fr-FR" w:eastAsia="en-ZA"/>
        </w:rPr>
        <w:t>bonn</w:t>
      </w:r>
      <w:r w:rsidR="00E57F0A" w:rsidRPr="004768A6">
        <w:rPr>
          <w:rFonts w:cstheme="minorHAnsi"/>
          <w:lang w:val="fr-FR" w:eastAsia="en-ZA"/>
        </w:rPr>
        <w:t xml:space="preserve">es </w:t>
      </w:r>
      <w:r w:rsidRPr="004768A6">
        <w:rPr>
          <w:rFonts w:cstheme="minorHAnsi"/>
          <w:lang w:val="fr-FR" w:eastAsia="en-ZA"/>
        </w:rPr>
        <w:t>pratiques internationales dans les domaines clés d</w:t>
      </w:r>
      <w:r w:rsidR="00E57F0A">
        <w:rPr>
          <w:rFonts w:cstheme="minorHAnsi"/>
          <w:lang w:val="fr-FR" w:eastAsia="en-ZA"/>
        </w:rPr>
        <w:t xml:space="preserve">u </w:t>
      </w:r>
      <w:r w:rsidR="001E2775">
        <w:rPr>
          <w:rFonts w:cstheme="minorHAnsi"/>
          <w:lang w:val="fr-FR" w:eastAsia="en-ZA"/>
        </w:rPr>
        <w:t>p</w:t>
      </w:r>
      <w:r w:rsidR="00E57F0A">
        <w:rPr>
          <w:rFonts w:cstheme="minorHAnsi"/>
          <w:lang w:val="fr-FR" w:eastAsia="en-ZA"/>
        </w:rPr>
        <w:t xml:space="preserve">rogramme </w:t>
      </w:r>
      <w:r w:rsidRPr="004768A6">
        <w:rPr>
          <w:rFonts w:cstheme="minorHAnsi"/>
          <w:lang w:val="fr-FR" w:eastAsia="en-ZA"/>
        </w:rPr>
        <w:t>AIP et améliorera la qualité de</w:t>
      </w:r>
      <w:r w:rsidR="00E57F0A">
        <w:rPr>
          <w:rFonts w:cstheme="minorHAnsi"/>
          <w:lang w:val="fr-FR" w:eastAsia="en-ZA"/>
        </w:rPr>
        <w:t xml:space="preserve"> se</w:t>
      </w:r>
      <w:r w:rsidRPr="004768A6">
        <w:rPr>
          <w:rFonts w:cstheme="minorHAnsi"/>
          <w:lang w:val="fr-FR" w:eastAsia="en-ZA"/>
        </w:rPr>
        <w:t>s résultats selon les besoins</w:t>
      </w:r>
      <w:r w:rsidR="00DE1F63">
        <w:rPr>
          <w:rFonts w:cstheme="minorHAnsi"/>
          <w:lang w:val="fr-FR" w:eastAsia="en-ZA"/>
        </w:rPr>
        <w:t>.</w:t>
      </w:r>
    </w:p>
    <w:p w14:paraId="7F429657" w14:textId="33BD6449" w:rsidR="004768A6" w:rsidRDefault="004768A6" w:rsidP="001E2775">
      <w:pPr>
        <w:spacing w:after="120"/>
        <w:rPr>
          <w:rFonts w:cstheme="minorHAnsi"/>
          <w:lang w:val="fr-FR" w:eastAsia="en-ZA"/>
        </w:rPr>
      </w:pPr>
      <w:r w:rsidRPr="004768A6">
        <w:rPr>
          <w:rFonts w:cstheme="minorHAnsi"/>
          <w:lang w:val="fr-FR" w:eastAsia="en-ZA"/>
        </w:rPr>
        <w:lastRenderedPageBreak/>
        <w:t>En outre, le G</w:t>
      </w:r>
      <w:r w:rsidR="00312656" w:rsidRPr="004768A6">
        <w:rPr>
          <w:rFonts w:cstheme="minorHAnsi"/>
          <w:lang w:val="fr-FR" w:eastAsia="en-ZA"/>
        </w:rPr>
        <w:t>R</w:t>
      </w:r>
      <w:r w:rsidRPr="004768A6">
        <w:rPr>
          <w:rFonts w:cstheme="minorHAnsi"/>
          <w:lang w:val="fr-FR" w:eastAsia="en-ZA"/>
        </w:rPr>
        <w:t xml:space="preserve"> </w:t>
      </w:r>
      <w:r w:rsidR="00E57F0A" w:rsidRPr="004768A6">
        <w:rPr>
          <w:rFonts w:cstheme="minorHAnsi"/>
          <w:lang w:val="fr-FR" w:eastAsia="en-ZA"/>
        </w:rPr>
        <w:t>d</w:t>
      </w:r>
      <w:r w:rsidR="00E57F0A">
        <w:rPr>
          <w:rFonts w:cstheme="minorHAnsi"/>
          <w:lang w:val="fr-FR" w:eastAsia="en-ZA"/>
        </w:rPr>
        <w:t xml:space="preserve">u </w:t>
      </w:r>
      <w:r w:rsidR="00F007B9">
        <w:rPr>
          <w:rFonts w:cstheme="minorHAnsi"/>
          <w:lang w:val="fr-FR" w:eastAsia="en-ZA"/>
        </w:rPr>
        <w:t>p</w:t>
      </w:r>
      <w:r w:rsidR="00E57F0A">
        <w:rPr>
          <w:rFonts w:cstheme="minorHAnsi"/>
          <w:lang w:val="fr-FR" w:eastAsia="en-ZA"/>
        </w:rPr>
        <w:t xml:space="preserve">rogramme </w:t>
      </w:r>
      <w:r w:rsidRPr="004768A6">
        <w:rPr>
          <w:rFonts w:cstheme="minorHAnsi"/>
          <w:lang w:val="fr-FR" w:eastAsia="en-ZA"/>
        </w:rPr>
        <w:t>AIP assurera un</w:t>
      </w:r>
      <w:r w:rsidR="00E57F0A">
        <w:rPr>
          <w:rFonts w:cstheme="minorHAnsi"/>
          <w:lang w:val="fr-FR" w:eastAsia="en-ZA"/>
        </w:rPr>
        <w:t xml:space="preserve"> leadership </w:t>
      </w:r>
      <w:r w:rsidRPr="004768A6">
        <w:rPr>
          <w:rFonts w:cstheme="minorHAnsi"/>
          <w:lang w:val="fr-FR" w:eastAsia="en-ZA"/>
        </w:rPr>
        <w:t>éclairé et une assurance qualité technique indépendante.</w:t>
      </w:r>
      <w:r w:rsidR="00E57F0A">
        <w:rPr>
          <w:rFonts w:cstheme="minorHAnsi"/>
          <w:lang w:val="fr-FR" w:eastAsia="en-ZA"/>
        </w:rPr>
        <w:t xml:space="preserve"> </w:t>
      </w:r>
      <w:r w:rsidRPr="004768A6">
        <w:rPr>
          <w:rFonts w:cstheme="minorHAnsi"/>
          <w:lang w:val="fr-FR" w:eastAsia="en-ZA"/>
        </w:rPr>
        <w:t xml:space="preserve">Les membres du </w:t>
      </w:r>
      <w:r w:rsidR="00E57F0A">
        <w:rPr>
          <w:rFonts w:cstheme="minorHAnsi"/>
          <w:lang w:val="fr-FR" w:eastAsia="en-ZA"/>
        </w:rPr>
        <w:t>G</w:t>
      </w:r>
      <w:r w:rsidRPr="004768A6">
        <w:rPr>
          <w:rFonts w:cstheme="minorHAnsi"/>
          <w:lang w:val="fr-FR" w:eastAsia="en-ZA"/>
        </w:rPr>
        <w:t xml:space="preserve">roupe </w:t>
      </w:r>
      <w:r w:rsidR="00E57F0A">
        <w:rPr>
          <w:rFonts w:cstheme="minorHAnsi"/>
          <w:lang w:val="fr-FR" w:eastAsia="en-ZA"/>
        </w:rPr>
        <w:t xml:space="preserve">de </w:t>
      </w:r>
      <w:r w:rsidR="001D6342">
        <w:rPr>
          <w:rFonts w:cstheme="minorHAnsi"/>
          <w:lang w:val="fr-FR" w:eastAsia="en-ZA"/>
        </w:rPr>
        <w:t>R</w:t>
      </w:r>
      <w:r w:rsidRPr="004768A6">
        <w:rPr>
          <w:rFonts w:cstheme="minorHAnsi"/>
          <w:lang w:val="fr-FR" w:eastAsia="en-ZA"/>
        </w:rPr>
        <w:t>é</w:t>
      </w:r>
      <w:r w:rsidR="00E57F0A">
        <w:rPr>
          <w:rFonts w:cstheme="minorHAnsi"/>
          <w:lang w:val="fr-FR" w:eastAsia="en-ZA"/>
        </w:rPr>
        <w:t xml:space="preserve">férence </w:t>
      </w:r>
      <w:r w:rsidRPr="004768A6">
        <w:rPr>
          <w:rFonts w:cstheme="minorHAnsi"/>
          <w:lang w:val="fr-FR" w:eastAsia="en-ZA"/>
        </w:rPr>
        <w:t>serviront également d'ambassadeurs d</w:t>
      </w:r>
      <w:r w:rsidR="00E57F0A">
        <w:rPr>
          <w:rFonts w:cstheme="minorHAnsi"/>
          <w:lang w:val="fr-FR" w:eastAsia="en-ZA"/>
        </w:rPr>
        <w:t xml:space="preserve">u </w:t>
      </w:r>
      <w:r w:rsidR="00E134D3">
        <w:rPr>
          <w:rFonts w:cstheme="minorHAnsi"/>
          <w:lang w:val="fr-FR" w:eastAsia="en-ZA"/>
        </w:rPr>
        <w:t>p</w:t>
      </w:r>
      <w:r w:rsidR="00E57F0A">
        <w:rPr>
          <w:rFonts w:cstheme="minorHAnsi"/>
          <w:lang w:val="fr-FR" w:eastAsia="en-ZA"/>
        </w:rPr>
        <w:t xml:space="preserve">rogramme </w:t>
      </w:r>
      <w:r w:rsidRPr="004768A6">
        <w:rPr>
          <w:rFonts w:cstheme="minorHAnsi"/>
          <w:lang w:val="fr-FR" w:eastAsia="en-ZA"/>
        </w:rPr>
        <w:t xml:space="preserve">AIP et </w:t>
      </w:r>
      <w:r w:rsidR="00D215E2">
        <w:rPr>
          <w:rFonts w:cstheme="minorHAnsi"/>
          <w:lang w:val="fr-FR" w:eastAsia="en-ZA"/>
        </w:rPr>
        <w:t xml:space="preserve">vont promouvoir </w:t>
      </w:r>
      <w:r w:rsidRPr="004768A6">
        <w:rPr>
          <w:rFonts w:cstheme="minorHAnsi"/>
          <w:lang w:val="fr-FR" w:eastAsia="en-ZA"/>
        </w:rPr>
        <w:t xml:space="preserve">les synergies </w:t>
      </w:r>
      <w:r w:rsidR="00D215E2">
        <w:rPr>
          <w:rFonts w:cstheme="minorHAnsi"/>
          <w:lang w:val="fr-FR" w:eastAsia="en-ZA"/>
        </w:rPr>
        <w:t>d</w:t>
      </w:r>
      <w:r w:rsidRPr="004768A6">
        <w:rPr>
          <w:rFonts w:cstheme="minorHAnsi"/>
          <w:lang w:val="fr-FR" w:eastAsia="en-ZA"/>
        </w:rPr>
        <w:t xml:space="preserve">es activités </w:t>
      </w:r>
      <w:r w:rsidR="00D215E2">
        <w:rPr>
          <w:rFonts w:cstheme="minorHAnsi"/>
          <w:lang w:val="fr-FR" w:eastAsia="en-ZA"/>
        </w:rPr>
        <w:t xml:space="preserve">ainsi que </w:t>
      </w:r>
      <w:r w:rsidRPr="004768A6">
        <w:rPr>
          <w:rFonts w:cstheme="minorHAnsi"/>
          <w:lang w:val="fr-FR" w:eastAsia="en-ZA"/>
        </w:rPr>
        <w:t xml:space="preserve">des enseignements du </w:t>
      </w:r>
      <w:r w:rsidR="001E2775">
        <w:rPr>
          <w:rFonts w:cstheme="minorHAnsi"/>
          <w:lang w:val="fr-FR" w:eastAsia="en-ZA"/>
        </w:rPr>
        <w:t>p</w:t>
      </w:r>
      <w:r w:rsidRPr="004768A6">
        <w:rPr>
          <w:rFonts w:cstheme="minorHAnsi"/>
          <w:lang w:val="fr-FR" w:eastAsia="en-ZA"/>
        </w:rPr>
        <w:t xml:space="preserve">rogramme AIP avec les processus mondiaux pertinents sur les </w:t>
      </w:r>
      <w:r w:rsidR="00DE1F63">
        <w:rPr>
          <w:rFonts w:cstheme="minorHAnsi"/>
          <w:lang w:val="fr-FR" w:eastAsia="en-ZA"/>
        </w:rPr>
        <w:t>ODD</w:t>
      </w:r>
      <w:r w:rsidRPr="004768A6">
        <w:rPr>
          <w:rFonts w:cstheme="minorHAnsi"/>
          <w:lang w:val="fr-FR" w:eastAsia="en-ZA"/>
        </w:rPr>
        <w:t xml:space="preserve">, le changement climatique, le genre et la sécurité </w:t>
      </w:r>
      <w:r w:rsidR="00DE1F63">
        <w:rPr>
          <w:rFonts w:cstheme="minorHAnsi"/>
          <w:lang w:val="fr-FR" w:eastAsia="en-ZA"/>
        </w:rPr>
        <w:t>en</w:t>
      </w:r>
      <w:r w:rsidRPr="004768A6">
        <w:rPr>
          <w:rFonts w:cstheme="minorHAnsi"/>
          <w:lang w:val="fr-FR" w:eastAsia="en-ZA"/>
        </w:rPr>
        <w:t xml:space="preserve"> eau. Le </w:t>
      </w:r>
      <w:r w:rsidR="00D215E2" w:rsidRPr="004768A6">
        <w:rPr>
          <w:rFonts w:cstheme="minorHAnsi"/>
          <w:lang w:val="fr-FR" w:eastAsia="en-ZA"/>
        </w:rPr>
        <w:t>G</w:t>
      </w:r>
      <w:r w:rsidR="00312656" w:rsidRPr="004768A6">
        <w:rPr>
          <w:rFonts w:cstheme="minorHAnsi"/>
          <w:lang w:val="fr-FR" w:eastAsia="en-ZA"/>
        </w:rPr>
        <w:t>R</w:t>
      </w:r>
      <w:r w:rsidRPr="004768A6">
        <w:rPr>
          <w:rFonts w:cstheme="minorHAnsi"/>
          <w:lang w:val="fr-FR" w:eastAsia="en-ZA"/>
        </w:rPr>
        <w:t xml:space="preserve"> identifiera </w:t>
      </w:r>
      <w:r w:rsidR="00E134D3">
        <w:rPr>
          <w:rFonts w:cstheme="minorHAnsi"/>
          <w:lang w:val="fr-FR" w:eastAsia="en-ZA"/>
        </w:rPr>
        <w:t>d</w:t>
      </w:r>
      <w:r w:rsidRPr="004768A6">
        <w:rPr>
          <w:rFonts w:cstheme="minorHAnsi"/>
          <w:lang w:val="fr-FR" w:eastAsia="en-ZA"/>
        </w:rPr>
        <w:t xml:space="preserve">es </w:t>
      </w:r>
      <w:r w:rsidR="00D215E2">
        <w:rPr>
          <w:rFonts w:cstheme="minorHAnsi"/>
          <w:lang w:val="fr-FR" w:eastAsia="en-ZA"/>
        </w:rPr>
        <w:t>opportun</w:t>
      </w:r>
      <w:r w:rsidRPr="004768A6">
        <w:rPr>
          <w:rFonts w:cstheme="minorHAnsi"/>
          <w:lang w:val="fr-FR" w:eastAsia="en-ZA"/>
        </w:rPr>
        <w:t>ités de r</w:t>
      </w:r>
      <w:r w:rsidR="00D215E2">
        <w:rPr>
          <w:rFonts w:cstheme="minorHAnsi"/>
          <w:lang w:val="fr-FR" w:eastAsia="en-ZA"/>
        </w:rPr>
        <w:t>é</w:t>
      </w:r>
      <w:r w:rsidRPr="004768A6">
        <w:rPr>
          <w:rFonts w:cstheme="minorHAnsi"/>
          <w:lang w:val="fr-FR" w:eastAsia="en-ZA"/>
        </w:rPr>
        <w:t>p</w:t>
      </w:r>
      <w:r w:rsidR="00D215E2">
        <w:rPr>
          <w:rFonts w:cstheme="minorHAnsi"/>
          <w:lang w:val="fr-FR" w:eastAsia="en-ZA"/>
        </w:rPr>
        <w:t xml:space="preserve">licabilité </w:t>
      </w:r>
      <w:r w:rsidRPr="004768A6">
        <w:rPr>
          <w:rFonts w:cstheme="minorHAnsi"/>
          <w:lang w:val="fr-FR" w:eastAsia="en-ZA"/>
        </w:rPr>
        <w:t xml:space="preserve">des enseignements au-delà du programme. </w:t>
      </w:r>
      <w:r w:rsidR="00E57F0A">
        <w:rPr>
          <w:rFonts w:cstheme="minorHAnsi"/>
          <w:lang w:val="fr-FR" w:eastAsia="en-ZA"/>
        </w:rPr>
        <w:t xml:space="preserve"> </w:t>
      </w:r>
    </w:p>
    <w:p w14:paraId="2E490464" w14:textId="506C28C4" w:rsidR="00763C0B" w:rsidRPr="004768A6" w:rsidRDefault="004768A6" w:rsidP="001E2775">
      <w:pPr>
        <w:spacing w:after="120"/>
        <w:rPr>
          <w:rFonts w:cstheme="minorHAnsi"/>
          <w:lang w:val="fr-FR" w:eastAsia="en-ZA"/>
        </w:rPr>
      </w:pPr>
      <w:r w:rsidRPr="004768A6">
        <w:rPr>
          <w:rFonts w:cstheme="minorHAnsi"/>
          <w:lang w:val="fr-FR" w:eastAsia="en-ZA"/>
        </w:rPr>
        <w:t>La composition d</w:t>
      </w:r>
      <w:r w:rsidR="00D215E2">
        <w:rPr>
          <w:rFonts w:cstheme="minorHAnsi"/>
          <w:lang w:val="fr-FR" w:eastAsia="en-ZA"/>
        </w:rPr>
        <w:t xml:space="preserve">u </w:t>
      </w:r>
      <w:r w:rsidR="00D215E2" w:rsidRPr="004768A6">
        <w:rPr>
          <w:rFonts w:cstheme="minorHAnsi"/>
          <w:lang w:val="fr-FR" w:eastAsia="en-ZA"/>
        </w:rPr>
        <w:t>G</w:t>
      </w:r>
      <w:r w:rsidR="00312656" w:rsidRPr="004768A6">
        <w:rPr>
          <w:rFonts w:cstheme="minorHAnsi"/>
          <w:lang w:val="fr-FR" w:eastAsia="en-ZA"/>
        </w:rPr>
        <w:t>R</w:t>
      </w:r>
      <w:r w:rsidR="00D215E2">
        <w:rPr>
          <w:rFonts w:cstheme="minorHAnsi"/>
          <w:lang w:val="fr-FR" w:eastAsia="en-ZA"/>
        </w:rPr>
        <w:t xml:space="preserve"> du programme</w:t>
      </w:r>
      <w:r w:rsidRPr="004768A6">
        <w:rPr>
          <w:rFonts w:cstheme="minorHAnsi"/>
          <w:lang w:val="fr-FR" w:eastAsia="en-ZA"/>
        </w:rPr>
        <w:t xml:space="preserve"> </w:t>
      </w:r>
      <w:r w:rsidR="00DE1F63">
        <w:rPr>
          <w:rFonts w:cstheme="minorHAnsi"/>
          <w:lang w:val="fr-FR" w:eastAsia="en-ZA"/>
        </w:rPr>
        <w:t>AI</w:t>
      </w:r>
      <w:r w:rsidRPr="004768A6">
        <w:rPr>
          <w:rFonts w:cstheme="minorHAnsi"/>
          <w:lang w:val="fr-FR" w:eastAsia="en-ZA"/>
        </w:rPr>
        <w:t xml:space="preserve">P comprendra un </w:t>
      </w:r>
      <w:r w:rsidR="00D215E2">
        <w:rPr>
          <w:rFonts w:cstheme="minorHAnsi"/>
          <w:lang w:val="fr-FR" w:eastAsia="en-ZA"/>
        </w:rPr>
        <w:t>ensemble</w:t>
      </w:r>
      <w:r w:rsidR="00D215E2" w:rsidRPr="004768A6">
        <w:rPr>
          <w:rFonts w:cstheme="minorHAnsi"/>
          <w:lang w:val="fr-FR" w:eastAsia="en-ZA"/>
        </w:rPr>
        <w:t xml:space="preserve"> </w:t>
      </w:r>
      <w:r w:rsidRPr="004768A6">
        <w:rPr>
          <w:rFonts w:cstheme="minorHAnsi"/>
          <w:lang w:val="fr-FR" w:eastAsia="en-ZA"/>
        </w:rPr>
        <w:t>d'</w:t>
      </w:r>
      <w:r w:rsidR="00E134D3">
        <w:rPr>
          <w:rFonts w:cstheme="minorHAnsi"/>
          <w:lang w:val="fr-FR" w:eastAsia="en-ZA"/>
        </w:rPr>
        <w:t>E</w:t>
      </w:r>
      <w:r w:rsidRPr="004768A6">
        <w:rPr>
          <w:rFonts w:cstheme="minorHAnsi"/>
          <w:lang w:val="fr-FR" w:eastAsia="en-ZA"/>
        </w:rPr>
        <w:t>xperts internationaux et d'</w:t>
      </w:r>
      <w:r w:rsidR="00E134D3">
        <w:rPr>
          <w:rFonts w:cstheme="minorHAnsi"/>
          <w:lang w:val="fr-FR" w:eastAsia="en-ZA"/>
        </w:rPr>
        <w:t>E</w:t>
      </w:r>
      <w:r w:rsidRPr="004768A6">
        <w:rPr>
          <w:rFonts w:cstheme="minorHAnsi"/>
          <w:lang w:val="fr-FR" w:eastAsia="en-ZA"/>
        </w:rPr>
        <w:t xml:space="preserve">xperts </w:t>
      </w:r>
      <w:r w:rsidR="00D06F14">
        <w:rPr>
          <w:rFonts w:cstheme="minorHAnsi"/>
          <w:lang w:val="fr-FR" w:eastAsia="en-ZA"/>
        </w:rPr>
        <w:t xml:space="preserve">résidents en Afrique provenant </w:t>
      </w:r>
      <w:r w:rsidRPr="004768A6">
        <w:rPr>
          <w:rFonts w:cstheme="minorHAnsi"/>
          <w:lang w:val="fr-FR" w:eastAsia="en-ZA"/>
        </w:rPr>
        <w:t>d</w:t>
      </w:r>
      <w:r w:rsidR="00E134D3">
        <w:rPr>
          <w:rFonts w:cstheme="minorHAnsi"/>
          <w:lang w:val="fr-FR" w:eastAsia="en-ZA"/>
        </w:rPr>
        <w:t xml:space="preserve">es </w:t>
      </w:r>
      <w:r w:rsidRPr="004768A6">
        <w:rPr>
          <w:rFonts w:cstheme="minorHAnsi"/>
          <w:lang w:val="fr-FR" w:eastAsia="en-ZA"/>
        </w:rPr>
        <w:t xml:space="preserve">institutions basées en Afrique qui ont une expertise </w:t>
      </w:r>
      <w:r w:rsidR="00D06F14">
        <w:rPr>
          <w:rFonts w:cstheme="minorHAnsi"/>
          <w:lang w:val="fr-FR" w:eastAsia="en-ZA"/>
        </w:rPr>
        <w:t>approfondie</w:t>
      </w:r>
      <w:r w:rsidR="00D06F14" w:rsidRPr="004768A6">
        <w:rPr>
          <w:rFonts w:cstheme="minorHAnsi"/>
          <w:lang w:val="fr-FR" w:eastAsia="en-ZA"/>
        </w:rPr>
        <w:t xml:space="preserve"> </w:t>
      </w:r>
      <w:r w:rsidR="00D06F14">
        <w:rPr>
          <w:rFonts w:cstheme="minorHAnsi"/>
          <w:lang w:val="fr-FR" w:eastAsia="en-ZA"/>
        </w:rPr>
        <w:t>en matière de recherche</w:t>
      </w:r>
      <w:r w:rsidRPr="004768A6">
        <w:rPr>
          <w:rFonts w:cstheme="minorHAnsi"/>
          <w:lang w:val="fr-FR" w:eastAsia="en-ZA"/>
        </w:rPr>
        <w:t xml:space="preserve"> et/ou </w:t>
      </w:r>
      <w:r w:rsidR="00E134D3">
        <w:rPr>
          <w:rFonts w:cstheme="minorHAnsi"/>
          <w:lang w:val="fr-FR" w:eastAsia="en-ZA"/>
        </w:rPr>
        <w:t>de</w:t>
      </w:r>
      <w:r w:rsidR="00E134D3" w:rsidRPr="004768A6">
        <w:rPr>
          <w:rFonts w:cstheme="minorHAnsi"/>
          <w:lang w:val="fr-FR" w:eastAsia="en-ZA"/>
        </w:rPr>
        <w:t xml:space="preserve"> </w:t>
      </w:r>
      <w:r w:rsidRPr="004768A6">
        <w:rPr>
          <w:rFonts w:cstheme="minorHAnsi"/>
          <w:lang w:val="fr-FR" w:eastAsia="en-ZA"/>
        </w:rPr>
        <w:t>mise en œuvre de projets liés aux domaines d'intervention d</w:t>
      </w:r>
      <w:r w:rsidR="00D06F14">
        <w:rPr>
          <w:rFonts w:cstheme="minorHAnsi"/>
          <w:lang w:val="fr-FR" w:eastAsia="en-ZA"/>
        </w:rPr>
        <w:t xml:space="preserve">u programme </w:t>
      </w:r>
      <w:r w:rsidR="00DE1F63">
        <w:rPr>
          <w:rFonts w:cstheme="minorHAnsi"/>
          <w:lang w:val="fr-FR" w:eastAsia="en-ZA"/>
        </w:rPr>
        <w:t>AIP</w:t>
      </w:r>
      <w:r w:rsidR="00766D13" w:rsidRPr="00DE1F63">
        <w:rPr>
          <w:lang w:val="fr-FR" w:eastAsia="en-ZA"/>
        </w:rPr>
        <w:t xml:space="preserve">. </w:t>
      </w:r>
    </w:p>
    <w:p w14:paraId="39E792E2" w14:textId="40D676AD" w:rsidR="002767D3" w:rsidRDefault="00DE1F63" w:rsidP="001F1CD4">
      <w:pPr>
        <w:rPr>
          <w:b/>
          <w:bCs/>
          <w:lang w:val="fr-FR" w:eastAsia="en-ZA"/>
        </w:rPr>
      </w:pPr>
      <w:r w:rsidRPr="00DE1F63">
        <w:rPr>
          <w:b/>
          <w:bCs/>
          <w:lang w:val="fr-FR" w:eastAsia="en-ZA"/>
        </w:rPr>
        <w:t>Le G</w:t>
      </w:r>
      <w:r w:rsidR="00312656" w:rsidRPr="00DE1F63">
        <w:rPr>
          <w:b/>
          <w:bCs/>
          <w:lang w:val="fr-FR" w:eastAsia="en-ZA"/>
        </w:rPr>
        <w:t>R</w:t>
      </w:r>
      <w:r w:rsidRPr="00DE1F63">
        <w:rPr>
          <w:b/>
          <w:bCs/>
          <w:lang w:val="fr-FR" w:eastAsia="en-ZA"/>
        </w:rPr>
        <w:t xml:space="preserve"> AIP sera initialement </w:t>
      </w:r>
      <w:r w:rsidR="00D06F14">
        <w:rPr>
          <w:b/>
          <w:bCs/>
          <w:lang w:val="fr-FR" w:eastAsia="en-ZA"/>
        </w:rPr>
        <w:t xml:space="preserve">focalisé </w:t>
      </w:r>
      <w:r w:rsidRPr="00DE1F63">
        <w:rPr>
          <w:b/>
          <w:bCs/>
          <w:lang w:val="fr-FR" w:eastAsia="en-ZA"/>
        </w:rPr>
        <w:t xml:space="preserve">sur l'appui au </w:t>
      </w:r>
      <w:r w:rsidR="00646B35">
        <w:rPr>
          <w:b/>
          <w:bCs/>
          <w:lang w:val="fr-FR" w:eastAsia="en-ZA"/>
        </w:rPr>
        <w:t xml:space="preserve">sous-programme </w:t>
      </w:r>
      <w:r w:rsidRPr="00DE1F63">
        <w:rPr>
          <w:b/>
          <w:bCs/>
          <w:lang w:val="fr-FR" w:eastAsia="en-ZA"/>
        </w:rPr>
        <w:t>AIP-WACDEP-G</w:t>
      </w:r>
      <w:r w:rsidR="00D06F14">
        <w:rPr>
          <w:b/>
          <w:bCs/>
          <w:lang w:val="fr-FR" w:eastAsia="en-ZA"/>
        </w:rPr>
        <w:t>. S</w:t>
      </w:r>
      <w:r w:rsidRPr="00DE1F63">
        <w:rPr>
          <w:b/>
          <w:bCs/>
          <w:lang w:val="fr-FR" w:eastAsia="en-ZA"/>
        </w:rPr>
        <w:t>a portée et sa composition seront ensuite étendues à tous les sous-programmes d</w:t>
      </w:r>
      <w:r w:rsidR="00D06F14">
        <w:rPr>
          <w:b/>
          <w:bCs/>
          <w:lang w:val="fr-FR" w:eastAsia="en-ZA"/>
        </w:rPr>
        <w:t xml:space="preserve">u programme </w:t>
      </w:r>
      <w:r>
        <w:rPr>
          <w:b/>
          <w:bCs/>
          <w:lang w:val="fr-FR" w:eastAsia="en-ZA"/>
        </w:rPr>
        <w:t>AI</w:t>
      </w:r>
      <w:r w:rsidRPr="00DE1F63">
        <w:rPr>
          <w:b/>
          <w:bCs/>
          <w:lang w:val="fr-FR" w:eastAsia="en-ZA"/>
        </w:rPr>
        <w:t xml:space="preserve">P dès que les ressources </w:t>
      </w:r>
      <w:r w:rsidR="00D06F14">
        <w:rPr>
          <w:b/>
          <w:bCs/>
          <w:lang w:val="fr-FR" w:eastAsia="en-ZA"/>
        </w:rPr>
        <w:t xml:space="preserve">nécessaires </w:t>
      </w:r>
      <w:r w:rsidRPr="00DE1F63">
        <w:rPr>
          <w:b/>
          <w:bCs/>
          <w:lang w:val="fr-FR" w:eastAsia="en-ZA"/>
        </w:rPr>
        <w:t>seront disponibles</w:t>
      </w:r>
      <w:r>
        <w:rPr>
          <w:b/>
          <w:bCs/>
          <w:lang w:val="fr-FR" w:eastAsia="en-ZA"/>
        </w:rPr>
        <w:t>.</w:t>
      </w:r>
    </w:p>
    <w:p w14:paraId="54658E3D" w14:textId="32A09AA1" w:rsidR="005F3B61" w:rsidRPr="00D06F14" w:rsidRDefault="00D06F14" w:rsidP="006A688F">
      <w:pPr>
        <w:pStyle w:val="Heading2"/>
        <w:numPr>
          <w:ilvl w:val="1"/>
          <w:numId w:val="7"/>
        </w:numPr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Programme AIP- </w:t>
      </w:r>
      <w:r w:rsidR="00DE1F63" w:rsidRPr="00D06F14">
        <w:rPr>
          <w:rFonts w:ascii="Calibri" w:hAnsi="Calibri" w:cs="Calibri"/>
          <w:lang w:val="fr-FR"/>
        </w:rPr>
        <w:t xml:space="preserve">Eau, </w:t>
      </w:r>
      <w:r>
        <w:rPr>
          <w:rFonts w:ascii="Calibri" w:hAnsi="Calibri" w:cs="Calibri"/>
          <w:lang w:val="fr-FR"/>
        </w:rPr>
        <w:t>C</w:t>
      </w:r>
      <w:r w:rsidR="00DE1F63" w:rsidRPr="00D06F14">
        <w:rPr>
          <w:rFonts w:ascii="Calibri" w:hAnsi="Calibri" w:cs="Calibri"/>
          <w:lang w:val="fr-FR"/>
        </w:rPr>
        <w:t xml:space="preserve">limat, </w:t>
      </w:r>
      <w:r>
        <w:rPr>
          <w:rFonts w:ascii="Calibri" w:hAnsi="Calibri" w:cs="Calibri"/>
          <w:lang w:val="fr-FR"/>
        </w:rPr>
        <w:t>D</w:t>
      </w:r>
      <w:r w:rsidRPr="00D06F14">
        <w:rPr>
          <w:rFonts w:ascii="Calibri" w:hAnsi="Calibri" w:cs="Calibri"/>
          <w:lang w:val="fr-FR"/>
        </w:rPr>
        <w:t xml:space="preserve">éveloppement </w:t>
      </w:r>
      <w:r w:rsidR="00DE1F63" w:rsidRPr="00D06F14">
        <w:rPr>
          <w:rFonts w:ascii="Calibri" w:hAnsi="Calibri" w:cs="Calibri"/>
          <w:lang w:val="fr-FR"/>
        </w:rPr>
        <w:t xml:space="preserve">et </w:t>
      </w:r>
      <w:r>
        <w:rPr>
          <w:rFonts w:ascii="Calibri" w:hAnsi="Calibri" w:cs="Calibri"/>
          <w:lang w:val="fr-FR"/>
        </w:rPr>
        <w:t>T</w:t>
      </w:r>
      <w:r w:rsidR="00DE1F63" w:rsidRPr="00D06F14">
        <w:rPr>
          <w:rFonts w:ascii="Calibri" w:hAnsi="Calibri" w:cs="Calibri"/>
          <w:lang w:val="fr-FR"/>
        </w:rPr>
        <w:t>ransformat</w:t>
      </w:r>
      <w:r w:rsidR="00E134D3">
        <w:rPr>
          <w:rFonts w:ascii="Calibri" w:hAnsi="Calibri" w:cs="Calibri"/>
          <w:lang w:val="fr-FR"/>
        </w:rPr>
        <w:t>ion en matière de G</w:t>
      </w:r>
      <w:r w:rsidR="00DE1F63" w:rsidRPr="00D06F14">
        <w:rPr>
          <w:rFonts w:ascii="Calibri" w:hAnsi="Calibri" w:cs="Calibri"/>
          <w:lang w:val="fr-FR"/>
        </w:rPr>
        <w:t>enre</w:t>
      </w:r>
      <w:r w:rsidR="00D75039" w:rsidRPr="00D06F14">
        <w:rPr>
          <w:rFonts w:ascii="Calibri" w:hAnsi="Calibri" w:cs="Calibri"/>
          <w:lang w:val="fr-FR"/>
        </w:rPr>
        <w:t xml:space="preserve"> (</w:t>
      </w:r>
      <w:r w:rsidR="00414736" w:rsidRPr="00D06F14">
        <w:rPr>
          <w:rFonts w:ascii="Calibri" w:hAnsi="Calibri" w:cs="Calibri"/>
          <w:lang w:val="fr-FR"/>
        </w:rPr>
        <w:t>AIP-WACDEP</w:t>
      </w:r>
      <w:r w:rsidR="00C647B0" w:rsidRPr="00D06F14">
        <w:rPr>
          <w:rFonts w:ascii="Calibri" w:hAnsi="Calibri" w:cs="Calibri"/>
          <w:lang w:val="fr-FR"/>
        </w:rPr>
        <w:t>-</w:t>
      </w:r>
      <w:r w:rsidR="00414736" w:rsidRPr="00D06F14">
        <w:rPr>
          <w:rFonts w:ascii="Calibri" w:hAnsi="Calibri" w:cs="Calibri"/>
          <w:lang w:val="fr-FR"/>
        </w:rPr>
        <w:t>G</w:t>
      </w:r>
      <w:r w:rsidR="00D75039" w:rsidRPr="00D06F14">
        <w:rPr>
          <w:rFonts w:ascii="Calibri" w:hAnsi="Calibri" w:cs="Calibri"/>
          <w:lang w:val="fr-FR"/>
        </w:rPr>
        <w:t>)</w:t>
      </w:r>
    </w:p>
    <w:p w14:paraId="644995A5" w14:textId="2E6FA85F" w:rsidR="00BB7E3E" w:rsidRPr="00E7362A" w:rsidRDefault="00BB7E3E" w:rsidP="00BB7E3E">
      <w:pPr>
        <w:rPr>
          <w:rFonts w:cstheme="minorHAnsi"/>
          <w:lang w:val="fr-FR" w:eastAsia="en-ZA"/>
        </w:rPr>
      </w:pPr>
      <w:r w:rsidRPr="00E7362A">
        <w:rPr>
          <w:rFonts w:cstheme="minorHAnsi"/>
          <w:lang w:val="fr-FR" w:eastAsia="en-ZA"/>
        </w:rPr>
        <w:t>Le p</w:t>
      </w:r>
      <w:r w:rsidR="00D06F14" w:rsidRPr="00E7362A">
        <w:rPr>
          <w:rFonts w:cstheme="minorHAnsi"/>
          <w:lang w:val="fr-FR" w:eastAsia="en-ZA"/>
        </w:rPr>
        <w:t xml:space="preserve">rogramme </w:t>
      </w:r>
      <w:r w:rsidR="00B71C10" w:rsidRPr="00E7362A">
        <w:rPr>
          <w:rFonts w:cstheme="minorHAnsi"/>
          <w:lang w:val="fr-FR" w:eastAsia="en-ZA"/>
        </w:rPr>
        <w:t xml:space="preserve">AIP-WACDEP-G </w:t>
      </w:r>
      <w:r w:rsidR="00D06F14" w:rsidRPr="00E7362A">
        <w:rPr>
          <w:rFonts w:cstheme="minorHAnsi"/>
          <w:lang w:val="fr-FR" w:eastAsia="en-ZA"/>
        </w:rPr>
        <w:t xml:space="preserve">s’appuie sur une approche transformatrice </w:t>
      </w:r>
      <w:r w:rsidR="00E134D3">
        <w:rPr>
          <w:rFonts w:cstheme="minorHAnsi"/>
          <w:lang w:val="fr-FR" w:eastAsia="en-ZA"/>
        </w:rPr>
        <w:t>en matière de</w:t>
      </w:r>
      <w:r w:rsidR="00D06F14" w:rsidRPr="00E7362A">
        <w:rPr>
          <w:rFonts w:cstheme="minorHAnsi"/>
          <w:lang w:val="fr-FR" w:eastAsia="en-ZA"/>
        </w:rPr>
        <w:t xml:space="preserve"> genre </w:t>
      </w:r>
      <w:r w:rsidRPr="00E7362A">
        <w:rPr>
          <w:rFonts w:cstheme="minorHAnsi"/>
          <w:lang w:val="fr-FR" w:eastAsia="en-ZA"/>
        </w:rPr>
        <w:t xml:space="preserve">pour combler une lacune spécifique </w:t>
      </w:r>
      <w:r w:rsidR="00E134D3">
        <w:rPr>
          <w:rFonts w:cstheme="minorHAnsi"/>
          <w:lang w:val="fr-FR" w:eastAsia="en-ZA"/>
        </w:rPr>
        <w:t xml:space="preserve">liée </w:t>
      </w:r>
      <w:r w:rsidRPr="00E7362A">
        <w:rPr>
          <w:rFonts w:cstheme="minorHAnsi"/>
          <w:lang w:val="fr-FR" w:eastAsia="en-ZA"/>
        </w:rPr>
        <w:t xml:space="preserve">genre au niveau </w:t>
      </w:r>
      <w:r w:rsidR="00B71C10" w:rsidRPr="00E7362A">
        <w:rPr>
          <w:rFonts w:cstheme="minorHAnsi"/>
          <w:lang w:val="fr-FR" w:eastAsia="en-ZA"/>
        </w:rPr>
        <w:t>syst</w:t>
      </w:r>
      <w:r w:rsidRPr="00E7362A">
        <w:rPr>
          <w:rFonts w:cstheme="minorHAnsi"/>
          <w:lang w:val="fr-FR" w:eastAsia="en-ZA"/>
        </w:rPr>
        <w:t>é</w:t>
      </w:r>
      <w:r w:rsidR="00B71C10" w:rsidRPr="00E7362A">
        <w:rPr>
          <w:rFonts w:cstheme="minorHAnsi"/>
          <w:lang w:val="fr-FR" w:eastAsia="en-ZA"/>
        </w:rPr>
        <w:t>mi</w:t>
      </w:r>
      <w:r w:rsidRPr="00E7362A">
        <w:rPr>
          <w:rFonts w:cstheme="minorHAnsi"/>
          <w:lang w:val="fr-FR" w:eastAsia="en-ZA"/>
        </w:rPr>
        <w:t xml:space="preserve">que </w:t>
      </w:r>
      <w:r w:rsidR="00394152" w:rsidRPr="00E7362A">
        <w:rPr>
          <w:rFonts w:cstheme="minorHAnsi"/>
          <w:lang w:val="fr-FR" w:eastAsia="en-ZA"/>
        </w:rPr>
        <w:t>:</w:t>
      </w:r>
      <w:r w:rsidR="00B71C10" w:rsidRPr="00E7362A">
        <w:rPr>
          <w:rFonts w:cstheme="minorHAnsi"/>
          <w:lang w:val="fr-FR" w:eastAsia="en-ZA"/>
        </w:rPr>
        <w:t xml:space="preserve"> </w:t>
      </w:r>
      <w:r w:rsidRPr="00E7362A">
        <w:rPr>
          <w:rFonts w:cstheme="minorHAnsi"/>
          <w:lang w:val="fr-FR" w:eastAsia="en-ZA"/>
        </w:rPr>
        <w:t xml:space="preserve">à travers l'Afrique, les processus de planification, de prise de décision et institutionnels ne sont </w:t>
      </w:r>
      <w:proofErr w:type="spellStart"/>
      <w:r w:rsidRPr="00E7362A">
        <w:rPr>
          <w:rFonts w:cstheme="minorHAnsi"/>
          <w:lang w:val="fr-FR" w:eastAsia="en-ZA"/>
        </w:rPr>
        <w:t>par</w:t>
      </w:r>
      <w:proofErr w:type="spellEnd"/>
      <w:r w:rsidRPr="00E7362A">
        <w:rPr>
          <w:rFonts w:cstheme="minorHAnsi"/>
          <w:lang w:val="fr-FR" w:eastAsia="en-ZA"/>
        </w:rPr>
        <w:t xml:space="preserve"> transformateurs </w:t>
      </w:r>
      <w:r w:rsidR="00E134D3">
        <w:rPr>
          <w:rFonts w:cstheme="minorHAnsi"/>
          <w:lang w:val="fr-FR" w:eastAsia="en-ZA"/>
        </w:rPr>
        <w:t>en matière de</w:t>
      </w:r>
      <w:r w:rsidRPr="00E7362A">
        <w:rPr>
          <w:rFonts w:cstheme="minorHAnsi"/>
          <w:lang w:val="fr-FR" w:eastAsia="en-ZA"/>
        </w:rPr>
        <w:t xml:space="preserve"> genre et reflètent les normes culturelles, les pratiques et </w:t>
      </w:r>
      <w:r w:rsidR="00E134D3">
        <w:rPr>
          <w:rFonts w:cstheme="minorHAnsi"/>
          <w:lang w:val="fr-FR" w:eastAsia="en-ZA"/>
        </w:rPr>
        <w:t xml:space="preserve">les </w:t>
      </w:r>
      <w:r w:rsidRPr="00E7362A">
        <w:rPr>
          <w:rFonts w:cstheme="minorHAnsi"/>
          <w:lang w:val="fr-FR" w:eastAsia="en-ZA"/>
        </w:rPr>
        <w:t>relations de pouvoir liées au genre.</w:t>
      </w:r>
    </w:p>
    <w:p w14:paraId="4BB6973F" w14:textId="6FF6C2C9" w:rsidR="00E5379B" w:rsidRPr="00E7362A" w:rsidRDefault="00BB7E3E" w:rsidP="00BB7E3E">
      <w:pPr>
        <w:rPr>
          <w:rFonts w:cstheme="minorHAnsi"/>
          <w:lang w:val="fr-FR" w:eastAsia="en-ZA"/>
        </w:rPr>
      </w:pPr>
      <w:r w:rsidRPr="00E7362A">
        <w:rPr>
          <w:rFonts w:cstheme="minorHAnsi"/>
          <w:b/>
          <w:bCs/>
          <w:lang w:val="fr-FR" w:eastAsia="en-ZA"/>
        </w:rPr>
        <w:t xml:space="preserve">Le </w:t>
      </w:r>
      <w:r w:rsidR="00E5379B" w:rsidRPr="00E7362A">
        <w:rPr>
          <w:rFonts w:cstheme="minorHAnsi"/>
          <w:b/>
          <w:bCs/>
          <w:lang w:val="fr-FR" w:eastAsia="en-ZA"/>
        </w:rPr>
        <w:t xml:space="preserve">but </w:t>
      </w:r>
      <w:r w:rsidRPr="00E7362A">
        <w:rPr>
          <w:rFonts w:cstheme="minorHAnsi"/>
          <w:b/>
          <w:bCs/>
          <w:lang w:val="fr-FR" w:eastAsia="en-ZA"/>
        </w:rPr>
        <w:t>du programme AIP-WACDEP-G</w:t>
      </w:r>
      <w:r w:rsidRPr="00E7362A">
        <w:rPr>
          <w:rFonts w:cstheme="minorHAnsi"/>
          <w:lang w:val="fr-FR" w:eastAsia="en-ZA"/>
        </w:rPr>
        <w:t xml:space="preserve"> est de veiller à ce que la préparation, le développement, la conception, la gouvernance et la gestion des </w:t>
      </w:r>
      <w:r w:rsidR="00E5379B" w:rsidRPr="00E7362A">
        <w:rPr>
          <w:rFonts w:cstheme="minorHAnsi"/>
          <w:lang w:val="fr-FR" w:eastAsia="en-ZA"/>
        </w:rPr>
        <w:t xml:space="preserve">investissements en cours et nouveaux dans les infrastructures hydrauliques résilientes au changement climatique, les institutions et les interventions de création des emplois avancent stratégiquement les égalités entre les </w:t>
      </w:r>
      <w:r w:rsidR="00E7794E" w:rsidRPr="00E7362A">
        <w:rPr>
          <w:rFonts w:cstheme="minorHAnsi"/>
          <w:lang w:val="fr-FR" w:eastAsia="en-ZA"/>
        </w:rPr>
        <w:t>sexes</w:t>
      </w:r>
      <w:r w:rsidR="00E5379B" w:rsidRPr="00E7362A">
        <w:rPr>
          <w:rFonts w:cstheme="minorHAnsi"/>
          <w:lang w:val="fr-FR" w:eastAsia="en-ZA"/>
        </w:rPr>
        <w:t xml:space="preserve">. </w:t>
      </w:r>
    </w:p>
    <w:p w14:paraId="0CB317DE" w14:textId="4610CAD2" w:rsidR="00BB7E3E" w:rsidRPr="00E7362A" w:rsidRDefault="00BB7E3E" w:rsidP="00BB7E3E">
      <w:pPr>
        <w:rPr>
          <w:rFonts w:cstheme="minorHAnsi"/>
          <w:lang w:val="fr-FR" w:eastAsia="en-ZA"/>
        </w:rPr>
      </w:pPr>
      <w:r w:rsidRPr="00E7362A">
        <w:rPr>
          <w:rFonts w:cstheme="minorHAnsi"/>
          <w:lang w:val="fr-FR" w:eastAsia="en-ZA"/>
        </w:rPr>
        <w:t>L'objectif g</w:t>
      </w:r>
      <w:r w:rsidR="00E7794E" w:rsidRPr="00E7362A">
        <w:rPr>
          <w:rFonts w:cstheme="minorHAnsi"/>
          <w:lang w:val="fr-FR" w:eastAsia="en-ZA"/>
        </w:rPr>
        <w:t xml:space="preserve">énéral </w:t>
      </w:r>
      <w:r w:rsidRPr="00E7362A">
        <w:rPr>
          <w:rFonts w:cstheme="minorHAnsi"/>
          <w:lang w:val="fr-FR" w:eastAsia="en-ZA"/>
        </w:rPr>
        <w:t xml:space="preserve">est de transformer les inégalités entre les sexes à grande échelle en </w:t>
      </w:r>
      <w:r w:rsidR="00E7794E" w:rsidRPr="00E7362A">
        <w:rPr>
          <w:rFonts w:cstheme="minorHAnsi"/>
          <w:lang w:val="fr-FR" w:eastAsia="en-ZA"/>
        </w:rPr>
        <w:t>promouvant</w:t>
      </w:r>
      <w:r w:rsidRPr="00E7362A">
        <w:rPr>
          <w:rFonts w:cstheme="minorHAnsi"/>
          <w:lang w:val="fr-FR" w:eastAsia="en-ZA"/>
        </w:rPr>
        <w:t xml:space="preserve"> une planification, une prise de décision et un développement institutionnel </w:t>
      </w:r>
      <w:r w:rsidR="00E7794E" w:rsidRPr="00E7362A">
        <w:rPr>
          <w:rFonts w:cstheme="minorHAnsi"/>
          <w:lang w:val="fr-FR" w:eastAsia="en-ZA"/>
        </w:rPr>
        <w:t xml:space="preserve">transformateurs en matière de genre </w:t>
      </w:r>
      <w:r w:rsidRPr="00E7362A">
        <w:rPr>
          <w:rFonts w:cstheme="minorHAnsi"/>
          <w:lang w:val="fr-FR" w:eastAsia="en-ZA"/>
        </w:rPr>
        <w:t xml:space="preserve">pour </w:t>
      </w:r>
      <w:r w:rsidR="00C35871" w:rsidRPr="00E7362A">
        <w:rPr>
          <w:rFonts w:cstheme="minorHAnsi"/>
          <w:lang w:val="fr-FR" w:eastAsia="en-ZA"/>
        </w:rPr>
        <w:t>d</w:t>
      </w:r>
      <w:r w:rsidRPr="00E7362A">
        <w:rPr>
          <w:rFonts w:cstheme="minorHAnsi"/>
          <w:lang w:val="fr-FR" w:eastAsia="en-ZA"/>
        </w:rPr>
        <w:t xml:space="preserve">es investissements en </w:t>
      </w:r>
      <w:r w:rsidR="00E7362A" w:rsidRPr="00E7362A">
        <w:rPr>
          <w:rFonts w:cstheme="minorHAnsi"/>
          <w:lang w:val="fr-FR" w:eastAsia="en-ZA"/>
        </w:rPr>
        <w:t>matière d’</w:t>
      </w:r>
      <w:r w:rsidRPr="00E7362A">
        <w:rPr>
          <w:rFonts w:cstheme="minorHAnsi"/>
          <w:lang w:val="fr-FR" w:eastAsia="en-ZA"/>
        </w:rPr>
        <w:t>eau résilients au changement climatique en Afrique.</w:t>
      </w:r>
    </w:p>
    <w:p w14:paraId="48483EB1" w14:textId="381F33C0" w:rsidR="00E7362A" w:rsidRPr="00E7362A" w:rsidRDefault="00E7362A" w:rsidP="00E03A7F">
      <w:pPr>
        <w:rPr>
          <w:rFonts w:cstheme="minorHAnsi"/>
          <w:lang w:val="fr-FR" w:eastAsia="en-ZA"/>
        </w:rPr>
      </w:pPr>
      <w:r w:rsidRPr="00E7362A">
        <w:rPr>
          <w:rFonts w:cstheme="minorHAnsi"/>
          <w:lang w:val="fr-FR" w:eastAsia="en-ZA"/>
        </w:rPr>
        <w:t xml:space="preserve">Le programme </w:t>
      </w:r>
      <w:r>
        <w:rPr>
          <w:rFonts w:cstheme="minorHAnsi"/>
          <w:lang w:val="fr-FR" w:eastAsia="en-ZA"/>
        </w:rPr>
        <w:t xml:space="preserve">ambitionne de </w:t>
      </w:r>
      <w:r w:rsidRPr="00E7362A">
        <w:rPr>
          <w:rFonts w:cstheme="minorHAnsi"/>
          <w:lang w:val="fr-FR" w:eastAsia="en-ZA"/>
        </w:rPr>
        <w:t xml:space="preserve">changer la donne </w:t>
      </w:r>
      <w:r>
        <w:rPr>
          <w:rFonts w:cstheme="minorHAnsi"/>
          <w:lang w:val="fr-FR" w:eastAsia="en-ZA"/>
        </w:rPr>
        <w:t xml:space="preserve">à travers et </w:t>
      </w:r>
      <w:r w:rsidRPr="00E7362A">
        <w:rPr>
          <w:rFonts w:cstheme="minorHAnsi"/>
          <w:lang w:val="fr-FR" w:eastAsia="en-ZA"/>
        </w:rPr>
        <w:t>au-delà d</w:t>
      </w:r>
      <w:r>
        <w:rPr>
          <w:rFonts w:cstheme="minorHAnsi"/>
          <w:lang w:val="fr-FR" w:eastAsia="en-ZA"/>
        </w:rPr>
        <w:t>u se</w:t>
      </w:r>
      <w:r w:rsidRPr="00E7362A">
        <w:rPr>
          <w:rFonts w:cstheme="minorHAnsi"/>
          <w:lang w:val="fr-FR" w:eastAsia="en-ZA"/>
        </w:rPr>
        <w:t>cteur de l'eau, en s'attaquant aux inégalités entre les sexes en Afrique</w:t>
      </w:r>
      <w:r w:rsidR="00E134D3">
        <w:rPr>
          <w:rFonts w:cstheme="minorHAnsi"/>
          <w:lang w:val="fr-FR" w:eastAsia="en-ZA"/>
        </w:rPr>
        <w:t>,</w:t>
      </w:r>
      <w:r w:rsidRPr="00E7362A">
        <w:rPr>
          <w:rFonts w:cstheme="minorHAnsi"/>
          <w:lang w:val="fr-FR" w:eastAsia="en-ZA"/>
        </w:rPr>
        <w:t xml:space="preserve"> en adoptant une approche transformatrice en matière de genre au développement à l'interface eau-climat. La transformation envisagée à l'échelle syst</w:t>
      </w:r>
      <w:r>
        <w:rPr>
          <w:rFonts w:cstheme="minorHAnsi"/>
          <w:lang w:val="fr-FR" w:eastAsia="en-ZA"/>
        </w:rPr>
        <w:t>émique s</w:t>
      </w:r>
      <w:r w:rsidRPr="00E7362A">
        <w:rPr>
          <w:rFonts w:cstheme="minorHAnsi"/>
          <w:lang w:val="fr-FR" w:eastAsia="en-ZA"/>
        </w:rPr>
        <w:t xml:space="preserve">era réalisée en influençant les processus nationaux d'investissement dans les infrastructures hydrauliques dans 18 pays et 5 bassins fluviaux à travers l'Afrique. Le programme soutiendra et bénéficiera à 3,6 millions de personnes sur une période de 6 ans. </w:t>
      </w:r>
      <w:r w:rsidR="00E134D3">
        <w:rPr>
          <w:rFonts w:cstheme="minorHAnsi"/>
          <w:lang w:val="fr-FR" w:eastAsia="en-ZA"/>
        </w:rPr>
        <w:t>Le programme p</w:t>
      </w:r>
      <w:r>
        <w:rPr>
          <w:rFonts w:cstheme="minorHAnsi"/>
          <w:lang w:val="fr-FR" w:eastAsia="en-ZA"/>
        </w:rPr>
        <w:t>rojet</w:t>
      </w:r>
      <w:r w:rsidR="00E134D3">
        <w:rPr>
          <w:rFonts w:cstheme="minorHAnsi"/>
          <w:lang w:val="fr-FR" w:eastAsia="en-ZA"/>
        </w:rPr>
        <w:t xml:space="preserve">te </w:t>
      </w:r>
      <w:r>
        <w:rPr>
          <w:rFonts w:cstheme="minorHAnsi"/>
          <w:lang w:val="fr-FR" w:eastAsia="en-ZA"/>
        </w:rPr>
        <w:t>d’</w:t>
      </w:r>
      <w:r w:rsidRPr="00E7362A">
        <w:rPr>
          <w:rFonts w:cstheme="minorHAnsi"/>
          <w:lang w:val="fr-FR" w:eastAsia="en-ZA"/>
        </w:rPr>
        <w:t xml:space="preserve">influencer 1 milliard de dollars d'investissements </w:t>
      </w:r>
      <w:r>
        <w:rPr>
          <w:rFonts w:cstheme="minorHAnsi"/>
          <w:lang w:val="fr-FR" w:eastAsia="en-ZA"/>
        </w:rPr>
        <w:t xml:space="preserve">liés </w:t>
      </w:r>
      <w:r w:rsidR="00844195">
        <w:rPr>
          <w:rFonts w:cstheme="minorHAnsi"/>
          <w:lang w:val="fr-FR" w:eastAsia="en-ZA"/>
        </w:rPr>
        <w:t>à</w:t>
      </w:r>
      <w:r>
        <w:rPr>
          <w:rFonts w:cstheme="minorHAnsi"/>
          <w:lang w:val="fr-FR" w:eastAsia="en-ZA"/>
        </w:rPr>
        <w:t xml:space="preserve"> l’</w:t>
      </w:r>
      <w:r w:rsidRPr="00E7362A">
        <w:rPr>
          <w:rFonts w:cstheme="minorHAnsi"/>
          <w:lang w:val="fr-FR" w:eastAsia="en-ZA"/>
        </w:rPr>
        <w:t>égalit</w:t>
      </w:r>
      <w:r>
        <w:rPr>
          <w:rFonts w:cstheme="minorHAnsi"/>
          <w:lang w:val="fr-FR" w:eastAsia="en-ZA"/>
        </w:rPr>
        <w:t xml:space="preserve">é </w:t>
      </w:r>
      <w:r w:rsidRPr="00E7362A">
        <w:rPr>
          <w:rFonts w:cstheme="minorHAnsi"/>
          <w:lang w:val="fr-FR" w:eastAsia="en-ZA"/>
        </w:rPr>
        <w:t xml:space="preserve">entre les sexes </w:t>
      </w:r>
      <w:r w:rsidR="00844195">
        <w:rPr>
          <w:rFonts w:cstheme="minorHAnsi"/>
          <w:lang w:val="fr-FR" w:eastAsia="en-ZA"/>
        </w:rPr>
        <w:t xml:space="preserve">et la résilience au </w:t>
      </w:r>
      <w:r w:rsidRPr="00E7362A">
        <w:rPr>
          <w:rFonts w:cstheme="minorHAnsi"/>
          <w:lang w:val="fr-FR" w:eastAsia="en-ZA"/>
        </w:rPr>
        <w:t>changement climatique provenant de sources publiques et privées.</w:t>
      </w:r>
    </w:p>
    <w:p w14:paraId="5A3EAA6E" w14:textId="77777777" w:rsidR="00C04D26" w:rsidRDefault="00C04D26">
      <w:pPr>
        <w:spacing w:line="259" w:lineRule="auto"/>
        <w:jc w:val="left"/>
        <w:rPr>
          <w:rFonts w:cstheme="minorHAnsi"/>
          <w:lang w:val="fr-FR" w:eastAsia="en-ZA"/>
        </w:rPr>
      </w:pPr>
      <w:r>
        <w:rPr>
          <w:rFonts w:cstheme="minorHAnsi"/>
          <w:lang w:val="fr-FR" w:eastAsia="en-ZA"/>
        </w:rPr>
        <w:br w:type="page"/>
      </w:r>
    </w:p>
    <w:p w14:paraId="2BF5332A" w14:textId="347727CD" w:rsidR="00844195" w:rsidRDefault="00844195" w:rsidP="00844195">
      <w:pPr>
        <w:rPr>
          <w:rFonts w:cstheme="minorHAnsi"/>
          <w:lang w:val="fr-FR" w:eastAsia="en-ZA"/>
        </w:rPr>
      </w:pPr>
      <w:r w:rsidRPr="00844195">
        <w:rPr>
          <w:rFonts w:cstheme="minorHAnsi"/>
          <w:lang w:val="fr-FR" w:eastAsia="en-ZA"/>
        </w:rPr>
        <w:lastRenderedPageBreak/>
        <w:t>Les résultats attendus du programme sont les suivants</w:t>
      </w:r>
      <w:r>
        <w:rPr>
          <w:rFonts w:cstheme="minorHAnsi"/>
          <w:lang w:val="fr-FR" w:eastAsia="en-ZA"/>
        </w:rPr>
        <w:t xml:space="preserve"> </w:t>
      </w:r>
      <w:r w:rsidRPr="00844195">
        <w:rPr>
          <w:rFonts w:cstheme="minorHAnsi"/>
          <w:lang w:val="fr-FR" w:eastAsia="en-ZA"/>
        </w:rPr>
        <w:t>:</w:t>
      </w:r>
    </w:p>
    <w:p w14:paraId="7039F202" w14:textId="6C3A1B63" w:rsidR="00844195" w:rsidRDefault="00E134D3" w:rsidP="006A688F">
      <w:pPr>
        <w:pStyle w:val="ListParagraph"/>
        <w:numPr>
          <w:ilvl w:val="0"/>
          <w:numId w:val="4"/>
        </w:numPr>
        <w:rPr>
          <w:lang w:val="fr-FR" w:eastAsia="en-ZA"/>
        </w:rPr>
      </w:pPr>
      <w:proofErr w:type="gramStart"/>
      <w:r>
        <w:rPr>
          <w:lang w:val="fr-FR" w:eastAsia="en-ZA"/>
        </w:rPr>
        <w:t>d</w:t>
      </w:r>
      <w:r w:rsidR="00844195" w:rsidRPr="00844195">
        <w:rPr>
          <w:lang w:val="fr-FR" w:eastAsia="en-ZA"/>
        </w:rPr>
        <w:t>es</w:t>
      </w:r>
      <w:proofErr w:type="gramEnd"/>
      <w:r w:rsidR="00844195" w:rsidRPr="00844195">
        <w:rPr>
          <w:lang w:val="fr-FR" w:eastAsia="en-ZA"/>
        </w:rPr>
        <w:t xml:space="preserve"> structures, des institutions, des politiques et / ou des plans transformateurs </w:t>
      </w:r>
      <w:r w:rsidR="00844195">
        <w:rPr>
          <w:lang w:val="fr-FR" w:eastAsia="en-ZA"/>
        </w:rPr>
        <w:t xml:space="preserve">en matière de </w:t>
      </w:r>
      <w:r w:rsidR="00844195" w:rsidRPr="00844195">
        <w:rPr>
          <w:lang w:val="fr-FR" w:eastAsia="en-ZA"/>
        </w:rPr>
        <w:t xml:space="preserve">genre pour les investissements et les emplois </w:t>
      </w:r>
      <w:r w:rsidR="00844195">
        <w:rPr>
          <w:lang w:val="fr-FR" w:eastAsia="en-ZA"/>
        </w:rPr>
        <w:t xml:space="preserve">liés à l’eau résilients </w:t>
      </w:r>
      <w:r w:rsidR="00844195" w:rsidRPr="00844195">
        <w:rPr>
          <w:lang w:val="fr-FR" w:eastAsia="en-ZA"/>
        </w:rPr>
        <w:t xml:space="preserve"> au changement climatique sont mis en place et mis en œuvre</w:t>
      </w:r>
      <w:r w:rsidR="00844195">
        <w:rPr>
          <w:lang w:val="fr-FR" w:eastAsia="en-ZA"/>
        </w:rPr>
        <w:t> ;</w:t>
      </w:r>
    </w:p>
    <w:p w14:paraId="154FB0CC" w14:textId="184C518C" w:rsidR="00844195" w:rsidRDefault="00E134D3" w:rsidP="006A688F">
      <w:pPr>
        <w:pStyle w:val="ListParagraph"/>
        <w:numPr>
          <w:ilvl w:val="0"/>
          <w:numId w:val="4"/>
        </w:numPr>
        <w:rPr>
          <w:lang w:val="fr-FR" w:eastAsia="en-ZA"/>
        </w:rPr>
      </w:pPr>
      <w:proofErr w:type="gramStart"/>
      <w:r>
        <w:rPr>
          <w:lang w:val="fr-FR" w:eastAsia="en-ZA"/>
        </w:rPr>
        <w:t>l</w:t>
      </w:r>
      <w:r w:rsidR="00145F91">
        <w:rPr>
          <w:lang w:val="fr-FR" w:eastAsia="en-ZA"/>
        </w:rPr>
        <w:t>es</w:t>
      </w:r>
      <w:proofErr w:type="gramEnd"/>
      <w:r w:rsidR="00145F91">
        <w:rPr>
          <w:lang w:val="fr-FR" w:eastAsia="en-ZA"/>
        </w:rPr>
        <w:t xml:space="preserve"> c</w:t>
      </w:r>
      <w:r w:rsidR="00844195" w:rsidRPr="00844195">
        <w:rPr>
          <w:lang w:val="fr-FR" w:eastAsia="en-ZA"/>
        </w:rPr>
        <w:t xml:space="preserve">apacités et </w:t>
      </w:r>
      <w:r w:rsidR="00145F91">
        <w:rPr>
          <w:lang w:val="fr-FR" w:eastAsia="en-ZA"/>
        </w:rPr>
        <w:t xml:space="preserve">la </w:t>
      </w:r>
      <w:r w:rsidR="00844195" w:rsidRPr="00844195">
        <w:rPr>
          <w:lang w:val="fr-FR" w:eastAsia="en-ZA"/>
        </w:rPr>
        <w:t xml:space="preserve">motivation des planificateurs pour </w:t>
      </w:r>
      <w:r w:rsidR="00844195">
        <w:rPr>
          <w:lang w:val="fr-FR" w:eastAsia="en-ZA"/>
        </w:rPr>
        <w:t>assurer</w:t>
      </w:r>
      <w:r w:rsidR="00844195" w:rsidRPr="00844195">
        <w:rPr>
          <w:lang w:val="fr-FR" w:eastAsia="en-ZA"/>
        </w:rPr>
        <w:t xml:space="preserve"> une planification transformatrice en matière de genre et la conception d</w:t>
      </w:r>
      <w:r w:rsidR="00844195">
        <w:rPr>
          <w:lang w:val="fr-FR" w:eastAsia="en-ZA"/>
        </w:rPr>
        <w:t xml:space="preserve">es </w:t>
      </w:r>
      <w:r w:rsidR="00844195" w:rsidRPr="00844195">
        <w:rPr>
          <w:lang w:val="fr-FR" w:eastAsia="en-ZA"/>
        </w:rPr>
        <w:t xml:space="preserve">investissements résilients au changement climatique </w:t>
      </w:r>
      <w:r>
        <w:rPr>
          <w:lang w:val="fr-FR" w:eastAsia="en-ZA"/>
        </w:rPr>
        <w:t xml:space="preserve">sont </w:t>
      </w:r>
      <w:r w:rsidR="00844195" w:rsidRPr="00844195">
        <w:rPr>
          <w:lang w:val="fr-FR" w:eastAsia="en-ZA"/>
        </w:rPr>
        <w:t>développé</w:t>
      </w:r>
      <w:r>
        <w:rPr>
          <w:lang w:val="fr-FR" w:eastAsia="en-ZA"/>
        </w:rPr>
        <w:t>e</w:t>
      </w:r>
      <w:r w:rsidR="00844195" w:rsidRPr="00844195">
        <w:rPr>
          <w:lang w:val="fr-FR" w:eastAsia="en-ZA"/>
        </w:rPr>
        <w:t>s</w:t>
      </w:r>
      <w:r w:rsidR="00844195">
        <w:rPr>
          <w:lang w:val="fr-FR" w:eastAsia="en-ZA"/>
        </w:rPr>
        <w:t> ;</w:t>
      </w:r>
    </w:p>
    <w:p w14:paraId="53D77C49" w14:textId="53B40374" w:rsidR="00145F91" w:rsidRDefault="00E134D3" w:rsidP="006A688F">
      <w:pPr>
        <w:pStyle w:val="ListParagraph"/>
        <w:numPr>
          <w:ilvl w:val="0"/>
          <w:numId w:val="4"/>
        </w:numPr>
        <w:rPr>
          <w:lang w:val="fr-FR" w:eastAsia="en-ZA"/>
        </w:rPr>
      </w:pPr>
      <w:proofErr w:type="gramStart"/>
      <w:r>
        <w:rPr>
          <w:lang w:val="fr-FR" w:eastAsia="en-ZA"/>
        </w:rPr>
        <w:t>l</w:t>
      </w:r>
      <w:r w:rsidR="00145F91">
        <w:rPr>
          <w:lang w:val="fr-FR" w:eastAsia="en-ZA"/>
        </w:rPr>
        <w:t>es</w:t>
      </w:r>
      <w:proofErr w:type="gramEnd"/>
      <w:r w:rsidR="00145F91">
        <w:rPr>
          <w:lang w:val="fr-FR" w:eastAsia="en-ZA"/>
        </w:rPr>
        <w:t xml:space="preserve"> i</w:t>
      </w:r>
      <w:r w:rsidR="00844195" w:rsidRPr="00844195">
        <w:rPr>
          <w:lang w:val="fr-FR" w:eastAsia="en-ZA"/>
        </w:rPr>
        <w:t xml:space="preserve">négalités </w:t>
      </w:r>
      <w:r w:rsidR="00844195">
        <w:rPr>
          <w:lang w:val="fr-FR" w:eastAsia="en-ZA"/>
        </w:rPr>
        <w:t xml:space="preserve">entre les sexes </w:t>
      </w:r>
      <w:r w:rsidR="00145F91">
        <w:rPr>
          <w:lang w:val="fr-FR" w:eastAsia="en-ZA"/>
        </w:rPr>
        <w:t xml:space="preserve">sont prises en compte </w:t>
      </w:r>
      <w:r w:rsidR="00844195" w:rsidRPr="00844195">
        <w:rPr>
          <w:lang w:val="fr-FR" w:eastAsia="en-ZA"/>
        </w:rPr>
        <w:t>dans l'accès aux services, le contrôle des ressources et / ou des actifs sont traités au niveau local</w:t>
      </w:r>
      <w:r w:rsidR="00145F91">
        <w:rPr>
          <w:lang w:val="fr-FR" w:eastAsia="en-ZA"/>
        </w:rPr>
        <w:t> ;</w:t>
      </w:r>
    </w:p>
    <w:p w14:paraId="45B62B49" w14:textId="718E6386" w:rsidR="00844195" w:rsidRPr="00844195" w:rsidRDefault="00E134D3" w:rsidP="006A688F">
      <w:pPr>
        <w:pStyle w:val="ListParagraph"/>
        <w:numPr>
          <w:ilvl w:val="0"/>
          <w:numId w:val="4"/>
        </w:numPr>
        <w:spacing w:after="240"/>
        <w:ind w:left="714" w:hanging="357"/>
        <w:contextualSpacing w:val="0"/>
        <w:rPr>
          <w:lang w:val="fr-FR" w:eastAsia="en-ZA"/>
        </w:rPr>
      </w:pPr>
      <w:proofErr w:type="gramStart"/>
      <w:r>
        <w:rPr>
          <w:lang w:val="fr-FR" w:eastAsia="en-ZA"/>
        </w:rPr>
        <w:t>d</w:t>
      </w:r>
      <w:r w:rsidR="00844195" w:rsidRPr="00844195">
        <w:rPr>
          <w:lang w:val="fr-FR" w:eastAsia="en-ZA"/>
        </w:rPr>
        <w:t>es</w:t>
      </w:r>
      <w:proofErr w:type="gramEnd"/>
      <w:r w:rsidR="00844195" w:rsidRPr="00844195">
        <w:rPr>
          <w:lang w:val="fr-FR" w:eastAsia="en-ZA"/>
        </w:rPr>
        <w:t xml:space="preserve"> projets transformateurs </w:t>
      </w:r>
      <w:r w:rsidR="00145F91">
        <w:rPr>
          <w:lang w:val="fr-FR" w:eastAsia="en-ZA"/>
        </w:rPr>
        <w:t xml:space="preserve">en matière </w:t>
      </w:r>
      <w:r w:rsidR="00844195" w:rsidRPr="00844195">
        <w:rPr>
          <w:lang w:val="fr-FR" w:eastAsia="en-ZA"/>
        </w:rPr>
        <w:t xml:space="preserve">de genre sont mis en œuvre et les inégalités liées à la vulnérabilité climatique sont </w:t>
      </w:r>
      <w:r w:rsidR="00145F91">
        <w:rPr>
          <w:lang w:val="fr-FR" w:eastAsia="en-ZA"/>
        </w:rPr>
        <w:t>trait</w:t>
      </w:r>
      <w:r w:rsidR="00145F91" w:rsidRPr="00844195">
        <w:rPr>
          <w:lang w:val="fr-FR" w:eastAsia="en-ZA"/>
        </w:rPr>
        <w:t>ées</w:t>
      </w:r>
      <w:r w:rsidR="00145F91">
        <w:rPr>
          <w:lang w:val="fr-FR" w:eastAsia="en-ZA"/>
        </w:rPr>
        <w:t>.</w:t>
      </w:r>
    </w:p>
    <w:p w14:paraId="4E045C98" w14:textId="538FC610" w:rsidR="00A50DF3" w:rsidRPr="00844195" w:rsidRDefault="00145F91" w:rsidP="006A688F">
      <w:pPr>
        <w:pStyle w:val="Heading2"/>
        <w:numPr>
          <w:ilvl w:val="1"/>
          <w:numId w:val="7"/>
        </w:numPr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But </w:t>
      </w:r>
      <w:r w:rsidR="000571B4" w:rsidRPr="00844195">
        <w:rPr>
          <w:rFonts w:ascii="Calibri" w:hAnsi="Calibri" w:cs="Calibri"/>
          <w:lang w:val="fr-FR"/>
        </w:rPr>
        <w:t xml:space="preserve">du </w:t>
      </w:r>
      <w:r w:rsidR="00A5251A">
        <w:rPr>
          <w:rFonts w:ascii="Calibri" w:hAnsi="Calibri" w:cs="Calibri"/>
          <w:lang w:val="fr-FR"/>
        </w:rPr>
        <w:t>G</w:t>
      </w:r>
      <w:r w:rsidR="000571B4" w:rsidRPr="00844195">
        <w:rPr>
          <w:rFonts w:ascii="Calibri" w:hAnsi="Calibri" w:cs="Calibri"/>
          <w:lang w:val="fr-FR"/>
        </w:rPr>
        <w:t xml:space="preserve">roupe de </w:t>
      </w:r>
      <w:r w:rsidR="001D6342">
        <w:rPr>
          <w:rFonts w:ascii="Calibri" w:hAnsi="Calibri" w:cs="Calibri"/>
          <w:lang w:val="fr-FR"/>
        </w:rPr>
        <w:t>R</w:t>
      </w:r>
      <w:r w:rsidR="000571B4" w:rsidRPr="00844195">
        <w:rPr>
          <w:rFonts w:ascii="Calibri" w:hAnsi="Calibri" w:cs="Calibri"/>
          <w:lang w:val="fr-FR"/>
        </w:rPr>
        <w:t xml:space="preserve">éférence </w:t>
      </w:r>
      <w:r>
        <w:rPr>
          <w:rFonts w:ascii="Calibri" w:hAnsi="Calibri" w:cs="Calibri"/>
          <w:lang w:val="fr-FR"/>
        </w:rPr>
        <w:t xml:space="preserve">du programme </w:t>
      </w:r>
      <w:r w:rsidR="000571B4" w:rsidRPr="00844195">
        <w:rPr>
          <w:rFonts w:ascii="Calibri" w:hAnsi="Calibri" w:cs="Calibri"/>
          <w:lang w:val="fr-FR"/>
        </w:rPr>
        <w:t>AIP</w:t>
      </w:r>
    </w:p>
    <w:p w14:paraId="4B14ED73" w14:textId="310FA916" w:rsidR="00646B35" w:rsidRPr="000571B4" w:rsidRDefault="000571B4" w:rsidP="001E2775">
      <w:pPr>
        <w:spacing w:after="120"/>
        <w:rPr>
          <w:lang w:val="fr-FR" w:eastAsia="en-ZA"/>
        </w:rPr>
      </w:pPr>
      <w:r w:rsidRPr="000571B4">
        <w:rPr>
          <w:lang w:val="fr-FR" w:eastAsia="en-ZA"/>
        </w:rPr>
        <w:t xml:space="preserve">Le </w:t>
      </w:r>
      <w:r w:rsidR="00A5251A">
        <w:rPr>
          <w:lang w:val="fr-FR" w:eastAsia="en-ZA"/>
        </w:rPr>
        <w:t>G</w:t>
      </w:r>
      <w:r w:rsidRPr="000571B4">
        <w:rPr>
          <w:lang w:val="fr-FR" w:eastAsia="en-ZA"/>
        </w:rPr>
        <w:t xml:space="preserve">roupe de </w:t>
      </w:r>
      <w:r w:rsidR="001D6342">
        <w:rPr>
          <w:lang w:val="fr-FR" w:eastAsia="en-ZA"/>
        </w:rPr>
        <w:t>R</w:t>
      </w:r>
      <w:r w:rsidRPr="000571B4">
        <w:rPr>
          <w:lang w:val="fr-FR" w:eastAsia="en-ZA"/>
        </w:rPr>
        <w:t>éférence (</w:t>
      </w:r>
      <w:r w:rsidR="00145F91">
        <w:rPr>
          <w:lang w:val="fr-FR" w:eastAsia="en-ZA"/>
        </w:rPr>
        <w:t>G</w:t>
      </w:r>
      <w:r w:rsidR="00312656">
        <w:rPr>
          <w:lang w:val="fr-FR" w:eastAsia="en-ZA"/>
        </w:rPr>
        <w:t>R</w:t>
      </w:r>
      <w:r w:rsidRPr="000571B4">
        <w:rPr>
          <w:lang w:val="fr-FR" w:eastAsia="en-ZA"/>
        </w:rPr>
        <w:t xml:space="preserve">) est un </w:t>
      </w:r>
      <w:r w:rsidR="00646B35">
        <w:rPr>
          <w:lang w:val="fr-FR" w:eastAsia="en-ZA"/>
        </w:rPr>
        <w:t>mécanisme de conseil</w:t>
      </w:r>
      <w:r w:rsidR="00A5251A">
        <w:rPr>
          <w:lang w:val="fr-FR" w:eastAsia="en-ZA"/>
        </w:rPr>
        <w:t xml:space="preserve"> selon les besoins exprimés</w:t>
      </w:r>
      <w:r w:rsidR="00A5251A" w:rsidRPr="000571B4">
        <w:rPr>
          <w:lang w:val="fr-FR" w:eastAsia="en-ZA"/>
        </w:rPr>
        <w:t xml:space="preserve"> </w:t>
      </w:r>
      <w:r w:rsidR="00646B35">
        <w:rPr>
          <w:lang w:val="fr-FR" w:eastAsia="en-ZA"/>
        </w:rPr>
        <w:t xml:space="preserve">et un mécanisme </w:t>
      </w:r>
      <w:r w:rsidRPr="000571B4">
        <w:rPr>
          <w:lang w:val="fr-FR" w:eastAsia="en-ZA"/>
        </w:rPr>
        <w:t>consultatif qui sert de</w:t>
      </w:r>
      <w:r w:rsidR="00646B35">
        <w:rPr>
          <w:lang w:val="fr-FR" w:eastAsia="en-ZA"/>
        </w:rPr>
        <w:t xml:space="preserve"> cadre approprié pour soutenir </w:t>
      </w:r>
      <w:r w:rsidRPr="000571B4">
        <w:rPr>
          <w:lang w:val="fr-FR" w:eastAsia="en-ZA"/>
        </w:rPr>
        <w:t>la mise en œuvre d</w:t>
      </w:r>
      <w:r w:rsidR="00646B35">
        <w:rPr>
          <w:lang w:val="fr-FR" w:eastAsia="en-ZA"/>
        </w:rPr>
        <w:t xml:space="preserve">u programme </w:t>
      </w:r>
      <w:r w:rsidRPr="000571B4">
        <w:rPr>
          <w:lang w:val="fr-FR" w:eastAsia="en-ZA"/>
        </w:rPr>
        <w:t xml:space="preserve">AIP. Le </w:t>
      </w:r>
      <w:r w:rsidR="00646B35">
        <w:rPr>
          <w:lang w:val="fr-FR" w:eastAsia="en-ZA"/>
        </w:rPr>
        <w:t>G</w:t>
      </w:r>
      <w:r w:rsidR="00312656">
        <w:rPr>
          <w:lang w:val="fr-FR" w:eastAsia="en-ZA"/>
        </w:rPr>
        <w:t>R</w:t>
      </w:r>
      <w:r w:rsidRPr="000571B4">
        <w:rPr>
          <w:lang w:val="fr-FR" w:eastAsia="en-ZA"/>
        </w:rPr>
        <w:t xml:space="preserve"> se concentrera dans un premier temps sur l'appui </w:t>
      </w:r>
      <w:r w:rsidR="00646B35">
        <w:rPr>
          <w:lang w:val="fr-FR" w:eastAsia="en-ZA"/>
        </w:rPr>
        <w:t xml:space="preserve">au sous-programme </w:t>
      </w:r>
      <w:r w:rsidRPr="000571B4">
        <w:rPr>
          <w:lang w:val="fr-FR" w:eastAsia="en-ZA"/>
        </w:rPr>
        <w:t>AIP-WACDEP-G</w:t>
      </w:r>
      <w:r w:rsidR="00646B35">
        <w:rPr>
          <w:lang w:val="fr-FR" w:eastAsia="en-ZA"/>
        </w:rPr>
        <w:t>. S</w:t>
      </w:r>
      <w:r w:rsidRPr="000571B4">
        <w:rPr>
          <w:lang w:val="fr-FR" w:eastAsia="en-ZA"/>
        </w:rPr>
        <w:t xml:space="preserve">on champ d'action sera ensuite étendu à tous les sous-programmes </w:t>
      </w:r>
      <w:r w:rsidR="00646B35" w:rsidRPr="00646B35">
        <w:rPr>
          <w:lang w:val="fr-FR" w:eastAsia="en-ZA"/>
        </w:rPr>
        <w:t>du programme AIP dès que les ressources nécessaires seront disponibles.</w:t>
      </w:r>
    </w:p>
    <w:p w14:paraId="034A7A94" w14:textId="7E8D0523" w:rsidR="000571B4" w:rsidRPr="000571B4" w:rsidRDefault="000571B4" w:rsidP="001E2775">
      <w:pPr>
        <w:spacing w:after="120"/>
        <w:rPr>
          <w:lang w:val="fr-FR" w:eastAsia="en-ZA"/>
        </w:rPr>
      </w:pPr>
      <w:r w:rsidRPr="000571B4">
        <w:rPr>
          <w:lang w:val="fr-FR" w:eastAsia="en-ZA"/>
        </w:rPr>
        <w:t xml:space="preserve">Le </w:t>
      </w:r>
      <w:r w:rsidR="00646B35" w:rsidRPr="000571B4">
        <w:rPr>
          <w:lang w:val="fr-FR" w:eastAsia="en-ZA"/>
        </w:rPr>
        <w:t>G</w:t>
      </w:r>
      <w:r w:rsidR="00312656" w:rsidRPr="000571B4">
        <w:rPr>
          <w:lang w:val="fr-FR" w:eastAsia="en-ZA"/>
        </w:rPr>
        <w:t>R</w:t>
      </w:r>
      <w:r w:rsidRPr="000571B4">
        <w:rPr>
          <w:lang w:val="fr-FR" w:eastAsia="en-ZA"/>
        </w:rPr>
        <w:t xml:space="preserve"> apportera son soutien à</w:t>
      </w:r>
      <w:r>
        <w:rPr>
          <w:lang w:val="fr-FR" w:eastAsia="en-ZA"/>
        </w:rPr>
        <w:t xml:space="preserve"> l’</w:t>
      </w:r>
      <w:r w:rsidR="00646B35">
        <w:rPr>
          <w:lang w:val="fr-FR" w:eastAsia="en-ZA"/>
        </w:rPr>
        <w:t>Unité de Gestion du Programme (</w:t>
      </w:r>
      <w:r>
        <w:rPr>
          <w:lang w:val="fr-FR" w:eastAsia="en-ZA"/>
        </w:rPr>
        <w:t>UGP</w:t>
      </w:r>
      <w:r w:rsidR="00646B35">
        <w:rPr>
          <w:lang w:val="fr-FR" w:eastAsia="en-ZA"/>
        </w:rPr>
        <w:t>)</w:t>
      </w:r>
      <w:r>
        <w:rPr>
          <w:lang w:val="fr-FR" w:eastAsia="en-ZA"/>
        </w:rPr>
        <w:t xml:space="preserve"> de</w:t>
      </w:r>
      <w:r w:rsidRPr="000571B4">
        <w:rPr>
          <w:lang w:val="fr-FR" w:eastAsia="en-ZA"/>
        </w:rPr>
        <w:t xml:space="preserve"> l'</w:t>
      </w:r>
      <w:r w:rsidR="001D6342">
        <w:rPr>
          <w:lang w:val="fr-FR" w:eastAsia="en-ZA"/>
        </w:rPr>
        <w:t>U</w:t>
      </w:r>
      <w:r w:rsidRPr="000571B4">
        <w:rPr>
          <w:lang w:val="fr-FR" w:eastAsia="en-ZA"/>
        </w:rPr>
        <w:t xml:space="preserve">nité de </w:t>
      </w:r>
      <w:r w:rsidR="001D6342">
        <w:rPr>
          <w:lang w:val="fr-FR" w:eastAsia="en-ZA"/>
        </w:rPr>
        <w:t>C</w:t>
      </w:r>
      <w:r w:rsidRPr="000571B4">
        <w:rPr>
          <w:lang w:val="fr-FR" w:eastAsia="en-ZA"/>
        </w:rPr>
        <w:t xml:space="preserve">oordination Afrique </w:t>
      </w:r>
      <w:r w:rsidR="00646B35">
        <w:rPr>
          <w:lang w:val="fr-FR" w:eastAsia="en-ZA"/>
        </w:rPr>
        <w:t xml:space="preserve">du GWP </w:t>
      </w:r>
      <w:r w:rsidRPr="000571B4">
        <w:rPr>
          <w:lang w:val="fr-FR" w:eastAsia="en-ZA"/>
        </w:rPr>
        <w:t>basée à Pretoria pour</w:t>
      </w:r>
      <w:r w:rsidR="00646B35">
        <w:rPr>
          <w:lang w:val="fr-FR" w:eastAsia="en-ZA"/>
        </w:rPr>
        <w:t xml:space="preserve"> veiller à l’</w:t>
      </w:r>
      <w:r w:rsidRPr="000571B4">
        <w:rPr>
          <w:lang w:val="fr-FR" w:eastAsia="en-ZA"/>
        </w:rPr>
        <w:t>assur</w:t>
      </w:r>
      <w:r w:rsidR="00646B35">
        <w:rPr>
          <w:lang w:val="fr-FR" w:eastAsia="en-ZA"/>
        </w:rPr>
        <w:t xml:space="preserve">ance </w:t>
      </w:r>
      <w:r w:rsidRPr="000571B4">
        <w:rPr>
          <w:lang w:val="fr-FR" w:eastAsia="en-ZA"/>
        </w:rPr>
        <w:t xml:space="preserve">qualité </w:t>
      </w:r>
      <w:r w:rsidR="00646B35">
        <w:rPr>
          <w:lang w:val="fr-FR" w:eastAsia="en-ZA"/>
        </w:rPr>
        <w:t xml:space="preserve">des résultats escomptés </w:t>
      </w:r>
      <w:r w:rsidRPr="000571B4">
        <w:rPr>
          <w:lang w:val="fr-FR" w:eastAsia="en-ZA"/>
        </w:rPr>
        <w:t xml:space="preserve">de la mise en œuvre du programme. Cela impliquera </w:t>
      </w:r>
      <w:r w:rsidR="00646B35">
        <w:rPr>
          <w:lang w:val="fr-FR" w:eastAsia="en-ZA"/>
        </w:rPr>
        <w:t xml:space="preserve">la nécessité </w:t>
      </w:r>
      <w:r w:rsidRPr="000571B4">
        <w:rPr>
          <w:lang w:val="fr-FR" w:eastAsia="en-ZA"/>
        </w:rPr>
        <w:t>d'être proactif et réactif en</w:t>
      </w:r>
      <w:r w:rsidR="00646B35">
        <w:rPr>
          <w:lang w:val="fr-FR" w:eastAsia="en-ZA"/>
        </w:rPr>
        <w:t xml:space="preserve"> apportant </w:t>
      </w:r>
      <w:r w:rsidRPr="000571B4">
        <w:rPr>
          <w:lang w:val="fr-FR" w:eastAsia="en-ZA"/>
        </w:rPr>
        <w:t xml:space="preserve">des conseils et des orientations techniques sur les questions de contenu et de processus dans la mise en œuvre du programme. Le </w:t>
      </w:r>
      <w:r w:rsidR="00646B35" w:rsidRPr="000571B4">
        <w:rPr>
          <w:lang w:val="fr-FR" w:eastAsia="en-ZA"/>
        </w:rPr>
        <w:t>G</w:t>
      </w:r>
      <w:r w:rsidR="00312656" w:rsidRPr="000571B4">
        <w:rPr>
          <w:lang w:val="fr-FR" w:eastAsia="en-ZA"/>
        </w:rPr>
        <w:t>R</w:t>
      </w:r>
      <w:r w:rsidRPr="000571B4">
        <w:rPr>
          <w:lang w:val="fr-FR" w:eastAsia="en-ZA"/>
        </w:rPr>
        <w:t xml:space="preserve"> est constitué conformément à la mise en œuvre de la </w:t>
      </w:r>
      <w:r w:rsidR="00646B35">
        <w:rPr>
          <w:lang w:val="fr-FR" w:eastAsia="en-ZA"/>
        </w:rPr>
        <w:t>S</w:t>
      </w:r>
      <w:r w:rsidRPr="000571B4">
        <w:rPr>
          <w:lang w:val="fr-FR" w:eastAsia="en-ZA"/>
        </w:rPr>
        <w:t>tratégie 2020-2025</w:t>
      </w:r>
      <w:r>
        <w:rPr>
          <w:lang w:val="fr-FR" w:eastAsia="en-ZA"/>
        </w:rPr>
        <w:t xml:space="preserve"> </w:t>
      </w:r>
      <w:r w:rsidRPr="000571B4">
        <w:rPr>
          <w:lang w:val="fr-FR" w:eastAsia="en-ZA"/>
        </w:rPr>
        <w:t xml:space="preserve">du </w:t>
      </w:r>
      <w:r>
        <w:rPr>
          <w:lang w:val="fr-FR" w:eastAsia="en-ZA"/>
        </w:rPr>
        <w:t>GWP</w:t>
      </w:r>
      <w:r w:rsidRPr="000571B4">
        <w:rPr>
          <w:lang w:val="fr-FR" w:eastAsia="en-ZA"/>
        </w:rPr>
        <w:t xml:space="preserve">. </w:t>
      </w:r>
    </w:p>
    <w:p w14:paraId="3B67E91D" w14:textId="4209B681" w:rsidR="00145F91" w:rsidRPr="001D6342" w:rsidRDefault="000571B4" w:rsidP="000571B4">
      <w:pPr>
        <w:rPr>
          <w:lang w:val="fr-FR" w:eastAsia="en-ZA"/>
        </w:rPr>
      </w:pPr>
      <w:r w:rsidRPr="000571B4">
        <w:rPr>
          <w:lang w:val="fr-FR" w:eastAsia="en-ZA"/>
        </w:rPr>
        <w:t xml:space="preserve">Le </w:t>
      </w:r>
      <w:r w:rsidR="00646B35" w:rsidRPr="000571B4">
        <w:rPr>
          <w:lang w:val="fr-FR" w:eastAsia="en-ZA"/>
        </w:rPr>
        <w:t>G</w:t>
      </w:r>
      <w:r w:rsidR="00312656">
        <w:rPr>
          <w:lang w:val="fr-FR" w:eastAsia="en-ZA"/>
        </w:rPr>
        <w:t>R</w:t>
      </w:r>
      <w:r w:rsidRPr="000571B4">
        <w:rPr>
          <w:lang w:val="fr-FR" w:eastAsia="en-ZA"/>
        </w:rPr>
        <w:t xml:space="preserve"> a été initialement établi comme un </w:t>
      </w:r>
      <w:r w:rsidR="00646B35">
        <w:rPr>
          <w:lang w:val="fr-FR" w:eastAsia="en-ZA"/>
        </w:rPr>
        <w:t>G</w:t>
      </w:r>
      <w:r w:rsidRPr="000571B4">
        <w:rPr>
          <w:lang w:val="fr-FR" w:eastAsia="en-ZA"/>
        </w:rPr>
        <w:t>roupe d'</w:t>
      </w:r>
      <w:r w:rsidR="00646B35">
        <w:rPr>
          <w:lang w:val="fr-FR" w:eastAsia="en-ZA"/>
        </w:rPr>
        <w:t>Ex</w:t>
      </w:r>
      <w:r w:rsidRPr="000571B4">
        <w:rPr>
          <w:lang w:val="fr-FR" w:eastAsia="en-ZA"/>
        </w:rPr>
        <w:t xml:space="preserve">perts pour assurer la supervision technique et </w:t>
      </w:r>
      <w:r w:rsidR="001D6342">
        <w:rPr>
          <w:lang w:val="fr-FR" w:eastAsia="en-ZA"/>
        </w:rPr>
        <w:t xml:space="preserve">veiller à </w:t>
      </w:r>
      <w:r w:rsidRPr="000571B4">
        <w:rPr>
          <w:lang w:val="fr-FR" w:eastAsia="en-ZA"/>
        </w:rPr>
        <w:t xml:space="preserve">l'assurance qualité dans le développement du cadre de développement de la sécurité </w:t>
      </w:r>
      <w:r>
        <w:rPr>
          <w:lang w:val="fr-FR" w:eastAsia="en-ZA"/>
        </w:rPr>
        <w:t>en</w:t>
      </w:r>
      <w:r w:rsidRPr="000571B4">
        <w:rPr>
          <w:lang w:val="fr-FR" w:eastAsia="en-ZA"/>
        </w:rPr>
        <w:t xml:space="preserve"> eau et de la rési</w:t>
      </w:r>
      <w:r>
        <w:rPr>
          <w:lang w:val="fr-FR" w:eastAsia="en-ZA"/>
        </w:rPr>
        <w:t>lie</w:t>
      </w:r>
      <w:r w:rsidRPr="000571B4">
        <w:rPr>
          <w:lang w:val="fr-FR" w:eastAsia="en-ZA"/>
        </w:rPr>
        <w:t>nce climat</w:t>
      </w:r>
      <w:r>
        <w:rPr>
          <w:lang w:val="fr-FR" w:eastAsia="en-ZA"/>
        </w:rPr>
        <w:t>ique</w:t>
      </w:r>
      <w:r w:rsidRPr="000571B4">
        <w:rPr>
          <w:lang w:val="fr-FR" w:eastAsia="en-ZA"/>
        </w:rPr>
        <w:t xml:space="preserve"> de l'AMCOW en 2011. Il </w:t>
      </w:r>
      <w:r w:rsidR="001D6342">
        <w:rPr>
          <w:lang w:val="fr-FR" w:eastAsia="en-ZA"/>
        </w:rPr>
        <w:t xml:space="preserve">a évolué pour </w:t>
      </w:r>
      <w:r w:rsidRPr="000571B4">
        <w:rPr>
          <w:lang w:val="fr-FR" w:eastAsia="en-ZA"/>
        </w:rPr>
        <w:t>deven</w:t>
      </w:r>
      <w:r w:rsidR="001D6342">
        <w:rPr>
          <w:lang w:val="fr-FR" w:eastAsia="en-ZA"/>
        </w:rPr>
        <w:t xml:space="preserve">ir </w:t>
      </w:r>
      <w:r w:rsidRPr="000571B4">
        <w:rPr>
          <w:lang w:val="fr-FR" w:eastAsia="en-ZA"/>
        </w:rPr>
        <w:t xml:space="preserve">le groupe consultatif du WACDEP qui a </w:t>
      </w:r>
      <w:r w:rsidR="001D6342">
        <w:rPr>
          <w:lang w:val="fr-FR" w:eastAsia="en-ZA"/>
        </w:rPr>
        <w:t>assuré la</w:t>
      </w:r>
      <w:r w:rsidRPr="000571B4">
        <w:rPr>
          <w:lang w:val="fr-FR" w:eastAsia="en-ZA"/>
        </w:rPr>
        <w:t xml:space="preserve"> supervision technique et un soutien </w:t>
      </w:r>
      <w:r w:rsidR="001D6342">
        <w:rPr>
          <w:lang w:val="fr-FR" w:eastAsia="en-ZA"/>
        </w:rPr>
        <w:t>selon</w:t>
      </w:r>
      <w:r w:rsidR="001D6342" w:rsidRPr="000571B4">
        <w:rPr>
          <w:lang w:val="fr-FR" w:eastAsia="en-ZA"/>
        </w:rPr>
        <w:t xml:space="preserve"> </w:t>
      </w:r>
      <w:r w:rsidRPr="000571B4">
        <w:rPr>
          <w:lang w:val="fr-FR" w:eastAsia="en-ZA"/>
        </w:rPr>
        <w:t>la demande pour la mise en œuvre du WACDEP, en</w:t>
      </w:r>
      <w:r w:rsidR="001D6342">
        <w:rPr>
          <w:lang w:val="fr-FR" w:eastAsia="en-ZA"/>
        </w:rPr>
        <w:t xml:space="preserve"> agissant </w:t>
      </w:r>
      <w:r w:rsidRPr="000571B4">
        <w:rPr>
          <w:lang w:val="fr-FR" w:eastAsia="en-ZA"/>
        </w:rPr>
        <w:t xml:space="preserve">à la demande des régions/pays et </w:t>
      </w:r>
      <w:r w:rsidR="00A76ACB" w:rsidRPr="000571B4">
        <w:rPr>
          <w:lang w:val="fr-FR" w:eastAsia="en-ZA"/>
        </w:rPr>
        <w:t xml:space="preserve">de l'UGP </w:t>
      </w:r>
      <w:r w:rsidRPr="000571B4">
        <w:rPr>
          <w:lang w:val="fr-FR" w:eastAsia="en-ZA"/>
        </w:rPr>
        <w:t>de l'</w:t>
      </w:r>
      <w:r w:rsidR="001D6342">
        <w:rPr>
          <w:lang w:val="fr-FR" w:eastAsia="en-ZA"/>
        </w:rPr>
        <w:t>U</w:t>
      </w:r>
      <w:r w:rsidRPr="000571B4">
        <w:rPr>
          <w:lang w:val="fr-FR" w:eastAsia="en-ZA"/>
        </w:rPr>
        <w:t xml:space="preserve">nité de </w:t>
      </w:r>
      <w:r w:rsidR="001D6342">
        <w:rPr>
          <w:lang w:val="fr-FR" w:eastAsia="en-ZA"/>
        </w:rPr>
        <w:t>C</w:t>
      </w:r>
      <w:r w:rsidRPr="000571B4">
        <w:rPr>
          <w:lang w:val="fr-FR" w:eastAsia="en-ZA"/>
        </w:rPr>
        <w:t xml:space="preserve">oordination </w:t>
      </w:r>
      <w:r w:rsidR="001D6342">
        <w:rPr>
          <w:lang w:val="fr-FR" w:eastAsia="en-ZA"/>
        </w:rPr>
        <w:t>du GWP</w:t>
      </w:r>
      <w:r w:rsidR="00A36D0D" w:rsidRPr="00A36D0D">
        <w:rPr>
          <w:lang w:val="fr-FR" w:eastAsia="en-ZA"/>
        </w:rPr>
        <w:t xml:space="preserve"> </w:t>
      </w:r>
      <w:r w:rsidR="00A36D0D">
        <w:rPr>
          <w:lang w:val="fr-FR" w:eastAsia="en-ZA"/>
        </w:rPr>
        <w:t>Afrique</w:t>
      </w:r>
      <w:r w:rsidRPr="000571B4">
        <w:rPr>
          <w:lang w:val="fr-FR" w:eastAsia="en-ZA"/>
        </w:rPr>
        <w:t xml:space="preserve">. Le </w:t>
      </w:r>
      <w:r w:rsidR="001D6342">
        <w:rPr>
          <w:lang w:val="fr-FR" w:eastAsia="en-ZA"/>
        </w:rPr>
        <w:t>G</w:t>
      </w:r>
      <w:r w:rsidRPr="000571B4">
        <w:rPr>
          <w:lang w:val="fr-FR" w:eastAsia="en-ZA"/>
        </w:rPr>
        <w:t xml:space="preserve">roupe de </w:t>
      </w:r>
      <w:r w:rsidR="001D6342">
        <w:rPr>
          <w:lang w:val="fr-FR" w:eastAsia="en-ZA"/>
        </w:rPr>
        <w:t>R</w:t>
      </w:r>
      <w:r w:rsidRPr="000571B4">
        <w:rPr>
          <w:lang w:val="fr-FR" w:eastAsia="en-ZA"/>
        </w:rPr>
        <w:t>éférence du WACDEP Afrique est composé d'</w:t>
      </w:r>
      <w:r w:rsidR="001D6342">
        <w:rPr>
          <w:lang w:val="fr-FR" w:eastAsia="en-ZA"/>
        </w:rPr>
        <w:t>E</w:t>
      </w:r>
      <w:r w:rsidRPr="000571B4">
        <w:rPr>
          <w:lang w:val="fr-FR" w:eastAsia="en-ZA"/>
        </w:rPr>
        <w:t xml:space="preserve">xperts africains et de </w:t>
      </w:r>
      <w:r w:rsidR="001D6342">
        <w:rPr>
          <w:lang w:val="fr-FR" w:eastAsia="en-ZA"/>
        </w:rPr>
        <w:t>C</w:t>
      </w:r>
      <w:r w:rsidRPr="000571B4">
        <w:rPr>
          <w:lang w:val="fr-FR" w:eastAsia="en-ZA"/>
        </w:rPr>
        <w:t>onseillers principaux du GWP qui ont fourni des orientations et des conseils dans</w:t>
      </w:r>
      <w:r w:rsidR="00A36D0D">
        <w:rPr>
          <w:lang w:val="fr-FR" w:eastAsia="en-ZA"/>
        </w:rPr>
        <w:t xml:space="preserve"> le cadre de</w:t>
      </w:r>
      <w:r w:rsidRPr="000571B4">
        <w:rPr>
          <w:lang w:val="fr-FR" w:eastAsia="en-ZA"/>
        </w:rPr>
        <w:t xml:space="preserve"> la mise en œuvre du programme</w:t>
      </w:r>
      <w:r w:rsidR="00CF066B" w:rsidRPr="000571B4">
        <w:rPr>
          <w:lang w:val="fr-FR" w:eastAsia="en-ZA"/>
        </w:rPr>
        <w:t>.</w:t>
      </w:r>
      <w:r w:rsidR="00A36D0D">
        <w:rPr>
          <w:lang w:val="fr-FR" w:eastAsia="en-ZA"/>
        </w:rPr>
        <w:t xml:space="preserve"> </w:t>
      </w:r>
    </w:p>
    <w:p w14:paraId="2DBD0CA4" w14:textId="7324600E" w:rsidR="00CC50A5" w:rsidRPr="001D6342" w:rsidRDefault="00005B08" w:rsidP="006A688F">
      <w:pPr>
        <w:pStyle w:val="Heading2"/>
        <w:numPr>
          <w:ilvl w:val="1"/>
          <w:numId w:val="7"/>
        </w:numPr>
        <w:rPr>
          <w:rFonts w:ascii="Calibri" w:hAnsi="Calibri" w:cs="Calibri"/>
          <w:lang w:val="fr-FR"/>
        </w:rPr>
      </w:pPr>
      <w:r w:rsidRPr="001D6342">
        <w:rPr>
          <w:rFonts w:ascii="Calibri" w:hAnsi="Calibri" w:cs="Calibri"/>
          <w:lang w:val="fr-FR"/>
        </w:rPr>
        <w:t>R</w:t>
      </w:r>
      <w:r w:rsidR="00A76ACB" w:rsidRPr="001D6342">
        <w:rPr>
          <w:rFonts w:ascii="Calibri" w:hAnsi="Calibri" w:cs="Calibri"/>
          <w:lang w:val="fr-FR"/>
        </w:rPr>
        <w:t>ô</w:t>
      </w:r>
      <w:r w:rsidRPr="001D6342">
        <w:rPr>
          <w:rFonts w:ascii="Calibri" w:hAnsi="Calibri" w:cs="Calibri"/>
          <w:lang w:val="fr-FR"/>
        </w:rPr>
        <w:t xml:space="preserve">les </w:t>
      </w:r>
      <w:r w:rsidR="00A76ACB" w:rsidRPr="001D6342">
        <w:rPr>
          <w:rFonts w:ascii="Calibri" w:hAnsi="Calibri" w:cs="Calibri"/>
          <w:lang w:val="fr-FR"/>
        </w:rPr>
        <w:t>et</w:t>
      </w:r>
      <w:r w:rsidRPr="001D6342">
        <w:rPr>
          <w:rFonts w:ascii="Calibri" w:hAnsi="Calibri" w:cs="Calibri"/>
          <w:lang w:val="fr-FR"/>
        </w:rPr>
        <w:t xml:space="preserve"> </w:t>
      </w:r>
      <w:r w:rsidR="00CC50A5" w:rsidRPr="001D6342">
        <w:rPr>
          <w:rFonts w:ascii="Calibri" w:hAnsi="Calibri" w:cs="Calibri"/>
          <w:lang w:val="fr-FR"/>
        </w:rPr>
        <w:t>respons</w:t>
      </w:r>
      <w:r w:rsidR="00A76ACB" w:rsidRPr="001D6342">
        <w:rPr>
          <w:rFonts w:ascii="Calibri" w:hAnsi="Calibri" w:cs="Calibri"/>
          <w:lang w:val="fr-FR"/>
        </w:rPr>
        <w:t>a</w:t>
      </w:r>
      <w:r w:rsidR="00CC50A5" w:rsidRPr="001D6342">
        <w:rPr>
          <w:rFonts w:ascii="Calibri" w:hAnsi="Calibri" w:cs="Calibri"/>
          <w:lang w:val="fr-FR"/>
        </w:rPr>
        <w:t>bilit</w:t>
      </w:r>
      <w:r w:rsidR="00A76ACB" w:rsidRPr="001D6342">
        <w:rPr>
          <w:rFonts w:ascii="Calibri" w:hAnsi="Calibri" w:cs="Calibri"/>
          <w:lang w:val="fr-FR"/>
        </w:rPr>
        <w:t>é</w:t>
      </w:r>
      <w:r w:rsidR="00CC50A5" w:rsidRPr="001D6342">
        <w:rPr>
          <w:rFonts w:ascii="Calibri" w:hAnsi="Calibri" w:cs="Calibri"/>
          <w:lang w:val="fr-FR"/>
        </w:rPr>
        <w:t xml:space="preserve">s </w:t>
      </w:r>
      <w:r w:rsidR="00A76ACB" w:rsidRPr="001D6342">
        <w:rPr>
          <w:rFonts w:ascii="Calibri" w:hAnsi="Calibri" w:cs="Calibri"/>
          <w:lang w:val="fr-FR"/>
        </w:rPr>
        <w:t xml:space="preserve">du </w:t>
      </w:r>
      <w:r w:rsidR="0093748E" w:rsidRPr="001D6342">
        <w:rPr>
          <w:rFonts w:ascii="Calibri" w:hAnsi="Calibri" w:cs="Calibri"/>
          <w:lang w:val="fr-FR"/>
        </w:rPr>
        <w:t>G</w:t>
      </w:r>
      <w:r w:rsidR="00312656" w:rsidRPr="001D6342">
        <w:rPr>
          <w:rFonts w:ascii="Calibri" w:hAnsi="Calibri" w:cs="Calibri"/>
          <w:lang w:val="fr-FR"/>
        </w:rPr>
        <w:t>R</w:t>
      </w:r>
      <w:r w:rsidR="002767D3" w:rsidRPr="001D6342">
        <w:rPr>
          <w:rFonts w:ascii="Calibri" w:hAnsi="Calibri" w:cs="Calibri"/>
          <w:lang w:val="fr-FR"/>
        </w:rPr>
        <w:t xml:space="preserve"> </w:t>
      </w:r>
      <w:r w:rsidR="0093748E">
        <w:rPr>
          <w:rFonts w:ascii="Calibri" w:hAnsi="Calibri" w:cs="Calibri"/>
          <w:lang w:val="fr-FR"/>
        </w:rPr>
        <w:t xml:space="preserve">du programme </w:t>
      </w:r>
      <w:r w:rsidR="002767D3" w:rsidRPr="001D6342">
        <w:rPr>
          <w:rFonts w:ascii="Calibri" w:hAnsi="Calibri" w:cs="Calibri"/>
          <w:lang w:val="fr-FR"/>
        </w:rPr>
        <w:t>AIP</w:t>
      </w:r>
    </w:p>
    <w:p w14:paraId="4493BA73" w14:textId="289D2433" w:rsidR="00A76ACB" w:rsidRDefault="00A76ACB" w:rsidP="0093748E">
      <w:pPr>
        <w:rPr>
          <w:lang w:val="fr-FR"/>
        </w:rPr>
      </w:pPr>
      <w:r w:rsidRPr="00A76ACB">
        <w:rPr>
          <w:b/>
          <w:bCs/>
          <w:lang w:val="fr-FR"/>
        </w:rPr>
        <w:t>Consultatif</w:t>
      </w:r>
      <w:r w:rsidR="0093748E">
        <w:rPr>
          <w:b/>
          <w:bCs/>
          <w:lang w:val="fr-FR"/>
        </w:rPr>
        <w:t xml:space="preserve"> </w:t>
      </w:r>
      <w:r w:rsidR="00CC50A5" w:rsidRPr="00A76ACB">
        <w:rPr>
          <w:b/>
          <w:bCs/>
          <w:lang w:val="fr-FR"/>
        </w:rPr>
        <w:t>:</w:t>
      </w:r>
      <w:r w:rsidR="00CC50A5" w:rsidRPr="00A76ACB">
        <w:rPr>
          <w:lang w:val="fr-FR"/>
        </w:rPr>
        <w:t xml:space="preserve"> </w:t>
      </w:r>
      <w:r w:rsidR="0093748E">
        <w:rPr>
          <w:lang w:val="fr-FR"/>
        </w:rPr>
        <w:t>l</w:t>
      </w:r>
      <w:r w:rsidR="0093748E" w:rsidRPr="00A76ACB">
        <w:rPr>
          <w:lang w:val="fr-FR"/>
        </w:rPr>
        <w:t>e G</w:t>
      </w:r>
      <w:r w:rsidR="00312656" w:rsidRPr="00A76ACB">
        <w:rPr>
          <w:lang w:val="fr-FR"/>
        </w:rPr>
        <w:t>R</w:t>
      </w:r>
      <w:r w:rsidRPr="00A76ACB">
        <w:rPr>
          <w:lang w:val="fr-FR"/>
        </w:rPr>
        <w:t xml:space="preserve"> </w:t>
      </w:r>
      <w:r w:rsidR="0093748E">
        <w:rPr>
          <w:lang w:val="fr-FR"/>
        </w:rPr>
        <w:t xml:space="preserve">apportera </w:t>
      </w:r>
      <w:r w:rsidRPr="00A76ACB">
        <w:rPr>
          <w:lang w:val="fr-FR"/>
        </w:rPr>
        <w:t xml:space="preserve">à </w:t>
      </w:r>
      <w:r w:rsidR="00A36D0D" w:rsidRPr="00A76ACB">
        <w:rPr>
          <w:lang w:val="fr-FR"/>
        </w:rPr>
        <w:t>'UGP</w:t>
      </w:r>
      <w:r w:rsidR="00A36D0D">
        <w:rPr>
          <w:lang w:val="fr-FR"/>
        </w:rPr>
        <w:t xml:space="preserve"> de</w:t>
      </w:r>
      <w:r w:rsidR="00A36D0D" w:rsidRPr="00A76ACB">
        <w:rPr>
          <w:lang w:val="fr-FR"/>
        </w:rPr>
        <w:t xml:space="preserve"> </w:t>
      </w:r>
      <w:r w:rsidRPr="00A76ACB">
        <w:rPr>
          <w:lang w:val="fr-FR"/>
        </w:rPr>
        <w:t>l'</w:t>
      </w:r>
      <w:r w:rsidR="0093748E">
        <w:rPr>
          <w:lang w:val="fr-FR"/>
        </w:rPr>
        <w:t>U</w:t>
      </w:r>
      <w:r w:rsidRPr="00A76ACB">
        <w:rPr>
          <w:lang w:val="fr-FR"/>
        </w:rPr>
        <w:t xml:space="preserve">nité de </w:t>
      </w:r>
      <w:r w:rsidR="0093748E">
        <w:rPr>
          <w:lang w:val="fr-FR"/>
        </w:rPr>
        <w:t>C</w:t>
      </w:r>
      <w:r w:rsidRPr="00A76ACB">
        <w:rPr>
          <w:lang w:val="fr-FR"/>
        </w:rPr>
        <w:t xml:space="preserve">oordination </w:t>
      </w:r>
      <w:r w:rsidR="00A36D0D">
        <w:rPr>
          <w:lang w:val="fr-FR"/>
        </w:rPr>
        <w:t xml:space="preserve">du GWP </w:t>
      </w:r>
      <w:r w:rsidRPr="00A76ACB">
        <w:rPr>
          <w:lang w:val="fr-FR"/>
        </w:rPr>
        <w:t xml:space="preserve">Afrique des conseils techniques, des orientations et </w:t>
      </w:r>
      <w:r w:rsidR="0093748E">
        <w:rPr>
          <w:lang w:val="fr-FR"/>
        </w:rPr>
        <w:t>des commentaires</w:t>
      </w:r>
      <w:r w:rsidRPr="00A76ACB">
        <w:rPr>
          <w:lang w:val="fr-FR"/>
        </w:rPr>
        <w:t xml:space="preserve"> </w:t>
      </w:r>
      <w:r w:rsidR="0093748E">
        <w:rPr>
          <w:lang w:val="fr-FR"/>
        </w:rPr>
        <w:t>selon</w:t>
      </w:r>
      <w:r w:rsidRPr="00A76ACB">
        <w:rPr>
          <w:lang w:val="fr-FR"/>
        </w:rPr>
        <w:t xml:space="preserve"> la demande dans </w:t>
      </w:r>
      <w:r w:rsidR="0093748E">
        <w:rPr>
          <w:lang w:val="fr-FR"/>
        </w:rPr>
        <w:t xml:space="preserve">le cade de </w:t>
      </w:r>
      <w:r w:rsidRPr="00A76ACB">
        <w:rPr>
          <w:lang w:val="fr-FR"/>
        </w:rPr>
        <w:t xml:space="preserve">la mise en œuvre </w:t>
      </w:r>
      <w:r w:rsidRPr="00A76ACB">
        <w:rPr>
          <w:lang w:val="fr-FR" w:eastAsia="en-ZA"/>
        </w:rPr>
        <w:t>du</w:t>
      </w:r>
      <w:r w:rsidRPr="00A76ACB">
        <w:rPr>
          <w:lang w:val="fr-FR"/>
        </w:rPr>
        <w:t xml:space="preserve"> programme. Plus spécifiquement, le </w:t>
      </w:r>
      <w:r w:rsidR="0093748E" w:rsidRPr="00A76ACB">
        <w:rPr>
          <w:lang w:val="fr-FR"/>
        </w:rPr>
        <w:t>G</w:t>
      </w:r>
      <w:r w:rsidR="00312656" w:rsidRPr="00A76ACB">
        <w:rPr>
          <w:lang w:val="fr-FR"/>
        </w:rPr>
        <w:t>R</w:t>
      </w:r>
      <w:r w:rsidRPr="00A76ACB">
        <w:rPr>
          <w:lang w:val="fr-FR"/>
        </w:rPr>
        <w:t xml:space="preserve"> examinera </w:t>
      </w:r>
      <w:r w:rsidR="0093748E">
        <w:rPr>
          <w:lang w:val="fr-FR"/>
        </w:rPr>
        <w:t xml:space="preserve">les documents soumis à son appréciation </w:t>
      </w:r>
      <w:r w:rsidRPr="00A76ACB">
        <w:rPr>
          <w:lang w:val="fr-FR"/>
        </w:rPr>
        <w:t xml:space="preserve">et </w:t>
      </w:r>
      <w:r w:rsidR="0093748E">
        <w:rPr>
          <w:lang w:val="fr-FR"/>
        </w:rPr>
        <w:t xml:space="preserve">apportera </w:t>
      </w:r>
      <w:r w:rsidRPr="00A76ACB">
        <w:rPr>
          <w:lang w:val="fr-FR"/>
        </w:rPr>
        <w:t xml:space="preserve">des conseils en tant que </w:t>
      </w:r>
      <w:r w:rsidR="0093748E">
        <w:rPr>
          <w:lang w:val="fr-FR"/>
        </w:rPr>
        <w:t>groupe</w:t>
      </w:r>
      <w:r w:rsidRPr="00A76ACB">
        <w:rPr>
          <w:lang w:val="fr-FR"/>
        </w:rPr>
        <w:t xml:space="preserve">, </w:t>
      </w:r>
      <w:r w:rsidR="0093748E">
        <w:rPr>
          <w:lang w:val="fr-FR"/>
        </w:rPr>
        <w:t>selon l</w:t>
      </w:r>
      <w:r w:rsidRPr="00A76ACB">
        <w:rPr>
          <w:lang w:val="fr-FR"/>
        </w:rPr>
        <w:t xml:space="preserve">es responsabilités </w:t>
      </w:r>
      <w:r w:rsidR="0093748E">
        <w:rPr>
          <w:lang w:val="fr-FR"/>
        </w:rPr>
        <w:t>ci-après </w:t>
      </w:r>
      <w:r>
        <w:rPr>
          <w:lang w:val="fr-FR"/>
        </w:rPr>
        <w:t>:</w:t>
      </w:r>
    </w:p>
    <w:p w14:paraId="72649C4D" w14:textId="50BF6265" w:rsidR="00A76ACB" w:rsidRPr="00A76ACB" w:rsidRDefault="0093748E" w:rsidP="006A688F">
      <w:pPr>
        <w:pStyle w:val="ListParagraph"/>
        <w:numPr>
          <w:ilvl w:val="0"/>
          <w:numId w:val="4"/>
        </w:numPr>
        <w:rPr>
          <w:lang w:val="fr-FR" w:eastAsia="en-ZA"/>
        </w:rPr>
      </w:pPr>
      <w:proofErr w:type="gramStart"/>
      <w:r>
        <w:rPr>
          <w:lang w:val="fr-FR" w:eastAsia="en-ZA"/>
        </w:rPr>
        <w:t>veiller</w:t>
      </w:r>
      <w:proofErr w:type="gramEnd"/>
      <w:r>
        <w:rPr>
          <w:lang w:val="fr-FR" w:eastAsia="en-ZA"/>
        </w:rPr>
        <w:t xml:space="preserve"> à l’</w:t>
      </w:r>
      <w:r w:rsidR="00A76ACB" w:rsidRPr="00A76ACB">
        <w:rPr>
          <w:lang w:val="fr-FR" w:eastAsia="en-ZA"/>
        </w:rPr>
        <w:t>assurance qualité par l'examen du contenu technique, par exemple des directives et des outils à utiliser dans les processus au</w:t>
      </w:r>
      <w:r>
        <w:rPr>
          <w:lang w:val="fr-FR" w:eastAsia="en-ZA"/>
        </w:rPr>
        <w:t>x</w:t>
      </w:r>
      <w:r w:rsidR="00A76ACB" w:rsidRPr="00A76ACB">
        <w:rPr>
          <w:lang w:val="fr-FR" w:eastAsia="en-ZA"/>
        </w:rPr>
        <w:t xml:space="preserve"> niveau</w:t>
      </w:r>
      <w:r>
        <w:rPr>
          <w:lang w:val="fr-FR" w:eastAsia="en-ZA"/>
        </w:rPr>
        <w:t>x</w:t>
      </w:r>
      <w:r w:rsidR="00A76ACB" w:rsidRPr="00A76ACB">
        <w:rPr>
          <w:lang w:val="fr-FR" w:eastAsia="en-ZA"/>
        </w:rPr>
        <w:t xml:space="preserve"> régional et national</w:t>
      </w:r>
      <w:r>
        <w:rPr>
          <w:lang w:val="fr-FR" w:eastAsia="en-ZA"/>
        </w:rPr>
        <w:t> ;</w:t>
      </w:r>
    </w:p>
    <w:p w14:paraId="18CD1D9A" w14:textId="0A715FF5" w:rsidR="00A76ACB" w:rsidRPr="00A76ACB" w:rsidRDefault="0093748E" w:rsidP="006A688F">
      <w:pPr>
        <w:pStyle w:val="ListParagraph"/>
        <w:numPr>
          <w:ilvl w:val="0"/>
          <w:numId w:val="4"/>
        </w:numPr>
        <w:rPr>
          <w:lang w:val="fr-FR" w:eastAsia="en-ZA"/>
        </w:rPr>
      </w:pPr>
      <w:proofErr w:type="gramStart"/>
      <w:r>
        <w:rPr>
          <w:lang w:val="fr-FR" w:eastAsia="en-ZA"/>
        </w:rPr>
        <w:lastRenderedPageBreak/>
        <w:t>s</w:t>
      </w:r>
      <w:r w:rsidR="00A76ACB" w:rsidRPr="00A76ACB">
        <w:rPr>
          <w:lang w:val="fr-FR" w:eastAsia="en-ZA"/>
        </w:rPr>
        <w:t>outenir</w:t>
      </w:r>
      <w:proofErr w:type="gramEnd"/>
      <w:r w:rsidR="00A76ACB" w:rsidRPr="00A76ACB">
        <w:rPr>
          <w:lang w:val="fr-FR" w:eastAsia="en-ZA"/>
        </w:rPr>
        <w:t xml:space="preserve"> </w:t>
      </w:r>
      <w:r>
        <w:rPr>
          <w:lang w:val="fr-FR" w:eastAsia="en-ZA"/>
        </w:rPr>
        <w:t>l’UGP de l’U</w:t>
      </w:r>
      <w:r w:rsidR="00A76ACB" w:rsidRPr="00A76ACB">
        <w:rPr>
          <w:lang w:val="fr-FR" w:eastAsia="en-ZA"/>
        </w:rPr>
        <w:t xml:space="preserve">nité de </w:t>
      </w:r>
      <w:r>
        <w:rPr>
          <w:lang w:val="fr-FR" w:eastAsia="en-ZA"/>
        </w:rPr>
        <w:t>C</w:t>
      </w:r>
      <w:r w:rsidR="00A76ACB" w:rsidRPr="00A76ACB">
        <w:rPr>
          <w:lang w:val="fr-FR" w:eastAsia="en-ZA"/>
        </w:rPr>
        <w:t>oordination</w:t>
      </w:r>
      <w:r>
        <w:rPr>
          <w:lang w:val="fr-FR" w:eastAsia="en-ZA"/>
        </w:rPr>
        <w:t xml:space="preserve"> </w:t>
      </w:r>
      <w:r w:rsidR="00A36D0D">
        <w:rPr>
          <w:lang w:val="fr-FR" w:eastAsia="en-ZA"/>
        </w:rPr>
        <w:t xml:space="preserve">du GWP </w:t>
      </w:r>
      <w:r>
        <w:rPr>
          <w:lang w:val="fr-FR" w:eastAsia="en-ZA"/>
        </w:rPr>
        <w:t xml:space="preserve">Afrique </w:t>
      </w:r>
      <w:r w:rsidR="00A76ACB" w:rsidRPr="00A76ACB">
        <w:rPr>
          <w:lang w:val="fr-FR" w:eastAsia="en-ZA"/>
        </w:rPr>
        <w:t xml:space="preserve">dans la </w:t>
      </w:r>
      <w:r>
        <w:rPr>
          <w:lang w:val="fr-FR" w:eastAsia="en-ZA"/>
        </w:rPr>
        <w:t>conduite</w:t>
      </w:r>
      <w:r w:rsidRPr="00A76ACB">
        <w:rPr>
          <w:lang w:val="fr-FR" w:eastAsia="en-ZA"/>
        </w:rPr>
        <w:t xml:space="preserve"> </w:t>
      </w:r>
      <w:r w:rsidR="00A76ACB" w:rsidRPr="00A76ACB">
        <w:rPr>
          <w:lang w:val="fr-FR" w:eastAsia="en-ZA"/>
        </w:rPr>
        <w:t>d</w:t>
      </w:r>
      <w:r>
        <w:rPr>
          <w:lang w:val="fr-FR" w:eastAsia="en-ZA"/>
        </w:rPr>
        <w:t xml:space="preserve">es </w:t>
      </w:r>
      <w:r w:rsidR="00A76ACB" w:rsidRPr="00A76ACB">
        <w:rPr>
          <w:lang w:val="fr-FR" w:eastAsia="en-ZA"/>
        </w:rPr>
        <w:t>analyses économi</w:t>
      </w:r>
      <w:r w:rsidR="007E0CDD">
        <w:rPr>
          <w:lang w:val="fr-FR" w:eastAsia="en-ZA"/>
        </w:rPr>
        <w:t xml:space="preserve">que des </w:t>
      </w:r>
      <w:r w:rsidR="00A76ACB" w:rsidRPr="00A76ACB">
        <w:rPr>
          <w:lang w:val="fr-FR" w:eastAsia="en-ZA"/>
        </w:rPr>
        <w:t>politique</w:t>
      </w:r>
      <w:r w:rsidR="007E0CDD">
        <w:rPr>
          <w:lang w:val="fr-FR" w:eastAsia="en-ZA"/>
        </w:rPr>
        <w:t>s</w:t>
      </w:r>
      <w:r w:rsidR="00A76ACB" w:rsidRPr="00A76ACB">
        <w:rPr>
          <w:lang w:val="fr-FR" w:eastAsia="en-ZA"/>
        </w:rPr>
        <w:t xml:space="preserve"> dans les régions et les pays - afin de mieux comprendre les facteurs favorables et les contraintes </w:t>
      </w:r>
      <w:r w:rsidR="007E0CDD">
        <w:rPr>
          <w:lang w:val="fr-FR" w:eastAsia="en-ZA"/>
        </w:rPr>
        <w:t xml:space="preserve">pour </w:t>
      </w:r>
      <w:r w:rsidR="00A76ACB" w:rsidRPr="00A76ACB">
        <w:rPr>
          <w:lang w:val="fr-FR" w:eastAsia="en-ZA"/>
        </w:rPr>
        <w:t>la mise en œuvre du programme</w:t>
      </w:r>
      <w:r w:rsidR="007E0CDD">
        <w:rPr>
          <w:lang w:val="fr-FR" w:eastAsia="en-ZA"/>
        </w:rPr>
        <w:t> ;</w:t>
      </w:r>
      <w:r w:rsidR="00A36D0D">
        <w:rPr>
          <w:lang w:val="fr-FR" w:eastAsia="en-ZA"/>
        </w:rPr>
        <w:t xml:space="preserve"> </w:t>
      </w:r>
    </w:p>
    <w:p w14:paraId="0FF55884" w14:textId="62F96EC1" w:rsidR="00A76ACB" w:rsidRPr="00A76ACB" w:rsidRDefault="007E0CDD" w:rsidP="006A688F">
      <w:pPr>
        <w:pStyle w:val="ListParagraph"/>
        <w:numPr>
          <w:ilvl w:val="0"/>
          <w:numId w:val="4"/>
        </w:numPr>
        <w:rPr>
          <w:lang w:val="fr-FR" w:eastAsia="en-ZA"/>
        </w:rPr>
      </w:pPr>
      <w:proofErr w:type="gramStart"/>
      <w:r>
        <w:rPr>
          <w:lang w:val="fr-FR" w:eastAsia="en-ZA"/>
        </w:rPr>
        <w:t>s</w:t>
      </w:r>
      <w:r w:rsidR="00A76ACB" w:rsidRPr="00A76ACB">
        <w:rPr>
          <w:lang w:val="fr-FR" w:eastAsia="en-ZA"/>
        </w:rPr>
        <w:t>ervir</w:t>
      </w:r>
      <w:proofErr w:type="gramEnd"/>
      <w:r w:rsidR="00A76ACB" w:rsidRPr="00A76ACB">
        <w:rPr>
          <w:lang w:val="fr-FR" w:eastAsia="en-ZA"/>
        </w:rPr>
        <w:t xml:space="preserve"> de </w:t>
      </w:r>
      <w:r>
        <w:rPr>
          <w:lang w:val="fr-FR" w:eastAsia="en-ZA"/>
        </w:rPr>
        <w:t>cadre approprié</w:t>
      </w:r>
      <w:r w:rsidR="00A76ACB" w:rsidRPr="00A76ACB">
        <w:rPr>
          <w:lang w:val="fr-FR" w:eastAsia="en-ZA"/>
        </w:rPr>
        <w:t xml:space="preserve"> pour </w:t>
      </w:r>
      <w:r>
        <w:rPr>
          <w:lang w:val="fr-FR" w:eastAsia="en-ZA"/>
        </w:rPr>
        <w:t xml:space="preserve">assurer </w:t>
      </w:r>
      <w:r w:rsidR="00A76ACB" w:rsidRPr="00A76ACB">
        <w:rPr>
          <w:lang w:val="fr-FR" w:eastAsia="en-ZA"/>
        </w:rPr>
        <w:t xml:space="preserve">que le contenu, les processus et les mécanismes sont </w:t>
      </w:r>
      <w:r>
        <w:rPr>
          <w:lang w:val="fr-FR" w:eastAsia="en-ZA"/>
        </w:rPr>
        <w:t>en harmonie avec les</w:t>
      </w:r>
      <w:r w:rsidR="00A76ACB" w:rsidRPr="00A76ACB">
        <w:rPr>
          <w:lang w:val="fr-FR" w:eastAsia="en-ZA"/>
        </w:rPr>
        <w:t xml:space="preserve"> objectifs stratégiques de transformation </w:t>
      </w:r>
      <w:r>
        <w:rPr>
          <w:lang w:val="fr-FR" w:eastAsia="en-ZA"/>
        </w:rPr>
        <w:t xml:space="preserve">en matière </w:t>
      </w:r>
      <w:r w:rsidR="00A76ACB" w:rsidRPr="00A76ACB">
        <w:rPr>
          <w:lang w:val="fr-FR" w:eastAsia="en-ZA"/>
        </w:rPr>
        <w:t xml:space="preserve">de </w:t>
      </w:r>
      <w:r>
        <w:rPr>
          <w:lang w:val="fr-FR" w:eastAsia="en-ZA"/>
        </w:rPr>
        <w:t>genre ;</w:t>
      </w:r>
    </w:p>
    <w:p w14:paraId="2203E2FC" w14:textId="1AEE4E36" w:rsidR="00CC50A5" w:rsidRDefault="00A76ACB" w:rsidP="006A688F">
      <w:pPr>
        <w:pStyle w:val="ListParagraph"/>
        <w:numPr>
          <w:ilvl w:val="0"/>
          <w:numId w:val="4"/>
        </w:numPr>
        <w:spacing w:after="240"/>
        <w:ind w:left="714" w:hanging="357"/>
        <w:contextualSpacing w:val="0"/>
        <w:rPr>
          <w:lang w:val="fr-FR" w:eastAsia="en-ZA"/>
        </w:rPr>
      </w:pPr>
      <w:proofErr w:type="gramStart"/>
      <w:r w:rsidRPr="00A76ACB">
        <w:rPr>
          <w:lang w:val="fr-FR" w:eastAsia="en-ZA"/>
        </w:rPr>
        <w:t>être</w:t>
      </w:r>
      <w:proofErr w:type="gramEnd"/>
      <w:r w:rsidRPr="00A76ACB">
        <w:rPr>
          <w:lang w:val="fr-FR" w:eastAsia="en-ZA"/>
        </w:rPr>
        <w:t xml:space="preserve"> proactif dans le partage des connaissances et des bonnes pratiques fondées sur des données probantes, y compris l'innovation dans le renforcement de la rési</w:t>
      </w:r>
      <w:r w:rsidR="007E0CDD">
        <w:rPr>
          <w:lang w:val="fr-FR" w:eastAsia="en-ZA"/>
        </w:rPr>
        <w:t xml:space="preserve">lience </w:t>
      </w:r>
      <w:r w:rsidRPr="00A76ACB">
        <w:rPr>
          <w:lang w:val="fr-FR" w:eastAsia="en-ZA"/>
        </w:rPr>
        <w:t xml:space="preserve">au </w:t>
      </w:r>
      <w:r w:rsidR="007E0CDD">
        <w:rPr>
          <w:lang w:val="fr-FR" w:eastAsia="en-ZA"/>
        </w:rPr>
        <w:t xml:space="preserve">changement </w:t>
      </w:r>
      <w:r w:rsidRPr="00A76ACB">
        <w:rPr>
          <w:lang w:val="fr-FR" w:eastAsia="en-ZA"/>
        </w:rPr>
        <w:t>climat</w:t>
      </w:r>
      <w:r w:rsidR="007E0CDD">
        <w:rPr>
          <w:lang w:val="fr-FR" w:eastAsia="en-ZA"/>
        </w:rPr>
        <w:t>ique</w:t>
      </w:r>
      <w:r w:rsidRPr="00A76ACB">
        <w:rPr>
          <w:lang w:val="fr-FR" w:eastAsia="en-ZA"/>
        </w:rPr>
        <w:t xml:space="preserve">, de la sécurité </w:t>
      </w:r>
      <w:r w:rsidR="007E0CDD">
        <w:rPr>
          <w:lang w:val="fr-FR" w:eastAsia="en-ZA"/>
        </w:rPr>
        <w:t xml:space="preserve">en </w:t>
      </w:r>
      <w:r w:rsidRPr="00A76ACB">
        <w:rPr>
          <w:lang w:val="fr-FR" w:eastAsia="en-ZA"/>
        </w:rPr>
        <w:t xml:space="preserve">eau et de l'égalité </w:t>
      </w:r>
      <w:r w:rsidR="007E0CDD">
        <w:rPr>
          <w:lang w:val="fr-FR" w:eastAsia="en-ZA"/>
        </w:rPr>
        <w:t>entre l</w:t>
      </w:r>
      <w:r w:rsidRPr="00A76ACB">
        <w:rPr>
          <w:lang w:val="fr-FR" w:eastAsia="en-ZA"/>
        </w:rPr>
        <w:t>es sexes ; et prendre en considération l'évolution d</w:t>
      </w:r>
      <w:r w:rsidR="007E0CDD">
        <w:rPr>
          <w:lang w:val="fr-FR" w:eastAsia="en-ZA"/>
        </w:rPr>
        <w:t>es échanges a</w:t>
      </w:r>
      <w:r w:rsidRPr="00A76ACB">
        <w:rPr>
          <w:lang w:val="fr-FR" w:eastAsia="en-ZA"/>
        </w:rPr>
        <w:t xml:space="preserve">u </w:t>
      </w:r>
      <w:r w:rsidR="007E0CDD">
        <w:rPr>
          <w:lang w:val="fr-FR" w:eastAsia="en-ZA"/>
        </w:rPr>
        <w:t>niveau</w:t>
      </w:r>
      <w:r w:rsidR="007E0CDD" w:rsidRPr="00A76ACB">
        <w:rPr>
          <w:lang w:val="fr-FR" w:eastAsia="en-ZA"/>
        </w:rPr>
        <w:t xml:space="preserve"> </w:t>
      </w:r>
      <w:r w:rsidRPr="00A76ACB">
        <w:rPr>
          <w:lang w:val="fr-FR" w:eastAsia="en-ZA"/>
        </w:rPr>
        <w:t>mondial</w:t>
      </w:r>
      <w:r w:rsidR="007E0CDD">
        <w:rPr>
          <w:lang w:val="fr-FR" w:eastAsia="en-ZA"/>
        </w:rPr>
        <w:t xml:space="preserve">. </w:t>
      </w:r>
      <w:r w:rsidR="00F8139C" w:rsidRPr="00A76ACB">
        <w:rPr>
          <w:lang w:val="fr-FR" w:eastAsia="en-ZA"/>
        </w:rPr>
        <w:t xml:space="preserve"> </w:t>
      </w:r>
    </w:p>
    <w:p w14:paraId="75CBF86D" w14:textId="41FD3B84" w:rsidR="00CC50A5" w:rsidRDefault="00A76ACB" w:rsidP="003344E7">
      <w:pPr>
        <w:rPr>
          <w:lang w:val="fr-FR" w:eastAsia="en-ZA"/>
        </w:rPr>
      </w:pPr>
      <w:r w:rsidRPr="00A76ACB">
        <w:rPr>
          <w:b/>
          <w:bCs/>
          <w:lang w:val="fr-FR" w:eastAsia="en-ZA"/>
        </w:rPr>
        <w:t xml:space="preserve">Collaboratif : </w:t>
      </w:r>
      <w:r w:rsidR="00312656">
        <w:rPr>
          <w:b/>
          <w:bCs/>
          <w:lang w:val="fr-FR" w:eastAsia="en-ZA"/>
        </w:rPr>
        <w:t>l</w:t>
      </w:r>
      <w:r w:rsidRPr="00A76ACB">
        <w:rPr>
          <w:lang w:val="fr-FR" w:eastAsia="en-ZA"/>
        </w:rPr>
        <w:t xml:space="preserve">es membres du </w:t>
      </w:r>
      <w:r w:rsidR="00312656" w:rsidRPr="00A76ACB">
        <w:rPr>
          <w:lang w:val="fr-FR" w:eastAsia="en-ZA"/>
        </w:rPr>
        <w:t>GR</w:t>
      </w:r>
      <w:r w:rsidRPr="00A76ACB">
        <w:rPr>
          <w:lang w:val="fr-FR" w:eastAsia="en-ZA"/>
        </w:rPr>
        <w:t xml:space="preserve"> peuvent également collaborer avec </w:t>
      </w:r>
      <w:r>
        <w:rPr>
          <w:lang w:val="fr-FR" w:eastAsia="en-ZA"/>
        </w:rPr>
        <w:t xml:space="preserve">l’UGP de </w:t>
      </w:r>
      <w:r w:rsidRPr="00A76ACB">
        <w:rPr>
          <w:lang w:val="fr-FR" w:eastAsia="en-ZA"/>
        </w:rPr>
        <w:t>l'</w:t>
      </w:r>
      <w:r w:rsidR="00312656">
        <w:rPr>
          <w:lang w:val="fr-FR" w:eastAsia="en-ZA"/>
        </w:rPr>
        <w:t>U</w:t>
      </w:r>
      <w:r w:rsidRPr="00A76ACB">
        <w:rPr>
          <w:lang w:val="fr-FR" w:eastAsia="en-ZA"/>
        </w:rPr>
        <w:t xml:space="preserve">nité de </w:t>
      </w:r>
      <w:r w:rsidR="00312656">
        <w:rPr>
          <w:lang w:val="fr-FR" w:eastAsia="en-ZA"/>
        </w:rPr>
        <w:t>C</w:t>
      </w:r>
      <w:r w:rsidRPr="00A76ACB">
        <w:rPr>
          <w:lang w:val="fr-FR" w:eastAsia="en-ZA"/>
        </w:rPr>
        <w:t xml:space="preserve">oordination </w:t>
      </w:r>
      <w:r w:rsidR="00312656">
        <w:rPr>
          <w:lang w:val="fr-FR" w:eastAsia="en-ZA"/>
        </w:rPr>
        <w:t xml:space="preserve">du GWP </w:t>
      </w:r>
      <w:r w:rsidR="00A36D0D" w:rsidRPr="00A76ACB">
        <w:rPr>
          <w:lang w:val="fr-FR" w:eastAsia="en-ZA"/>
        </w:rPr>
        <w:t xml:space="preserve">Afrique </w:t>
      </w:r>
      <w:r w:rsidRPr="00A76ACB">
        <w:rPr>
          <w:lang w:val="fr-FR" w:eastAsia="en-ZA"/>
        </w:rPr>
        <w:t>pour soutenir la mise en œuvre au</w:t>
      </w:r>
      <w:r w:rsidR="00312656">
        <w:rPr>
          <w:lang w:val="fr-FR" w:eastAsia="en-ZA"/>
        </w:rPr>
        <w:t>x</w:t>
      </w:r>
      <w:r w:rsidRPr="00A76ACB">
        <w:rPr>
          <w:lang w:val="fr-FR" w:eastAsia="en-ZA"/>
        </w:rPr>
        <w:t xml:space="preserve"> niveau</w:t>
      </w:r>
      <w:r w:rsidR="00312656">
        <w:rPr>
          <w:lang w:val="fr-FR" w:eastAsia="en-ZA"/>
        </w:rPr>
        <w:t>x</w:t>
      </w:r>
      <w:r w:rsidRPr="00A76ACB">
        <w:rPr>
          <w:lang w:val="fr-FR" w:eastAsia="en-ZA"/>
        </w:rPr>
        <w:t xml:space="preserve"> régional et national. À cet égard, le </w:t>
      </w:r>
      <w:r w:rsidR="00312656" w:rsidRPr="00A76ACB">
        <w:rPr>
          <w:lang w:val="fr-FR" w:eastAsia="en-ZA"/>
        </w:rPr>
        <w:t>GR</w:t>
      </w:r>
      <w:r w:rsidRPr="00A76ACB">
        <w:rPr>
          <w:lang w:val="fr-FR" w:eastAsia="en-ZA"/>
        </w:rPr>
        <w:t xml:space="preserve"> servira</w:t>
      </w:r>
      <w:r w:rsidR="00312656">
        <w:rPr>
          <w:lang w:val="fr-FR" w:eastAsia="en-ZA"/>
        </w:rPr>
        <w:t>it</w:t>
      </w:r>
      <w:r w:rsidRPr="00A76ACB">
        <w:rPr>
          <w:lang w:val="fr-FR" w:eastAsia="en-ZA"/>
        </w:rPr>
        <w:t xml:space="preserve"> d</w:t>
      </w:r>
      <w:r w:rsidR="00312656">
        <w:rPr>
          <w:lang w:val="fr-FR" w:eastAsia="en-ZA"/>
        </w:rPr>
        <w:t xml:space="preserve">’un référentiel </w:t>
      </w:r>
      <w:r w:rsidRPr="00A76ACB">
        <w:rPr>
          <w:lang w:val="fr-FR" w:eastAsia="en-ZA"/>
        </w:rPr>
        <w:t xml:space="preserve">de compétences et d'expertise qui, sur </w:t>
      </w:r>
      <w:r w:rsidR="00312656">
        <w:rPr>
          <w:lang w:val="fr-FR" w:eastAsia="en-ZA"/>
        </w:rPr>
        <w:t xml:space="preserve">la </w:t>
      </w:r>
      <w:r w:rsidRPr="00A76ACB">
        <w:rPr>
          <w:lang w:val="fr-FR" w:eastAsia="en-ZA"/>
        </w:rPr>
        <w:t xml:space="preserve">demande de </w:t>
      </w:r>
      <w:r>
        <w:rPr>
          <w:lang w:val="fr-FR" w:eastAsia="en-ZA"/>
        </w:rPr>
        <w:t xml:space="preserve">l’UGP de </w:t>
      </w:r>
      <w:r w:rsidRPr="00A76ACB">
        <w:rPr>
          <w:lang w:val="fr-FR" w:eastAsia="en-ZA"/>
        </w:rPr>
        <w:t xml:space="preserve">l'Unité de </w:t>
      </w:r>
      <w:r w:rsidR="00312656">
        <w:rPr>
          <w:lang w:val="fr-FR" w:eastAsia="en-ZA"/>
        </w:rPr>
        <w:t>C</w:t>
      </w:r>
      <w:r w:rsidRPr="00A76ACB">
        <w:rPr>
          <w:lang w:val="fr-FR" w:eastAsia="en-ZA"/>
        </w:rPr>
        <w:t>oordination</w:t>
      </w:r>
      <w:r w:rsidR="00A36D0D">
        <w:rPr>
          <w:lang w:val="fr-FR" w:eastAsia="en-ZA"/>
        </w:rPr>
        <w:t xml:space="preserve"> du GWP</w:t>
      </w:r>
      <w:r w:rsidRPr="00A76ACB">
        <w:rPr>
          <w:lang w:val="fr-FR" w:eastAsia="en-ZA"/>
        </w:rPr>
        <w:t xml:space="preserve"> Afrique, </w:t>
      </w:r>
      <w:r w:rsidR="00312656">
        <w:rPr>
          <w:lang w:val="fr-FR" w:eastAsia="en-ZA"/>
        </w:rPr>
        <w:t xml:space="preserve">conduira </w:t>
      </w:r>
      <w:r w:rsidRPr="00A76ACB">
        <w:rPr>
          <w:lang w:val="fr-FR" w:eastAsia="en-ZA"/>
        </w:rPr>
        <w:t>des missions dans les pays et les régions pour stimuler et catalyser la mise en œuvre</w:t>
      </w:r>
      <w:r w:rsidR="008B0662" w:rsidRPr="00A76ACB">
        <w:rPr>
          <w:lang w:val="fr-FR" w:eastAsia="en-ZA"/>
        </w:rPr>
        <w:t>.</w:t>
      </w:r>
    </w:p>
    <w:p w14:paraId="524943E0" w14:textId="4E55016F" w:rsidR="001D54AB" w:rsidRPr="00312656" w:rsidRDefault="00A76ACB" w:rsidP="006A688F">
      <w:pPr>
        <w:pStyle w:val="Heading2"/>
        <w:numPr>
          <w:ilvl w:val="1"/>
          <w:numId w:val="7"/>
        </w:numPr>
        <w:rPr>
          <w:rFonts w:ascii="Calibri" w:hAnsi="Calibri" w:cs="Calibri"/>
          <w:lang w:val="fr-FR"/>
        </w:rPr>
      </w:pPr>
      <w:r w:rsidRPr="00312656">
        <w:rPr>
          <w:rFonts w:ascii="Calibri" w:hAnsi="Calibri" w:cs="Calibri"/>
          <w:lang w:val="fr-FR"/>
        </w:rPr>
        <w:t>Composition et membres d</w:t>
      </w:r>
      <w:r w:rsidR="00312656">
        <w:rPr>
          <w:rFonts w:ascii="Calibri" w:hAnsi="Calibri" w:cs="Calibri"/>
          <w:lang w:val="fr-FR"/>
        </w:rPr>
        <w:t xml:space="preserve">u GR du programme </w:t>
      </w:r>
      <w:r w:rsidRPr="00312656">
        <w:rPr>
          <w:rFonts w:ascii="Calibri" w:hAnsi="Calibri" w:cs="Calibri"/>
          <w:lang w:val="fr-FR"/>
        </w:rPr>
        <w:t>AIP</w:t>
      </w:r>
    </w:p>
    <w:p w14:paraId="5C15C57B" w14:textId="600BDD4E" w:rsidR="00A76ACB" w:rsidRDefault="00A76ACB" w:rsidP="001E2775">
      <w:pPr>
        <w:spacing w:after="120"/>
        <w:rPr>
          <w:lang w:val="fr-FR" w:eastAsia="en-ZA"/>
        </w:rPr>
      </w:pPr>
      <w:r w:rsidRPr="00A76ACB">
        <w:rPr>
          <w:lang w:val="fr-FR" w:eastAsia="en-ZA"/>
        </w:rPr>
        <w:t xml:space="preserve">La composition du </w:t>
      </w:r>
      <w:r w:rsidR="00312656" w:rsidRPr="00A76ACB">
        <w:rPr>
          <w:lang w:val="fr-FR" w:eastAsia="en-ZA"/>
        </w:rPr>
        <w:t>GR</w:t>
      </w:r>
      <w:r w:rsidRPr="00A76ACB">
        <w:rPr>
          <w:lang w:val="fr-FR" w:eastAsia="en-ZA"/>
        </w:rPr>
        <w:t xml:space="preserve"> sera initialement </w:t>
      </w:r>
      <w:r w:rsidR="00CC5A31">
        <w:rPr>
          <w:lang w:val="fr-FR" w:eastAsia="en-ZA"/>
        </w:rPr>
        <w:t>focalis</w:t>
      </w:r>
      <w:r w:rsidR="00CC5A31" w:rsidRPr="00A76ACB">
        <w:rPr>
          <w:lang w:val="fr-FR" w:eastAsia="en-ZA"/>
        </w:rPr>
        <w:t xml:space="preserve">ée </w:t>
      </w:r>
      <w:r w:rsidRPr="00A76ACB">
        <w:rPr>
          <w:lang w:val="fr-FR" w:eastAsia="en-ZA"/>
        </w:rPr>
        <w:t xml:space="preserve">sur l'appui </w:t>
      </w:r>
      <w:r w:rsidR="00CC5A31">
        <w:rPr>
          <w:lang w:val="fr-FR" w:eastAsia="en-ZA"/>
        </w:rPr>
        <w:t xml:space="preserve">au sous-programme </w:t>
      </w:r>
      <w:r w:rsidRPr="00A76ACB">
        <w:rPr>
          <w:lang w:val="fr-FR" w:eastAsia="en-ZA"/>
        </w:rPr>
        <w:t xml:space="preserve">AIP WACDEP-G et sera un groupe inclusif représentant différentes </w:t>
      </w:r>
      <w:r w:rsidR="00CC5A31">
        <w:rPr>
          <w:lang w:val="fr-FR" w:eastAsia="en-ZA"/>
        </w:rPr>
        <w:t>régions</w:t>
      </w:r>
      <w:r w:rsidR="00CC5A31" w:rsidRPr="00A76ACB">
        <w:rPr>
          <w:lang w:val="fr-FR" w:eastAsia="en-ZA"/>
        </w:rPr>
        <w:t xml:space="preserve"> </w:t>
      </w:r>
      <w:r w:rsidRPr="00A76ACB">
        <w:rPr>
          <w:lang w:val="fr-FR" w:eastAsia="en-ZA"/>
        </w:rPr>
        <w:t>du monde et de l'Afrique. Il est composé d'</w:t>
      </w:r>
      <w:r w:rsidR="001D6342">
        <w:rPr>
          <w:lang w:val="fr-FR" w:eastAsia="en-ZA"/>
        </w:rPr>
        <w:t>E</w:t>
      </w:r>
      <w:r w:rsidRPr="00A76ACB">
        <w:rPr>
          <w:lang w:val="fr-FR" w:eastAsia="en-ZA"/>
        </w:rPr>
        <w:t xml:space="preserve">xperts internationaux, dont les conseillers du GWP </w:t>
      </w:r>
      <w:r w:rsidR="00CC5A31">
        <w:rPr>
          <w:lang w:val="fr-FR" w:eastAsia="en-ZA"/>
        </w:rPr>
        <w:t xml:space="preserve">au niveau </w:t>
      </w:r>
      <w:r w:rsidR="00CC5A31" w:rsidRPr="00A76ACB">
        <w:rPr>
          <w:lang w:val="fr-FR" w:eastAsia="en-ZA"/>
        </w:rPr>
        <w:t>mondia</w:t>
      </w:r>
      <w:r w:rsidR="00CC5A31">
        <w:rPr>
          <w:lang w:val="fr-FR" w:eastAsia="en-ZA"/>
        </w:rPr>
        <w:t>l</w:t>
      </w:r>
      <w:r w:rsidR="00CC5A31" w:rsidRPr="00A76ACB">
        <w:rPr>
          <w:lang w:val="fr-FR" w:eastAsia="en-ZA"/>
        </w:rPr>
        <w:t xml:space="preserve"> </w:t>
      </w:r>
      <w:r w:rsidRPr="00A76ACB">
        <w:rPr>
          <w:lang w:val="fr-FR" w:eastAsia="en-ZA"/>
        </w:rPr>
        <w:t xml:space="preserve">et des membres nommés par les régions en fonction de leurs compétences et de leur expertise. Sa composition sera </w:t>
      </w:r>
      <w:r w:rsidR="00CC5A31">
        <w:rPr>
          <w:lang w:val="fr-FR" w:eastAsia="en-ZA"/>
        </w:rPr>
        <w:t xml:space="preserve">par la suite </w:t>
      </w:r>
      <w:r w:rsidRPr="00A76ACB">
        <w:rPr>
          <w:lang w:val="fr-FR" w:eastAsia="en-ZA"/>
        </w:rPr>
        <w:t xml:space="preserve">élargie pour inclure l'expertise nécessaire </w:t>
      </w:r>
      <w:r w:rsidR="00A36D0D">
        <w:rPr>
          <w:lang w:val="fr-FR" w:eastAsia="en-ZA"/>
        </w:rPr>
        <w:t>pour appuyer l</w:t>
      </w:r>
      <w:r w:rsidRPr="00A76ACB">
        <w:rPr>
          <w:lang w:val="fr-FR" w:eastAsia="en-ZA"/>
        </w:rPr>
        <w:t>es trois sous-programmes d</w:t>
      </w:r>
      <w:r w:rsidR="00A36D0D">
        <w:rPr>
          <w:lang w:val="fr-FR" w:eastAsia="en-ZA"/>
        </w:rPr>
        <w:t xml:space="preserve">e </w:t>
      </w:r>
      <w:r w:rsidRPr="00A76ACB">
        <w:rPr>
          <w:lang w:val="fr-FR" w:eastAsia="en-ZA"/>
        </w:rPr>
        <w:t xml:space="preserve">AIP : </w:t>
      </w:r>
      <w:r w:rsidR="00CC5A31">
        <w:rPr>
          <w:rFonts w:cstheme="minorHAnsi"/>
          <w:bCs/>
          <w:lang w:val="fr-FR" w:eastAsia="x-none"/>
        </w:rPr>
        <w:t xml:space="preserve">sous-programme </w:t>
      </w:r>
      <w:r w:rsidR="00CC5A31" w:rsidRPr="004768A6">
        <w:rPr>
          <w:rFonts w:cstheme="minorHAnsi"/>
          <w:bCs/>
          <w:lang w:val="fr-FR" w:eastAsia="x-none"/>
        </w:rPr>
        <w:t>AIP Eaux transfrontières</w:t>
      </w:r>
      <w:r w:rsidRPr="00A76ACB">
        <w:rPr>
          <w:lang w:val="fr-FR" w:eastAsia="en-ZA"/>
        </w:rPr>
        <w:t xml:space="preserve">, </w:t>
      </w:r>
      <w:r w:rsidR="00CC5A31">
        <w:rPr>
          <w:rFonts w:cstheme="minorHAnsi"/>
          <w:bCs/>
          <w:lang w:val="fr-FR" w:eastAsia="x-none"/>
        </w:rPr>
        <w:t xml:space="preserve">sous-programme </w:t>
      </w:r>
      <w:r w:rsidR="00CC5A31" w:rsidRPr="004768A6">
        <w:rPr>
          <w:rFonts w:cstheme="minorHAnsi"/>
          <w:bCs/>
          <w:lang w:val="fr-FR" w:eastAsia="x-none"/>
        </w:rPr>
        <w:t>AIP WACDEP-G</w:t>
      </w:r>
      <w:r w:rsidRPr="00A76ACB">
        <w:rPr>
          <w:lang w:val="fr-FR" w:eastAsia="en-ZA"/>
        </w:rPr>
        <w:t xml:space="preserve"> et </w:t>
      </w:r>
      <w:r w:rsidR="00CC5A31">
        <w:rPr>
          <w:rFonts w:cstheme="minorHAnsi"/>
          <w:bCs/>
          <w:lang w:val="fr-FR" w:eastAsia="x-none"/>
        </w:rPr>
        <w:t xml:space="preserve">sous-programme </w:t>
      </w:r>
      <w:r w:rsidR="00CC5A31" w:rsidRPr="004768A6">
        <w:rPr>
          <w:rFonts w:cstheme="minorHAnsi"/>
          <w:bCs/>
          <w:lang w:val="fr-FR" w:eastAsia="x-none"/>
        </w:rPr>
        <w:t xml:space="preserve">AIP </w:t>
      </w:r>
      <w:r w:rsidR="00CC5A31">
        <w:rPr>
          <w:rFonts w:cstheme="minorHAnsi"/>
          <w:bCs/>
          <w:lang w:val="fr-FR" w:eastAsia="x-none"/>
        </w:rPr>
        <w:t>Investissement</w:t>
      </w:r>
      <w:r w:rsidR="00CC5A31" w:rsidRPr="004768A6">
        <w:rPr>
          <w:rFonts w:cstheme="minorHAnsi"/>
          <w:bCs/>
          <w:lang w:val="fr-FR" w:eastAsia="x-none"/>
        </w:rPr>
        <w:t>s</w:t>
      </w:r>
      <w:r w:rsidR="00CC5A31">
        <w:rPr>
          <w:rFonts w:cstheme="minorHAnsi"/>
          <w:bCs/>
          <w:lang w:val="fr-FR" w:eastAsia="x-none"/>
        </w:rPr>
        <w:t xml:space="preserve"> ODD</w:t>
      </w:r>
      <w:r w:rsidR="00CC5A31" w:rsidRPr="004768A6">
        <w:rPr>
          <w:rFonts w:cstheme="minorHAnsi"/>
          <w:bCs/>
          <w:lang w:val="fr-FR" w:eastAsia="x-none"/>
        </w:rPr>
        <w:t xml:space="preserve"> </w:t>
      </w:r>
      <w:r w:rsidR="00CC5A31">
        <w:rPr>
          <w:rFonts w:cstheme="minorHAnsi"/>
          <w:bCs/>
          <w:lang w:val="fr-FR" w:eastAsia="x-none"/>
        </w:rPr>
        <w:t>EEA</w:t>
      </w:r>
      <w:r w:rsidRPr="00A76ACB">
        <w:rPr>
          <w:lang w:val="fr-FR" w:eastAsia="en-ZA"/>
        </w:rPr>
        <w:t xml:space="preserve">. </w:t>
      </w:r>
    </w:p>
    <w:p w14:paraId="4A45D5C7" w14:textId="3CB188FF" w:rsidR="00A76ACB" w:rsidRDefault="00A76ACB" w:rsidP="001E2775">
      <w:pPr>
        <w:spacing w:after="120"/>
        <w:rPr>
          <w:lang w:val="fr-FR" w:eastAsia="en-ZA"/>
        </w:rPr>
      </w:pPr>
      <w:r w:rsidRPr="00A76ACB">
        <w:rPr>
          <w:lang w:val="fr-FR" w:eastAsia="en-ZA"/>
        </w:rPr>
        <w:t xml:space="preserve">Le groupe a maintenant été élargi pour inclure l'expertise </w:t>
      </w:r>
      <w:r w:rsidR="00165BF1">
        <w:rPr>
          <w:lang w:val="fr-FR" w:eastAsia="en-ZA"/>
        </w:rPr>
        <w:t>liée au</w:t>
      </w:r>
      <w:r w:rsidRPr="00A76ACB">
        <w:rPr>
          <w:lang w:val="fr-FR" w:eastAsia="en-ZA"/>
        </w:rPr>
        <w:t xml:space="preserve"> genre afin d</w:t>
      </w:r>
      <w:r w:rsidR="00165BF1">
        <w:rPr>
          <w:lang w:val="fr-FR" w:eastAsia="en-ZA"/>
        </w:rPr>
        <w:t xml:space="preserve">’apporter </w:t>
      </w:r>
      <w:r w:rsidRPr="00A76ACB">
        <w:rPr>
          <w:lang w:val="fr-FR" w:eastAsia="en-ZA"/>
        </w:rPr>
        <w:t>des conseils sur la promotion des approches transformat</w:t>
      </w:r>
      <w:r w:rsidR="00165BF1">
        <w:rPr>
          <w:lang w:val="fr-FR" w:eastAsia="en-ZA"/>
        </w:rPr>
        <w:t>rices en matière de</w:t>
      </w:r>
      <w:r w:rsidRPr="00A76ACB">
        <w:rPr>
          <w:lang w:val="fr-FR" w:eastAsia="en-ZA"/>
        </w:rPr>
        <w:t xml:space="preserve"> genre dans </w:t>
      </w:r>
      <w:r w:rsidR="00165BF1">
        <w:rPr>
          <w:lang w:val="fr-FR" w:eastAsia="en-ZA"/>
        </w:rPr>
        <w:t xml:space="preserve">le cadre de </w:t>
      </w:r>
      <w:r w:rsidRPr="00A76ACB">
        <w:rPr>
          <w:lang w:val="fr-FR" w:eastAsia="en-ZA"/>
        </w:rPr>
        <w:t xml:space="preserve">la mise en œuvre du programme. L'intention est que le GR ait une large représentation des praticiens du développement et une </w:t>
      </w:r>
      <w:r w:rsidR="00165BF1">
        <w:rPr>
          <w:lang w:val="fr-FR" w:eastAsia="en-ZA"/>
        </w:rPr>
        <w:t xml:space="preserve">large </w:t>
      </w:r>
      <w:r w:rsidRPr="00A76ACB">
        <w:rPr>
          <w:lang w:val="fr-FR" w:eastAsia="en-ZA"/>
        </w:rPr>
        <w:t xml:space="preserve">couverture géographique afin </w:t>
      </w:r>
      <w:r w:rsidR="00165BF1">
        <w:rPr>
          <w:lang w:val="fr-FR" w:eastAsia="en-ZA"/>
        </w:rPr>
        <w:t xml:space="preserve">d’assurer l’apport </w:t>
      </w:r>
      <w:r w:rsidRPr="00A76ACB">
        <w:rPr>
          <w:lang w:val="fr-FR" w:eastAsia="en-ZA"/>
        </w:rPr>
        <w:t xml:space="preserve">des conseils </w:t>
      </w:r>
      <w:r w:rsidR="00165BF1">
        <w:rPr>
          <w:lang w:val="fr-FR" w:eastAsia="en-ZA"/>
        </w:rPr>
        <w:t xml:space="preserve">représentatifs </w:t>
      </w:r>
      <w:r w:rsidRPr="00A76ACB">
        <w:rPr>
          <w:lang w:val="fr-FR" w:eastAsia="en-ZA"/>
        </w:rPr>
        <w:t xml:space="preserve">et </w:t>
      </w:r>
      <w:r w:rsidR="00165BF1">
        <w:rPr>
          <w:lang w:val="fr-FR" w:eastAsia="en-ZA"/>
        </w:rPr>
        <w:t xml:space="preserve">des commentaires </w:t>
      </w:r>
      <w:r w:rsidRPr="00A76ACB">
        <w:rPr>
          <w:lang w:val="fr-FR" w:eastAsia="en-ZA"/>
        </w:rPr>
        <w:t>diversifié</w:t>
      </w:r>
      <w:r w:rsidR="00165BF1">
        <w:rPr>
          <w:lang w:val="fr-FR" w:eastAsia="en-ZA"/>
        </w:rPr>
        <w:t>s</w:t>
      </w:r>
      <w:r w:rsidRPr="00A76ACB">
        <w:rPr>
          <w:lang w:val="fr-FR" w:eastAsia="en-ZA"/>
        </w:rPr>
        <w:t>. L'a</w:t>
      </w:r>
      <w:r w:rsidR="00165BF1">
        <w:rPr>
          <w:lang w:val="fr-FR" w:eastAsia="en-ZA"/>
        </w:rPr>
        <w:t>ppartenance a</w:t>
      </w:r>
      <w:r w:rsidRPr="00A76ACB">
        <w:rPr>
          <w:lang w:val="fr-FR" w:eastAsia="en-ZA"/>
        </w:rPr>
        <w:t xml:space="preserve">u GR est basée sur </w:t>
      </w:r>
      <w:r w:rsidR="00165BF1">
        <w:rPr>
          <w:lang w:val="fr-FR" w:eastAsia="en-ZA"/>
        </w:rPr>
        <w:t>des</w:t>
      </w:r>
      <w:r w:rsidR="00165BF1" w:rsidRPr="00A76ACB">
        <w:rPr>
          <w:lang w:val="fr-FR" w:eastAsia="en-ZA"/>
        </w:rPr>
        <w:t xml:space="preserve"> </w:t>
      </w:r>
      <w:r w:rsidRPr="00A76ACB">
        <w:rPr>
          <w:lang w:val="fr-FR" w:eastAsia="en-ZA"/>
        </w:rPr>
        <w:t>expérience</w:t>
      </w:r>
      <w:r w:rsidR="00165BF1">
        <w:rPr>
          <w:lang w:val="fr-FR" w:eastAsia="en-ZA"/>
        </w:rPr>
        <w:t>s</w:t>
      </w:r>
      <w:r w:rsidRPr="00A76ACB">
        <w:rPr>
          <w:lang w:val="fr-FR" w:eastAsia="en-ZA"/>
        </w:rPr>
        <w:t xml:space="preserve"> et une expertise </w:t>
      </w:r>
      <w:r w:rsidR="00165BF1">
        <w:rPr>
          <w:lang w:val="fr-FR" w:eastAsia="en-ZA"/>
        </w:rPr>
        <w:t>a</w:t>
      </w:r>
      <w:r w:rsidR="00165BF1" w:rsidRPr="00A76ACB">
        <w:rPr>
          <w:lang w:val="fr-FR" w:eastAsia="en-ZA"/>
        </w:rPr>
        <w:t>vé</w:t>
      </w:r>
      <w:r w:rsidR="00165BF1">
        <w:rPr>
          <w:lang w:val="fr-FR" w:eastAsia="en-ZA"/>
        </w:rPr>
        <w:t>ré</w:t>
      </w:r>
      <w:r w:rsidR="00165BF1" w:rsidRPr="00A76ACB">
        <w:rPr>
          <w:lang w:val="fr-FR" w:eastAsia="en-ZA"/>
        </w:rPr>
        <w:t xml:space="preserve">es </w:t>
      </w:r>
      <w:r w:rsidRPr="00A76ACB">
        <w:rPr>
          <w:lang w:val="fr-FR" w:eastAsia="en-ZA"/>
        </w:rPr>
        <w:t xml:space="preserve">dans des domaines </w:t>
      </w:r>
      <w:r w:rsidR="00165BF1">
        <w:rPr>
          <w:lang w:val="fr-FR" w:eastAsia="en-ZA"/>
        </w:rPr>
        <w:t>qui sont en phase avec les o</w:t>
      </w:r>
      <w:r w:rsidRPr="00A76ACB">
        <w:rPr>
          <w:lang w:val="fr-FR" w:eastAsia="en-ZA"/>
        </w:rPr>
        <w:t xml:space="preserve">bjectifs et </w:t>
      </w:r>
      <w:r w:rsidR="00165BF1">
        <w:rPr>
          <w:lang w:val="fr-FR" w:eastAsia="en-ZA"/>
        </w:rPr>
        <w:t xml:space="preserve">les </w:t>
      </w:r>
      <w:r w:rsidRPr="00A76ACB">
        <w:rPr>
          <w:lang w:val="fr-FR" w:eastAsia="en-ZA"/>
        </w:rPr>
        <w:t xml:space="preserve">résultats attendus du programme AIP. </w:t>
      </w:r>
      <w:r w:rsidRPr="00167025">
        <w:rPr>
          <w:lang w:val="fr-FR" w:eastAsia="en-ZA"/>
        </w:rPr>
        <w:t xml:space="preserve">Les partenaires institutionnels et stratégiques seront invités, </w:t>
      </w:r>
      <w:r w:rsidR="00165BF1">
        <w:rPr>
          <w:lang w:val="fr-FR" w:eastAsia="en-ZA"/>
        </w:rPr>
        <w:t>selon les</w:t>
      </w:r>
      <w:r w:rsidRPr="00167025">
        <w:rPr>
          <w:lang w:val="fr-FR" w:eastAsia="en-ZA"/>
        </w:rPr>
        <w:t xml:space="preserve"> besoins, à rejoindre le GR.</w:t>
      </w:r>
    </w:p>
    <w:p w14:paraId="742701D1" w14:textId="77777777" w:rsidR="00A76ACB" w:rsidRPr="00167025" w:rsidRDefault="00A76ACB" w:rsidP="00B60901">
      <w:pPr>
        <w:rPr>
          <w:lang w:val="fr-FR" w:eastAsia="en-ZA"/>
        </w:rPr>
      </w:pPr>
      <w:r w:rsidRPr="00167025">
        <w:rPr>
          <w:lang w:val="fr-FR" w:eastAsia="en-ZA"/>
        </w:rPr>
        <w:t>Le GR s'efforcera de couvrir les domaines d'expertise suivants :</w:t>
      </w:r>
    </w:p>
    <w:p w14:paraId="53ECFA9A" w14:textId="4D9A7546" w:rsidR="00B60901" w:rsidRPr="00664188" w:rsidRDefault="00B60901" w:rsidP="006A688F">
      <w:pPr>
        <w:pStyle w:val="ListParagraph"/>
        <w:numPr>
          <w:ilvl w:val="0"/>
          <w:numId w:val="5"/>
        </w:numPr>
        <w:rPr>
          <w:lang w:val="fr-FR" w:eastAsia="en-ZA"/>
        </w:rPr>
      </w:pPr>
      <w:r w:rsidRPr="00664188">
        <w:rPr>
          <w:lang w:val="fr-FR" w:eastAsia="en-ZA"/>
        </w:rPr>
        <w:t>Approches transformati</w:t>
      </w:r>
      <w:r>
        <w:rPr>
          <w:lang w:val="fr-FR" w:eastAsia="en-ZA"/>
        </w:rPr>
        <w:t xml:space="preserve">ves en matière </w:t>
      </w:r>
      <w:r w:rsidRPr="00664188">
        <w:rPr>
          <w:lang w:val="fr-FR" w:eastAsia="en-ZA"/>
        </w:rPr>
        <w:t>d</w:t>
      </w:r>
      <w:r>
        <w:rPr>
          <w:lang w:val="fr-FR" w:eastAsia="en-ZA"/>
        </w:rPr>
        <w:t>e</w:t>
      </w:r>
      <w:r w:rsidRPr="00664188">
        <w:rPr>
          <w:lang w:val="fr-FR" w:eastAsia="en-ZA"/>
        </w:rPr>
        <w:t xml:space="preserve"> genre</w:t>
      </w:r>
    </w:p>
    <w:p w14:paraId="4556D42A" w14:textId="77777777" w:rsidR="00B60901" w:rsidRPr="00664188" w:rsidRDefault="00B60901" w:rsidP="006A688F">
      <w:pPr>
        <w:pStyle w:val="ListParagraph"/>
        <w:numPr>
          <w:ilvl w:val="0"/>
          <w:numId w:val="5"/>
        </w:numPr>
        <w:rPr>
          <w:lang w:val="fr-FR" w:eastAsia="en-ZA"/>
        </w:rPr>
      </w:pPr>
      <w:r w:rsidRPr="00664188">
        <w:rPr>
          <w:lang w:val="fr-FR" w:eastAsia="en-ZA"/>
        </w:rPr>
        <w:t>Rési</w:t>
      </w:r>
      <w:r>
        <w:rPr>
          <w:lang w:val="fr-FR" w:eastAsia="en-ZA"/>
        </w:rPr>
        <w:t>lienc</w:t>
      </w:r>
      <w:r w:rsidRPr="00664188">
        <w:rPr>
          <w:lang w:val="fr-FR" w:eastAsia="en-ZA"/>
        </w:rPr>
        <w:t>e</w:t>
      </w:r>
      <w:r>
        <w:rPr>
          <w:lang w:val="fr-FR" w:eastAsia="en-ZA"/>
        </w:rPr>
        <w:t xml:space="preserve"> </w:t>
      </w:r>
      <w:r w:rsidRPr="00664188">
        <w:rPr>
          <w:lang w:val="fr-FR" w:eastAsia="en-ZA"/>
        </w:rPr>
        <w:t>climat</w:t>
      </w:r>
      <w:r>
        <w:rPr>
          <w:lang w:val="fr-FR" w:eastAsia="en-ZA"/>
        </w:rPr>
        <w:t>ique</w:t>
      </w:r>
      <w:r w:rsidRPr="00664188">
        <w:rPr>
          <w:lang w:val="fr-FR" w:eastAsia="en-ZA"/>
        </w:rPr>
        <w:t xml:space="preserve"> / adaptation </w:t>
      </w:r>
      <w:r>
        <w:rPr>
          <w:lang w:val="fr-FR" w:eastAsia="en-ZA"/>
        </w:rPr>
        <w:t>au changement</w:t>
      </w:r>
      <w:r w:rsidRPr="00664188">
        <w:rPr>
          <w:lang w:val="fr-FR" w:eastAsia="en-ZA"/>
        </w:rPr>
        <w:t xml:space="preserve"> climat</w:t>
      </w:r>
      <w:r>
        <w:rPr>
          <w:lang w:val="fr-FR" w:eastAsia="en-ZA"/>
        </w:rPr>
        <w:t>ique</w:t>
      </w:r>
      <w:r w:rsidRPr="00664188">
        <w:rPr>
          <w:lang w:val="fr-FR" w:eastAsia="en-ZA"/>
        </w:rPr>
        <w:t xml:space="preserve"> / politique climatique</w:t>
      </w:r>
    </w:p>
    <w:p w14:paraId="2F163084" w14:textId="77777777" w:rsidR="00B60901" w:rsidRPr="00664188" w:rsidRDefault="00B60901" w:rsidP="006A688F">
      <w:pPr>
        <w:pStyle w:val="ListParagraph"/>
        <w:numPr>
          <w:ilvl w:val="0"/>
          <w:numId w:val="5"/>
        </w:numPr>
        <w:rPr>
          <w:lang w:val="fr-FR" w:eastAsia="en-ZA"/>
        </w:rPr>
      </w:pPr>
      <w:r w:rsidRPr="00664188">
        <w:rPr>
          <w:lang w:val="fr-FR" w:eastAsia="en-ZA"/>
        </w:rPr>
        <w:t>Gestion intégrée des ressources en eau (GIRE)</w:t>
      </w:r>
      <w:r>
        <w:rPr>
          <w:lang w:val="fr-FR" w:eastAsia="en-ZA"/>
        </w:rPr>
        <w:t xml:space="preserve"> </w:t>
      </w:r>
      <w:r w:rsidRPr="00664188">
        <w:rPr>
          <w:lang w:val="fr-FR" w:eastAsia="en-ZA"/>
        </w:rPr>
        <w:t xml:space="preserve">/sécurité </w:t>
      </w:r>
      <w:r>
        <w:rPr>
          <w:lang w:val="fr-FR" w:eastAsia="en-ZA"/>
        </w:rPr>
        <w:t>en</w:t>
      </w:r>
      <w:r w:rsidRPr="00664188">
        <w:rPr>
          <w:lang w:val="fr-FR" w:eastAsia="en-ZA"/>
        </w:rPr>
        <w:t xml:space="preserve"> eau </w:t>
      </w:r>
    </w:p>
    <w:p w14:paraId="015008F4" w14:textId="77777777" w:rsidR="00B60901" w:rsidRPr="00664188" w:rsidRDefault="00B60901" w:rsidP="006A688F">
      <w:pPr>
        <w:pStyle w:val="ListParagraph"/>
        <w:numPr>
          <w:ilvl w:val="0"/>
          <w:numId w:val="5"/>
        </w:numPr>
        <w:rPr>
          <w:lang w:val="fr-FR" w:eastAsia="en-ZA"/>
        </w:rPr>
      </w:pPr>
      <w:r>
        <w:rPr>
          <w:lang w:val="fr-FR" w:eastAsia="en-ZA"/>
        </w:rPr>
        <w:t xml:space="preserve">Nexus </w:t>
      </w:r>
      <w:r w:rsidRPr="00664188">
        <w:rPr>
          <w:lang w:val="fr-FR" w:eastAsia="en-ZA"/>
        </w:rPr>
        <w:t xml:space="preserve">eau, énergie, </w:t>
      </w:r>
      <w:r>
        <w:rPr>
          <w:lang w:val="fr-FR" w:eastAsia="en-ZA"/>
        </w:rPr>
        <w:t>t</w:t>
      </w:r>
      <w:r w:rsidRPr="00664188">
        <w:rPr>
          <w:lang w:val="fr-FR" w:eastAsia="en-ZA"/>
        </w:rPr>
        <w:t>erre et écosystèmes</w:t>
      </w:r>
    </w:p>
    <w:p w14:paraId="767439AD" w14:textId="77777777" w:rsidR="00B60901" w:rsidRPr="00664188" w:rsidRDefault="00B60901" w:rsidP="006A688F">
      <w:pPr>
        <w:pStyle w:val="ListParagraph"/>
        <w:numPr>
          <w:ilvl w:val="0"/>
          <w:numId w:val="5"/>
        </w:numPr>
        <w:rPr>
          <w:lang w:val="fr-FR" w:eastAsia="en-ZA"/>
        </w:rPr>
      </w:pPr>
      <w:r w:rsidRPr="00664188">
        <w:rPr>
          <w:lang w:val="fr-FR" w:eastAsia="en-ZA"/>
        </w:rPr>
        <w:t>Analyse économique</w:t>
      </w:r>
      <w:r w:rsidRPr="00F87D7D">
        <w:rPr>
          <w:lang w:val="fr-FR" w:eastAsia="en-ZA"/>
        </w:rPr>
        <w:t xml:space="preserve"> </w:t>
      </w:r>
      <w:r>
        <w:rPr>
          <w:lang w:val="fr-FR" w:eastAsia="en-ZA"/>
        </w:rPr>
        <w:t xml:space="preserve">de </w:t>
      </w:r>
      <w:r w:rsidRPr="00664188">
        <w:rPr>
          <w:lang w:val="fr-FR" w:eastAsia="en-ZA"/>
        </w:rPr>
        <w:t xml:space="preserve">politique </w:t>
      </w:r>
    </w:p>
    <w:p w14:paraId="63D59529" w14:textId="77777777" w:rsidR="00B60901" w:rsidRPr="00664188" w:rsidRDefault="00B60901" w:rsidP="006A688F">
      <w:pPr>
        <w:pStyle w:val="ListParagraph"/>
        <w:numPr>
          <w:ilvl w:val="0"/>
          <w:numId w:val="5"/>
        </w:numPr>
        <w:rPr>
          <w:lang w:val="fr-FR" w:eastAsia="en-ZA"/>
        </w:rPr>
      </w:pPr>
      <w:r w:rsidRPr="00664188">
        <w:rPr>
          <w:lang w:val="fr-FR" w:eastAsia="en-ZA"/>
        </w:rPr>
        <w:t xml:space="preserve">Promotion des investissements </w:t>
      </w:r>
    </w:p>
    <w:p w14:paraId="13C84041" w14:textId="77777777" w:rsidR="00B60901" w:rsidRPr="00664188" w:rsidRDefault="00B60901" w:rsidP="006A688F">
      <w:pPr>
        <w:pStyle w:val="ListParagraph"/>
        <w:numPr>
          <w:ilvl w:val="0"/>
          <w:numId w:val="5"/>
        </w:numPr>
        <w:rPr>
          <w:lang w:val="fr-FR" w:eastAsia="en-ZA"/>
        </w:rPr>
      </w:pPr>
      <w:r w:rsidRPr="00664188">
        <w:rPr>
          <w:lang w:val="fr-FR" w:eastAsia="en-ZA"/>
        </w:rPr>
        <w:lastRenderedPageBreak/>
        <w:t>Préparation et financement de projet</w:t>
      </w:r>
    </w:p>
    <w:p w14:paraId="0455C8D8" w14:textId="77777777" w:rsidR="00B60901" w:rsidRPr="00664188" w:rsidRDefault="00B60901" w:rsidP="006A688F">
      <w:pPr>
        <w:pStyle w:val="ListParagraph"/>
        <w:numPr>
          <w:ilvl w:val="0"/>
          <w:numId w:val="5"/>
        </w:numPr>
        <w:rPr>
          <w:lang w:val="fr-FR" w:eastAsia="en-ZA"/>
        </w:rPr>
      </w:pPr>
      <w:r w:rsidRPr="00664188">
        <w:rPr>
          <w:lang w:val="fr-FR" w:eastAsia="en-ZA"/>
        </w:rPr>
        <w:t xml:space="preserve">Engagement communautaire </w:t>
      </w:r>
    </w:p>
    <w:p w14:paraId="6A06C807" w14:textId="77777777" w:rsidR="00B60901" w:rsidRPr="00664188" w:rsidRDefault="00B60901" w:rsidP="006A688F">
      <w:pPr>
        <w:pStyle w:val="ListParagraph"/>
        <w:numPr>
          <w:ilvl w:val="0"/>
          <w:numId w:val="5"/>
        </w:numPr>
        <w:rPr>
          <w:lang w:val="fr-FR" w:eastAsia="en-ZA"/>
        </w:rPr>
      </w:pPr>
      <w:r w:rsidRPr="00664188">
        <w:rPr>
          <w:lang w:val="fr-FR" w:eastAsia="en-ZA"/>
        </w:rPr>
        <w:t>Expérience en matière de conseil sur l</w:t>
      </w:r>
      <w:r>
        <w:rPr>
          <w:lang w:val="fr-FR" w:eastAsia="en-ZA"/>
        </w:rPr>
        <w:t xml:space="preserve">a </w:t>
      </w:r>
      <w:r w:rsidRPr="00664188">
        <w:rPr>
          <w:lang w:val="fr-FR" w:eastAsia="en-ZA"/>
        </w:rPr>
        <w:t>transaction</w:t>
      </w:r>
      <w:r>
        <w:rPr>
          <w:lang w:val="fr-FR" w:eastAsia="en-ZA"/>
        </w:rPr>
        <w:t xml:space="preserve"> de</w:t>
      </w:r>
      <w:r w:rsidRPr="00664188">
        <w:rPr>
          <w:lang w:val="fr-FR" w:eastAsia="en-ZA"/>
        </w:rPr>
        <w:t>s d'investissement dans le secteur de l'eau</w:t>
      </w:r>
    </w:p>
    <w:p w14:paraId="2134B246" w14:textId="77777777" w:rsidR="00B60901" w:rsidRPr="00664188" w:rsidRDefault="00B60901" w:rsidP="006A688F">
      <w:pPr>
        <w:pStyle w:val="ListParagraph"/>
        <w:numPr>
          <w:ilvl w:val="0"/>
          <w:numId w:val="5"/>
        </w:numPr>
        <w:rPr>
          <w:lang w:val="fr-FR" w:eastAsia="en-ZA"/>
        </w:rPr>
      </w:pPr>
      <w:r w:rsidRPr="00664188">
        <w:rPr>
          <w:lang w:val="fr-FR" w:eastAsia="en-ZA"/>
        </w:rPr>
        <w:t xml:space="preserve">Suivi et évaluation </w:t>
      </w:r>
    </w:p>
    <w:p w14:paraId="4772CBEA" w14:textId="4601D7A1" w:rsidR="001D54AB" w:rsidRPr="00B60901" w:rsidRDefault="00167025" w:rsidP="006A688F">
      <w:pPr>
        <w:pStyle w:val="Heading2"/>
        <w:numPr>
          <w:ilvl w:val="1"/>
          <w:numId w:val="7"/>
        </w:numPr>
        <w:rPr>
          <w:rFonts w:ascii="Calibri" w:hAnsi="Calibri" w:cs="Calibri"/>
          <w:lang w:val="fr-FR"/>
        </w:rPr>
      </w:pPr>
      <w:r w:rsidRPr="00B60901">
        <w:rPr>
          <w:rFonts w:ascii="Calibri" w:hAnsi="Calibri" w:cs="Calibri"/>
          <w:lang w:val="fr-FR"/>
        </w:rPr>
        <w:t>R</w:t>
      </w:r>
      <w:r w:rsidR="00B60901">
        <w:rPr>
          <w:rFonts w:ascii="Calibri" w:hAnsi="Calibri" w:cs="Calibri"/>
          <w:lang w:val="fr-FR"/>
        </w:rPr>
        <w:t xml:space="preserve">edevabilité </w:t>
      </w:r>
    </w:p>
    <w:p w14:paraId="362EEAB7" w14:textId="265212C1" w:rsidR="00081ECC" w:rsidRDefault="00167025" w:rsidP="00FF50B3">
      <w:pPr>
        <w:rPr>
          <w:lang w:val="fr-FR" w:eastAsia="en-ZA"/>
        </w:rPr>
      </w:pPr>
      <w:r w:rsidRPr="00167025">
        <w:rPr>
          <w:lang w:val="fr-FR" w:eastAsia="en-ZA"/>
        </w:rPr>
        <w:t>Le G</w:t>
      </w:r>
      <w:r>
        <w:rPr>
          <w:lang w:val="fr-FR" w:eastAsia="en-ZA"/>
        </w:rPr>
        <w:t>R</w:t>
      </w:r>
      <w:r w:rsidRPr="00167025">
        <w:rPr>
          <w:lang w:val="fr-FR" w:eastAsia="en-ZA"/>
        </w:rPr>
        <w:t xml:space="preserve"> </w:t>
      </w:r>
      <w:r w:rsidR="00B60901">
        <w:rPr>
          <w:lang w:val="fr-FR" w:eastAsia="en-ZA"/>
        </w:rPr>
        <w:t xml:space="preserve">rend compte au Chef du programme AIP et de </w:t>
      </w:r>
      <w:r w:rsidRPr="00167025">
        <w:rPr>
          <w:lang w:val="fr-FR" w:eastAsia="en-ZA"/>
        </w:rPr>
        <w:t>l'</w:t>
      </w:r>
      <w:r w:rsidR="00B60901">
        <w:rPr>
          <w:lang w:val="fr-FR" w:eastAsia="en-ZA"/>
        </w:rPr>
        <w:t>U</w:t>
      </w:r>
      <w:r w:rsidRPr="00167025">
        <w:rPr>
          <w:lang w:val="fr-FR" w:eastAsia="en-ZA"/>
        </w:rPr>
        <w:t xml:space="preserve">nité de </w:t>
      </w:r>
      <w:r w:rsidR="00B60901">
        <w:rPr>
          <w:lang w:val="fr-FR" w:eastAsia="en-ZA"/>
        </w:rPr>
        <w:t>C</w:t>
      </w:r>
      <w:r w:rsidRPr="00167025">
        <w:rPr>
          <w:lang w:val="fr-FR" w:eastAsia="en-ZA"/>
        </w:rPr>
        <w:t>oordination (CU)</w:t>
      </w:r>
      <w:r w:rsidR="00B60901">
        <w:rPr>
          <w:lang w:val="fr-FR" w:eastAsia="en-ZA"/>
        </w:rPr>
        <w:t xml:space="preserve"> du GWP Afrique</w:t>
      </w:r>
      <w:r w:rsidRPr="00167025">
        <w:rPr>
          <w:lang w:val="fr-FR" w:eastAsia="en-ZA"/>
        </w:rPr>
        <w:t xml:space="preserve">, basée à Pretoria et travaillant en étroite collaboration avec le </w:t>
      </w:r>
      <w:r w:rsidR="002E56ED">
        <w:rPr>
          <w:lang w:val="fr-FR" w:eastAsia="en-ZA"/>
        </w:rPr>
        <w:t>C</w:t>
      </w:r>
      <w:r w:rsidRPr="00167025">
        <w:rPr>
          <w:lang w:val="fr-FR" w:eastAsia="en-ZA"/>
        </w:rPr>
        <w:t xml:space="preserve">hef des </w:t>
      </w:r>
      <w:r w:rsidR="002E56ED">
        <w:rPr>
          <w:lang w:val="fr-FR" w:eastAsia="en-ZA"/>
        </w:rPr>
        <w:t>Chargés des O</w:t>
      </w:r>
      <w:r w:rsidRPr="00167025">
        <w:rPr>
          <w:lang w:val="fr-FR" w:eastAsia="en-ZA"/>
        </w:rPr>
        <w:t xml:space="preserve">pérations du </w:t>
      </w:r>
      <w:r w:rsidR="002E56ED">
        <w:rPr>
          <w:lang w:val="fr-FR" w:eastAsia="en-ZA"/>
        </w:rPr>
        <w:t>S</w:t>
      </w:r>
      <w:r w:rsidRPr="00167025">
        <w:rPr>
          <w:lang w:val="fr-FR" w:eastAsia="en-ZA"/>
        </w:rPr>
        <w:t xml:space="preserve">ecrétariat du GWPO. Les membres individuels du GR </w:t>
      </w:r>
      <w:r w:rsidR="002E56ED">
        <w:rPr>
          <w:lang w:val="fr-FR" w:eastAsia="en-ZA"/>
        </w:rPr>
        <w:t>rendent compte au P</w:t>
      </w:r>
      <w:r w:rsidRPr="00167025">
        <w:rPr>
          <w:lang w:val="fr-FR" w:eastAsia="en-ZA"/>
        </w:rPr>
        <w:t xml:space="preserve">résident du </w:t>
      </w:r>
      <w:r w:rsidR="002E56ED">
        <w:rPr>
          <w:lang w:val="fr-FR" w:eastAsia="en-ZA"/>
        </w:rPr>
        <w:t>G</w:t>
      </w:r>
      <w:r w:rsidRPr="00167025">
        <w:rPr>
          <w:lang w:val="fr-FR" w:eastAsia="en-ZA"/>
        </w:rPr>
        <w:t xml:space="preserve">roupe de </w:t>
      </w:r>
      <w:r w:rsidR="002E56ED">
        <w:rPr>
          <w:lang w:val="fr-FR" w:eastAsia="en-ZA"/>
        </w:rPr>
        <w:t>R</w:t>
      </w:r>
      <w:r w:rsidRPr="00167025">
        <w:rPr>
          <w:lang w:val="fr-FR" w:eastAsia="en-ZA"/>
        </w:rPr>
        <w:t>éférence.</w:t>
      </w:r>
    </w:p>
    <w:p w14:paraId="66F2B442" w14:textId="7735E451" w:rsidR="001D54AB" w:rsidRPr="002E56ED" w:rsidRDefault="00167025" w:rsidP="006A688F">
      <w:pPr>
        <w:pStyle w:val="Heading2"/>
        <w:numPr>
          <w:ilvl w:val="1"/>
          <w:numId w:val="7"/>
        </w:numPr>
        <w:rPr>
          <w:rFonts w:ascii="Calibri" w:hAnsi="Calibri" w:cs="Calibri"/>
          <w:lang w:val="fr-FR"/>
        </w:rPr>
      </w:pPr>
      <w:r w:rsidRPr="002E56ED">
        <w:rPr>
          <w:rFonts w:ascii="Calibri" w:hAnsi="Calibri" w:cs="Calibri"/>
          <w:lang w:val="fr-FR"/>
        </w:rPr>
        <w:t>Révision d</w:t>
      </w:r>
      <w:r w:rsidR="002E56ED">
        <w:rPr>
          <w:rFonts w:ascii="Calibri" w:hAnsi="Calibri" w:cs="Calibri"/>
          <w:lang w:val="fr-FR"/>
        </w:rPr>
        <w:t xml:space="preserve">es termes de référence du </w:t>
      </w:r>
      <w:r w:rsidRPr="002E56ED">
        <w:rPr>
          <w:rFonts w:ascii="Calibri" w:hAnsi="Calibri" w:cs="Calibri"/>
          <w:lang w:val="fr-FR"/>
        </w:rPr>
        <w:t>G</w:t>
      </w:r>
      <w:r w:rsidR="00312656" w:rsidRPr="002E56ED">
        <w:rPr>
          <w:rFonts w:ascii="Calibri" w:hAnsi="Calibri" w:cs="Calibri"/>
          <w:lang w:val="fr-FR"/>
        </w:rPr>
        <w:t>R</w:t>
      </w:r>
    </w:p>
    <w:p w14:paraId="47170D4F" w14:textId="7BB923BB" w:rsidR="002E56ED" w:rsidRDefault="00167025" w:rsidP="00A36D0D">
      <w:pPr>
        <w:rPr>
          <w:rFonts w:ascii="Calibri" w:eastAsia="Times New Roman" w:hAnsi="Calibri" w:cs="Calibri"/>
          <w:b/>
          <w:bCs/>
          <w:color w:val="0070C0"/>
          <w:szCs w:val="36"/>
          <w:lang w:val="fr-FR" w:eastAsia="en-ZA"/>
        </w:rPr>
      </w:pPr>
      <w:r w:rsidRPr="00167025">
        <w:rPr>
          <w:lang w:val="fr-FR" w:eastAsia="en-ZA"/>
        </w:rPr>
        <w:t>Les termes de référence du GR et leur pertinence pour soutenir la mise en œuvre d</w:t>
      </w:r>
      <w:r w:rsidR="002E56ED">
        <w:rPr>
          <w:lang w:val="fr-FR" w:eastAsia="en-ZA"/>
        </w:rPr>
        <w:t xml:space="preserve">u programme </w:t>
      </w:r>
      <w:r w:rsidRPr="00167025">
        <w:rPr>
          <w:lang w:val="fr-FR" w:eastAsia="en-ZA"/>
        </w:rPr>
        <w:t>AIP seront r</w:t>
      </w:r>
      <w:r w:rsidR="002E56ED">
        <w:rPr>
          <w:lang w:val="fr-FR" w:eastAsia="en-ZA"/>
        </w:rPr>
        <w:t xml:space="preserve">evus </w:t>
      </w:r>
      <w:r w:rsidRPr="00167025">
        <w:rPr>
          <w:lang w:val="fr-FR" w:eastAsia="en-ZA"/>
        </w:rPr>
        <w:t>après fin 2022</w:t>
      </w:r>
      <w:r w:rsidR="002E56ED">
        <w:rPr>
          <w:lang w:val="fr-FR" w:eastAsia="en-ZA"/>
        </w:rPr>
        <w:t xml:space="preserve">, en tenant compte de </w:t>
      </w:r>
      <w:r w:rsidRPr="00167025">
        <w:rPr>
          <w:lang w:val="fr-FR" w:eastAsia="en-ZA"/>
        </w:rPr>
        <w:t xml:space="preserve">la fin de la mise en œuvre du premier programme de travail triennal de la </w:t>
      </w:r>
      <w:r w:rsidR="002E56ED">
        <w:rPr>
          <w:lang w:val="fr-FR" w:eastAsia="en-ZA"/>
        </w:rPr>
        <w:t>S</w:t>
      </w:r>
      <w:r w:rsidRPr="00167025">
        <w:rPr>
          <w:lang w:val="fr-FR" w:eastAsia="en-ZA"/>
        </w:rPr>
        <w:t xml:space="preserve">tratégie </w:t>
      </w:r>
      <w:r w:rsidR="002E56ED" w:rsidRPr="00167025">
        <w:rPr>
          <w:lang w:val="fr-FR" w:eastAsia="en-ZA"/>
        </w:rPr>
        <w:t>2020-202</w:t>
      </w:r>
      <w:r w:rsidR="002E56ED">
        <w:rPr>
          <w:lang w:val="fr-FR" w:eastAsia="en-ZA"/>
        </w:rPr>
        <w:t>5</w:t>
      </w:r>
      <w:r w:rsidR="002E56ED" w:rsidRPr="00167025">
        <w:rPr>
          <w:lang w:val="fr-FR" w:eastAsia="en-ZA"/>
        </w:rPr>
        <w:t xml:space="preserve"> </w:t>
      </w:r>
      <w:r w:rsidRPr="00167025">
        <w:rPr>
          <w:lang w:val="fr-FR" w:eastAsia="en-ZA"/>
        </w:rPr>
        <w:t>du GWP.</w:t>
      </w:r>
      <w:r w:rsidR="00081ECC" w:rsidRPr="00167025">
        <w:rPr>
          <w:lang w:val="fr-FR" w:eastAsia="en-ZA"/>
        </w:rPr>
        <w:t xml:space="preserve"> </w:t>
      </w:r>
    </w:p>
    <w:p w14:paraId="2787A032" w14:textId="33DBAF97" w:rsidR="001D54AB" w:rsidRPr="002E56ED" w:rsidRDefault="00167025" w:rsidP="006A688F">
      <w:pPr>
        <w:pStyle w:val="Heading2"/>
        <w:numPr>
          <w:ilvl w:val="1"/>
          <w:numId w:val="7"/>
        </w:numPr>
        <w:rPr>
          <w:rFonts w:ascii="Calibri" w:hAnsi="Calibri" w:cs="Calibri"/>
          <w:lang w:val="fr-FR"/>
        </w:rPr>
      </w:pPr>
      <w:r w:rsidRPr="002E56ED">
        <w:rPr>
          <w:rFonts w:ascii="Calibri" w:hAnsi="Calibri" w:cs="Calibri"/>
          <w:lang w:val="fr-FR"/>
        </w:rPr>
        <w:t xml:space="preserve">Modalités de travail du </w:t>
      </w:r>
      <w:r w:rsidR="004A1814">
        <w:rPr>
          <w:rFonts w:ascii="Calibri" w:hAnsi="Calibri" w:cs="Calibri"/>
          <w:lang w:val="fr-FR"/>
        </w:rPr>
        <w:t>G</w:t>
      </w:r>
      <w:r w:rsidRPr="002E56ED">
        <w:rPr>
          <w:rFonts w:ascii="Calibri" w:hAnsi="Calibri" w:cs="Calibri"/>
          <w:lang w:val="fr-FR"/>
        </w:rPr>
        <w:t xml:space="preserve">roupe de </w:t>
      </w:r>
      <w:r w:rsidR="004A1814">
        <w:rPr>
          <w:rFonts w:ascii="Calibri" w:hAnsi="Calibri" w:cs="Calibri"/>
          <w:lang w:val="fr-FR"/>
        </w:rPr>
        <w:t>R</w:t>
      </w:r>
      <w:r w:rsidRPr="002E56ED">
        <w:rPr>
          <w:rFonts w:ascii="Calibri" w:hAnsi="Calibri" w:cs="Calibri"/>
          <w:lang w:val="fr-FR"/>
        </w:rPr>
        <w:t>éférence d</w:t>
      </w:r>
      <w:r w:rsidR="004A1814">
        <w:rPr>
          <w:rFonts w:ascii="Calibri" w:hAnsi="Calibri" w:cs="Calibri"/>
          <w:lang w:val="fr-FR"/>
        </w:rPr>
        <w:t xml:space="preserve">u programme </w:t>
      </w:r>
      <w:r w:rsidRPr="002E56ED">
        <w:rPr>
          <w:rFonts w:ascii="Calibri" w:hAnsi="Calibri" w:cs="Calibri"/>
          <w:lang w:val="fr-FR"/>
        </w:rPr>
        <w:t>AIP</w:t>
      </w:r>
    </w:p>
    <w:p w14:paraId="5B7597F6" w14:textId="101BFC34" w:rsidR="00167025" w:rsidRPr="00167025" w:rsidRDefault="00167025" w:rsidP="00C04D26">
      <w:pPr>
        <w:spacing w:after="120"/>
        <w:rPr>
          <w:lang w:val="fr-FR" w:eastAsia="en-ZA"/>
        </w:rPr>
      </w:pPr>
      <w:r w:rsidRPr="00167025">
        <w:rPr>
          <w:lang w:val="fr-FR" w:eastAsia="en-ZA"/>
        </w:rPr>
        <w:t xml:space="preserve">Le GR sera </w:t>
      </w:r>
      <w:r w:rsidR="002E56ED">
        <w:rPr>
          <w:lang w:val="fr-FR" w:eastAsia="en-ZA"/>
        </w:rPr>
        <w:t xml:space="preserve">orienté </w:t>
      </w:r>
      <w:r w:rsidRPr="00167025">
        <w:rPr>
          <w:lang w:val="fr-FR" w:eastAsia="en-ZA"/>
        </w:rPr>
        <w:t xml:space="preserve">par le </w:t>
      </w:r>
      <w:r w:rsidR="002E56ED">
        <w:rPr>
          <w:lang w:val="fr-FR" w:eastAsia="en-ZA"/>
        </w:rPr>
        <w:t>P</w:t>
      </w:r>
      <w:r w:rsidRPr="00167025">
        <w:rPr>
          <w:lang w:val="fr-FR" w:eastAsia="en-ZA"/>
        </w:rPr>
        <w:t xml:space="preserve">résident du </w:t>
      </w:r>
      <w:r w:rsidR="002E56ED">
        <w:rPr>
          <w:lang w:val="fr-FR" w:eastAsia="en-ZA"/>
        </w:rPr>
        <w:t>G</w:t>
      </w:r>
      <w:r w:rsidRPr="00167025">
        <w:rPr>
          <w:lang w:val="fr-FR" w:eastAsia="en-ZA"/>
        </w:rPr>
        <w:t xml:space="preserve">roupe de </w:t>
      </w:r>
      <w:r w:rsidR="00C04D26">
        <w:rPr>
          <w:lang w:val="fr-FR" w:eastAsia="en-ZA"/>
        </w:rPr>
        <w:t>R</w:t>
      </w:r>
      <w:r w:rsidRPr="00167025">
        <w:rPr>
          <w:lang w:val="fr-FR" w:eastAsia="en-ZA"/>
        </w:rPr>
        <w:t xml:space="preserve">éférence et travaillera en étroite collaboration avec l'UGP </w:t>
      </w:r>
      <w:r w:rsidR="002E56ED">
        <w:rPr>
          <w:lang w:val="fr-FR" w:eastAsia="en-ZA"/>
        </w:rPr>
        <w:t xml:space="preserve">du programme AIP au sein de </w:t>
      </w:r>
      <w:r w:rsidRPr="00167025">
        <w:rPr>
          <w:lang w:val="fr-FR" w:eastAsia="en-ZA"/>
        </w:rPr>
        <w:t>l'</w:t>
      </w:r>
      <w:r w:rsidR="002E56ED">
        <w:rPr>
          <w:lang w:val="fr-FR" w:eastAsia="en-ZA"/>
        </w:rPr>
        <w:t>U</w:t>
      </w:r>
      <w:r w:rsidRPr="00167025">
        <w:rPr>
          <w:lang w:val="fr-FR" w:eastAsia="en-ZA"/>
        </w:rPr>
        <w:t xml:space="preserve">nité de </w:t>
      </w:r>
      <w:r w:rsidR="002E56ED">
        <w:rPr>
          <w:lang w:val="fr-FR" w:eastAsia="en-ZA"/>
        </w:rPr>
        <w:t>C</w:t>
      </w:r>
      <w:r w:rsidRPr="00167025">
        <w:rPr>
          <w:lang w:val="fr-FR" w:eastAsia="en-ZA"/>
        </w:rPr>
        <w:t xml:space="preserve">oordination </w:t>
      </w:r>
      <w:r w:rsidR="002E56ED">
        <w:rPr>
          <w:lang w:val="fr-FR" w:eastAsia="en-ZA"/>
        </w:rPr>
        <w:t xml:space="preserve">du GWP </w:t>
      </w:r>
      <w:r w:rsidRPr="00167025">
        <w:rPr>
          <w:lang w:val="fr-FR" w:eastAsia="en-ZA"/>
        </w:rPr>
        <w:t>Afrique</w:t>
      </w:r>
      <w:r w:rsidR="002E56ED">
        <w:rPr>
          <w:lang w:val="fr-FR" w:eastAsia="en-ZA"/>
        </w:rPr>
        <w:t>. Le P</w:t>
      </w:r>
      <w:r w:rsidRPr="00167025">
        <w:rPr>
          <w:lang w:val="fr-FR" w:eastAsia="en-ZA"/>
        </w:rPr>
        <w:t xml:space="preserve">résident du </w:t>
      </w:r>
      <w:r w:rsidR="002E56ED">
        <w:rPr>
          <w:lang w:val="fr-FR" w:eastAsia="en-ZA"/>
        </w:rPr>
        <w:t>G</w:t>
      </w:r>
      <w:r w:rsidRPr="00167025">
        <w:rPr>
          <w:lang w:val="fr-FR" w:eastAsia="en-ZA"/>
        </w:rPr>
        <w:t xml:space="preserve">roupe de </w:t>
      </w:r>
      <w:r w:rsidR="00C04D26">
        <w:rPr>
          <w:lang w:val="fr-FR" w:eastAsia="en-ZA"/>
        </w:rPr>
        <w:t>R</w:t>
      </w:r>
      <w:r w:rsidRPr="00167025">
        <w:rPr>
          <w:lang w:val="fr-FR" w:eastAsia="en-ZA"/>
        </w:rPr>
        <w:t xml:space="preserve">éférence </w:t>
      </w:r>
      <w:r w:rsidR="004A1814">
        <w:rPr>
          <w:lang w:val="fr-FR" w:eastAsia="en-ZA"/>
        </w:rPr>
        <w:t>assure la responsabilité de C</w:t>
      </w:r>
      <w:r w:rsidRPr="00167025">
        <w:rPr>
          <w:lang w:val="fr-FR" w:eastAsia="en-ZA"/>
        </w:rPr>
        <w:t xml:space="preserve">hef de file et de </w:t>
      </w:r>
      <w:r w:rsidR="004A1814">
        <w:rPr>
          <w:lang w:val="fr-FR" w:eastAsia="en-ZA"/>
        </w:rPr>
        <w:t>canal de</w:t>
      </w:r>
      <w:r w:rsidRPr="00167025">
        <w:rPr>
          <w:lang w:val="fr-FR" w:eastAsia="en-ZA"/>
        </w:rPr>
        <w:t xml:space="preserve"> communication entre l'UGP de l'</w:t>
      </w:r>
      <w:r w:rsidR="004A1814">
        <w:rPr>
          <w:lang w:val="fr-FR" w:eastAsia="en-ZA"/>
        </w:rPr>
        <w:t>U</w:t>
      </w:r>
      <w:r w:rsidRPr="00167025">
        <w:rPr>
          <w:lang w:val="fr-FR" w:eastAsia="en-ZA"/>
        </w:rPr>
        <w:t xml:space="preserve">nité de </w:t>
      </w:r>
      <w:r w:rsidR="004A1814">
        <w:rPr>
          <w:lang w:val="fr-FR" w:eastAsia="en-ZA"/>
        </w:rPr>
        <w:t>C</w:t>
      </w:r>
      <w:r w:rsidRPr="00167025">
        <w:rPr>
          <w:lang w:val="fr-FR" w:eastAsia="en-ZA"/>
        </w:rPr>
        <w:t xml:space="preserve">oordination </w:t>
      </w:r>
      <w:r w:rsidR="004A1814">
        <w:rPr>
          <w:lang w:val="fr-FR" w:eastAsia="en-ZA"/>
        </w:rPr>
        <w:t xml:space="preserve">du GWP </w:t>
      </w:r>
      <w:r w:rsidRPr="00167025">
        <w:rPr>
          <w:lang w:val="fr-FR" w:eastAsia="en-ZA"/>
        </w:rPr>
        <w:t xml:space="preserve">Afrique et le GR. Le </w:t>
      </w:r>
      <w:r w:rsidR="004A1814">
        <w:rPr>
          <w:lang w:val="fr-FR" w:eastAsia="en-ZA"/>
        </w:rPr>
        <w:t>P</w:t>
      </w:r>
      <w:r w:rsidRPr="00167025">
        <w:rPr>
          <w:lang w:val="fr-FR" w:eastAsia="en-ZA"/>
        </w:rPr>
        <w:t xml:space="preserve">résident du </w:t>
      </w:r>
      <w:r w:rsidR="004A1814">
        <w:rPr>
          <w:lang w:val="fr-FR" w:eastAsia="en-ZA"/>
        </w:rPr>
        <w:t>G</w:t>
      </w:r>
      <w:r w:rsidRPr="00167025">
        <w:rPr>
          <w:lang w:val="fr-FR" w:eastAsia="en-ZA"/>
        </w:rPr>
        <w:t xml:space="preserve">roupe de </w:t>
      </w:r>
      <w:r w:rsidR="004A1814">
        <w:rPr>
          <w:lang w:val="fr-FR" w:eastAsia="en-ZA"/>
        </w:rPr>
        <w:t>R</w:t>
      </w:r>
      <w:r w:rsidRPr="00167025">
        <w:rPr>
          <w:lang w:val="fr-FR" w:eastAsia="en-ZA"/>
        </w:rPr>
        <w:t xml:space="preserve">éférence sera soutenu par le </w:t>
      </w:r>
      <w:r w:rsidR="004A1814">
        <w:rPr>
          <w:lang w:val="fr-FR" w:eastAsia="en-ZA"/>
        </w:rPr>
        <w:t>C</w:t>
      </w:r>
      <w:r w:rsidRPr="00167025">
        <w:rPr>
          <w:lang w:val="fr-FR" w:eastAsia="en-ZA"/>
        </w:rPr>
        <w:t xml:space="preserve">onseiller </w:t>
      </w:r>
      <w:r w:rsidR="004A1814">
        <w:rPr>
          <w:lang w:val="fr-FR" w:eastAsia="en-ZA"/>
        </w:rPr>
        <w:t>T</w:t>
      </w:r>
      <w:r w:rsidRPr="00167025">
        <w:rPr>
          <w:lang w:val="fr-FR" w:eastAsia="en-ZA"/>
        </w:rPr>
        <w:t xml:space="preserve">echnique </w:t>
      </w:r>
      <w:r w:rsidR="004A1814">
        <w:rPr>
          <w:lang w:val="fr-FR" w:eastAsia="en-ZA"/>
        </w:rPr>
        <w:t>P</w:t>
      </w:r>
      <w:r w:rsidRPr="00167025">
        <w:rPr>
          <w:lang w:val="fr-FR" w:eastAsia="en-ZA"/>
        </w:rPr>
        <w:t>rincipal de l'UGP de l'</w:t>
      </w:r>
      <w:r w:rsidR="004A1814">
        <w:rPr>
          <w:lang w:val="fr-FR" w:eastAsia="en-ZA"/>
        </w:rPr>
        <w:t>U</w:t>
      </w:r>
      <w:r w:rsidRPr="00167025">
        <w:rPr>
          <w:lang w:val="fr-FR" w:eastAsia="en-ZA"/>
        </w:rPr>
        <w:t xml:space="preserve">nité de </w:t>
      </w:r>
      <w:r w:rsidR="004A1814">
        <w:rPr>
          <w:lang w:val="fr-FR" w:eastAsia="en-ZA"/>
        </w:rPr>
        <w:t>C</w:t>
      </w:r>
      <w:r w:rsidRPr="00167025">
        <w:rPr>
          <w:lang w:val="fr-FR" w:eastAsia="en-ZA"/>
        </w:rPr>
        <w:t xml:space="preserve">oordination </w:t>
      </w:r>
      <w:r w:rsidR="004A1814">
        <w:rPr>
          <w:lang w:val="fr-FR" w:eastAsia="en-ZA"/>
        </w:rPr>
        <w:t xml:space="preserve">du GWP </w:t>
      </w:r>
      <w:r w:rsidRPr="00167025">
        <w:rPr>
          <w:lang w:val="fr-FR" w:eastAsia="en-ZA"/>
        </w:rPr>
        <w:t xml:space="preserve">Afrique, pour organiser la manière dont le groupe </w:t>
      </w:r>
      <w:r w:rsidR="004A1814">
        <w:rPr>
          <w:lang w:val="fr-FR" w:eastAsia="en-ZA"/>
        </w:rPr>
        <w:t xml:space="preserve">apportera des </w:t>
      </w:r>
      <w:r w:rsidRPr="00167025">
        <w:rPr>
          <w:lang w:val="fr-FR" w:eastAsia="en-ZA"/>
        </w:rPr>
        <w:t>conseils ou collaborera de manière efficace et gérable.</w:t>
      </w:r>
    </w:p>
    <w:p w14:paraId="49539AE6" w14:textId="03221B7F" w:rsidR="00167025" w:rsidRPr="00167025" w:rsidRDefault="00167025" w:rsidP="00C04D26">
      <w:pPr>
        <w:spacing w:after="120"/>
        <w:rPr>
          <w:lang w:val="fr-FR" w:eastAsia="en-ZA"/>
        </w:rPr>
      </w:pPr>
      <w:r w:rsidRPr="00167025">
        <w:rPr>
          <w:lang w:val="fr-FR" w:eastAsia="en-ZA"/>
        </w:rPr>
        <w:t xml:space="preserve">Au moins deux réunions seront organisées chaque année - au moins une réunion physique qui se tiendra en </w:t>
      </w:r>
      <w:r w:rsidR="004A1814">
        <w:rPr>
          <w:lang w:val="fr-FR" w:eastAsia="en-ZA"/>
        </w:rPr>
        <w:t xml:space="preserve">marge </w:t>
      </w:r>
      <w:r w:rsidRPr="00167025">
        <w:rPr>
          <w:lang w:val="fr-FR" w:eastAsia="en-ZA"/>
        </w:rPr>
        <w:t xml:space="preserve">de la réunion annuelle de coordination </w:t>
      </w:r>
      <w:r w:rsidR="004A1814" w:rsidRPr="00167025">
        <w:rPr>
          <w:lang w:val="fr-FR" w:eastAsia="en-ZA"/>
        </w:rPr>
        <w:t xml:space="preserve">technique </w:t>
      </w:r>
      <w:r w:rsidRPr="00167025">
        <w:rPr>
          <w:lang w:val="fr-FR" w:eastAsia="en-ZA"/>
        </w:rPr>
        <w:t>d</w:t>
      </w:r>
      <w:r w:rsidR="004A1814">
        <w:rPr>
          <w:lang w:val="fr-FR" w:eastAsia="en-ZA"/>
        </w:rPr>
        <w:t xml:space="preserve">u programme </w:t>
      </w:r>
      <w:r w:rsidRPr="00167025">
        <w:rPr>
          <w:lang w:val="fr-FR" w:eastAsia="en-ZA"/>
        </w:rPr>
        <w:t>'AIP et une autre sous forme électronique.</w:t>
      </w:r>
    </w:p>
    <w:p w14:paraId="276A3DED" w14:textId="51988F0D" w:rsidR="00167025" w:rsidRPr="00167025" w:rsidRDefault="00167025" w:rsidP="00C04D26">
      <w:pPr>
        <w:spacing w:after="120"/>
        <w:rPr>
          <w:lang w:val="fr-FR" w:eastAsia="en-ZA"/>
        </w:rPr>
      </w:pPr>
      <w:r w:rsidRPr="00167025">
        <w:rPr>
          <w:lang w:val="fr-FR" w:eastAsia="en-ZA"/>
        </w:rPr>
        <w:t xml:space="preserve">Les réunions seront organisées par l'UGP de l'Unité de </w:t>
      </w:r>
      <w:r w:rsidR="00C04D26">
        <w:rPr>
          <w:lang w:val="fr-FR" w:eastAsia="en-ZA"/>
        </w:rPr>
        <w:t>C</w:t>
      </w:r>
      <w:r w:rsidRPr="00167025">
        <w:rPr>
          <w:lang w:val="fr-FR" w:eastAsia="en-ZA"/>
        </w:rPr>
        <w:t xml:space="preserve">oordination </w:t>
      </w:r>
      <w:r w:rsidR="004A1814">
        <w:rPr>
          <w:lang w:val="fr-FR" w:eastAsia="en-ZA"/>
        </w:rPr>
        <w:t xml:space="preserve">du GWP </w:t>
      </w:r>
      <w:r w:rsidRPr="00167025">
        <w:rPr>
          <w:lang w:val="fr-FR" w:eastAsia="en-ZA"/>
        </w:rPr>
        <w:t xml:space="preserve">Afrique (en tant que secrétariat du GR </w:t>
      </w:r>
      <w:r w:rsidR="004A1814">
        <w:rPr>
          <w:lang w:val="fr-FR" w:eastAsia="en-ZA"/>
        </w:rPr>
        <w:t xml:space="preserve">du programme </w:t>
      </w:r>
      <w:r w:rsidRPr="00167025">
        <w:rPr>
          <w:lang w:val="fr-FR" w:eastAsia="en-ZA"/>
        </w:rPr>
        <w:t xml:space="preserve">AIP) et le </w:t>
      </w:r>
      <w:r w:rsidR="004A1814">
        <w:rPr>
          <w:lang w:val="fr-FR" w:eastAsia="en-ZA"/>
        </w:rPr>
        <w:t>P</w:t>
      </w:r>
      <w:r w:rsidRPr="00167025">
        <w:rPr>
          <w:lang w:val="fr-FR" w:eastAsia="en-ZA"/>
        </w:rPr>
        <w:t xml:space="preserve">résident du GR les présidera. Les sujets à l'ordre du jour seront </w:t>
      </w:r>
      <w:r w:rsidR="004A1814">
        <w:rPr>
          <w:lang w:val="fr-FR" w:eastAsia="en-ZA"/>
        </w:rPr>
        <w:t>défini</w:t>
      </w:r>
      <w:r w:rsidR="004A1814" w:rsidRPr="00167025">
        <w:rPr>
          <w:lang w:val="fr-FR" w:eastAsia="en-ZA"/>
        </w:rPr>
        <w:t xml:space="preserve">s </w:t>
      </w:r>
      <w:r w:rsidRPr="00167025">
        <w:rPr>
          <w:lang w:val="fr-FR" w:eastAsia="en-ZA"/>
        </w:rPr>
        <w:t xml:space="preserve">par le </w:t>
      </w:r>
      <w:r w:rsidR="004A1814">
        <w:rPr>
          <w:lang w:val="fr-FR" w:eastAsia="en-ZA"/>
        </w:rPr>
        <w:t>P</w:t>
      </w:r>
      <w:r w:rsidRPr="00167025">
        <w:rPr>
          <w:lang w:val="fr-FR" w:eastAsia="en-ZA"/>
        </w:rPr>
        <w:t>résident avec l</w:t>
      </w:r>
      <w:r w:rsidR="004A1814">
        <w:rPr>
          <w:lang w:val="fr-FR" w:eastAsia="en-ZA"/>
        </w:rPr>
        <w:t xml:space="preserve">’appui </w:t>
      </w:r>
      <w:r w:rsidR="004A1814" w:rsidRPr="00167025">
        <w:rPr>
          <w:lang w:val="fr-FR" w:eastAsia="en-ZA"/>
        </w:rPr>
        <w:t>de l'UGP</w:t>
      </w:r>
      <w:r w:rsidR="004A1814" w:rsidRPr="00167025" w:rsidDel="004A1814">
        <w:rPr>
          <w:lang w:val="fr-FR" w:eastAsia="en-ZA"/>
        </w:rPr>
        <w:t xml:space="preserve"> </w:t>
      </w:r>
      <w:r w:rsidRPr="00167025">
        <w:rPr>
          <w:lang w:val="fr-FR" w:eastAsia="en-ZA"/>
        </w:rPr>
        <w:t>de l'</w:t>
      </w:r>
      <w:r w:rsidR="004A1814">
        <w:rPr>
          <w:lang w:val="fr-FR" w:eastAsia="en-ZA"/>
        </w:rPr>
        <w:t>U</w:t>
      </w:r>
      <w:r w:rsidRPr="00167025">
        <w:rPr>
          <w:lang w:val="fr-FR" w:eastAsia="en-ZA"/>
        </w:rPr>
        <w:t xml:space="preserve">nité de </w:t>
      </w:r>
      <w:r w:rsidR="004A1814">
        <w:rPr>
          <w:lang w:val="fr-FR" w:eastAsia="en-ZA"/>
        </w:rPr>
        <w:t>C</w:t>
      </w:r>
      <w:r w:rsidRPr="00167025">
        <w:rPr>
          <w:lang w:val="fr-FR" w:eastAsia="en-ZA"/>
        </w:rPr>
        <w:t xml:space="preserve">oordination </w:t>
      </w:r>
      <w:r w:rsidR="004A1814">
        <w:rPr>
          <w:lang w:val="fr-FR" w:eastAsia="en-ZA"/>
        </w:rPr>
        <w:t xml:space="preserve">du GWP </w:t>
      </w:r>
      <w:r w:rsidRPr="00167025">
        <w:rPr>
          <w:lang w:val="fr-FR" w:eastAsia="en-ZA"/>
        </w:rPr>
        <w:t xml:space="preserve">Afrique. L'ordre du jour et les documents seront </w:t>
      </w:r>
      <w:r w:rsidR="00C04D26">
        <w:rPr>
          <w:lang w:val="fr-FR" w:eastAsia="en-ZA"/>
        </w:rPr>
        <w:t xml:space="preserve">envoyés aux membres du GR </w:t>
      </w:r>
      <w:r w:rsidRPr="00167025">
        <w:rPr>
          <w:lang w:val="fr-FR" w:eastAsia="en-ZA"/>
        </w:rPr>
        <w:t>au moins 5 jours avant</w:t>
      </w:r>
      <w:r w:rsidR="00235326" w:rsidRPr="00235326">
        <w:rPr>
          <w:lang w:val="fr-FR" w:eastAsia="en-ZA"/>
        </w:rPr>
        <w:t xml:space="preserve"> </w:t>
      </w:r>
      <w:r w:rsidR="00235326">
        <w:rPr>
          <w:lang w:val="fr-FR" w:eastAsia="en-ZA"/>
        </w:rPr>
        <w:t>l</w:t>
      </w:r>
      <w:r w:rsidR="00235326" w:rsidRPr="00167025">
        <w:rPr>
          <w:lang w:val="fr-FR" w:eastAsia="en-ZA"/>
        </w:rPr>
        <w:t>es réunions</w:t>
      </w:r>
      <w:r w:rsidRPr="00167025">
        <w:rPr>
          <w:lang w:val="fr-FR" w:eastAsia="en-ZA"/>
        </w:rPr>
        <w:t>.</w:t>
      </w:r>
    </w:p>
    <w:p w14:paraId="31D674CE" w14:textId="02BEF868" w:rsidR="00167025" w:rsidRPr="00167025" w:rsidRDefault="00167025" w:rsidP="00C04D26">
      <w:pPr>
        <w:spacing w:after="120"/>
        <w:rPr>
          <w:lang w:val="fr-FR" w:eastAsia="en-ZA"/>
        </w:rPr>
      </w:pPr>
      <w:r w:rsidRPr="00167025">
        <w:rPr>
          <w:lang w:val="fr-FR" w:eastAsia="en-ZA"/>
        </w:rPr>
        <w:t xml:space="preserve">Les non-membres seront invités, à la discrétion du </w:t>
      </w:r>
      <w:r w:rsidR="00235326">
        <w:rPr>
          <w:lang w:val="fr-FR" w:eastAsia="en-ZA"/>
        </w:rPr>
        <w:t>P</w:t>
      </w:r>
      <w:r w:rsidRPr="00167025">
        <w:rPr>
          <w:lang w:val="fr-FR" w:eastAsia="en-ZA"/>
        </w:rPr>
        <w:t>résident, à apporter une contribution spécifique pour faciliter la contribution collective du GR.</w:t>
      </w:r>
    </w:p>
    <w:p w14:paraId="39C7534C" w14:textId="03B8B96A" w:rsidR="002A4874" w:rsidRPr="00235326" w:rsidRDefault="00167025" w:rsidP="00C04D26">
      <w:pPr>
        <w:spacing w:after="0"/>
        <w:rPr>
          <w:lang w:val="fr-FR" w:eastAsia="en-ZA"/>
        </w:rPr>
      </w:pPr>
      <w:r w:rsidRPr="00167025">
        <w:rPr>
          <w:lang w:val="fr-FR" w:eastAsia="en-ZA"/>
        </w:rPr>
        <w:t xml:space="preserve">L'UGP de l'Unité de coordination </w:t>
      </w:r>
      <w:r w:rsidR="00235326">
        <w:rPr>
          <w:lang w:val="fr-FR" w:eastAsia="en-ZA"/>
        </w:rPr>
        <w:t xml:space="preserve">du GWP </w:t>
      </w:r>
      <w:r w:rsidRPr="00167025">
        <w:rPr>
          <w:lang w:val="fr-FR" w:eastAsia="en-ZA"/>
        </w:rPr>
        <w:t xml:space="preserve">Afrique, qui </w:t>
      </w:r>
      <w:r w:rsidR="00235326">
        <w:rPr>
          <w:lang w:val="fr-FR" w:eastAsia="en-ZA"/>
        </w:rPr>
        <w:t xml:space="preserve">appuie </w:t>
      </w:r>
      <w:r w:rsidRPr="00167025">
        <w:rPr>
          <w:lang w:val="fr-FR" w:eastAsia="en-ZA"/>
        </w:rPr>
        <w:t xml:space="preserve">le </w:t>
      </w:r>
      <w:r w:rsidR="00235326">
        <w:rPr>
          <w:lang w:val="fr-FR" w:eastAsia="en-ZA"/>
        </w:rPr>
        <w:t>P</w:t>
      </w:r>
      <w:r w:rsidRPr="00167025">
        <w:rPr>
          <w:lang w:val="fr-FR" w:eastAsia="en-ZA"/>
        </w:rPr>
        <w:t xml:space="preserve">résident du GR, facilitera le partage de toutes les informations et ressources. L'UGP de l'Unité de coordination </w:t>
      </w:r>
      <w:r w:rsidR="00235326">
        <w:rPr>
          <w:lang w:val="fr-FR" w:eastAsia="en-ZA"/>
        </w:rPr>
        <w:t xml:space="preserve">du GWP </w:t>
      </w:r>
      <w:r w:rsidRPr="00167025">
        <w:rPr>
          <w:lang w:val="fr-FR" w:eastAsia="en-ZA"/>
        </w:rPr>
        <w:t xml:space="preserve">Afrique </w:t>
      </w:r>
      <w:r w:rsidR="00235326">
        <w:rPr>
          <w:lang w:val="fr-FR" w:eastAsia="en-ZA"/>
        </w:rPr>
        <w:t xml:space="preserve">apportera </w:t>
      </w:r>
      <w:r w:rsidRPr="00167025">
        <w:rPr>
          <w:lang w:val="fr-FR" w:eastAsia="en-ZA"/>
        </w:rPr>
        <w:t xml:space="preserve">également des </w:t>
      </w:r>
      <w:r w:rsidR="00235326">
        <w:rPr>
          <w:lang w:val="fr-FR" w:eastAsia="en-ZA"/>
        </w:rPr>
        <w:t xml:space="preserve">orientations </w:t>
      </w:r>
      <w:r w:rsidRPr="00167025">
        <w:rPr>
          <w:lang w:val="fr-FR" w:eastAsia="en-ZA"/>
        </w:rPr>
        <w:t>sur tout matériel confidentiel et sur les questions de droits d'auteur</w:t>
      </w:r>
      <w:r w:rsidR="00CF30FB" w:rsidRPr="00167025">
        <w:rPr>
          <w:lang w:val="fr-FR" w:eastAsia="en-ZA"/>
        </w:rPr>
        <w:t>.</w:t>
      </w:r>
      <w:r w:rsidR="00C04D26" w:rsidRPr="00235326">
        <w:rPr>
          <w:lang w:val="fr-FR" w:eastAsia="en-ZA"/>
        </w:rPr>
        <w:t xml:space="preserve"> </w:t>
      </w:r>
    </w:p>
    <w:sectPr w:rsidR="002A4874" w:rsidRPr="0023532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4EE64" w14:textId="77777777" w:rsidR="009B1B2F" w:rsidRDefault="009B1B2F" w:rsidP="00081ECC">
      <w:pPr>
        <w:spacing w:after="0" w:line="240" w:lineRule="auto"/>
      </w:pPr>
      <w:r>
        <w:separator/>
      </w:r>
    </w:p>
  </w:endnote>
  <w:endnote w:type="continuationSeparator" w:id="0">
    <w:p w14:paraId="648D5568" w14:textId="77777777" w:rsidR="009B1B2F" w:rsidRDefault="009B1B2F" w:rsidP="00081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32128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E88B0B4" w14:textId="6FD609FB" w:rsidR="00392485" w:rsidRDefault="0039248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5A804AA" w14:textId="77777777" w:rsidR="00392485" w:rsidRDefault="003924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FA91A" w14:textId="77777777" w:rsidR="009B1B2F" w:rsidRDefault="009B1B2F" w:rsidP="00081ECC">
      <w:pPr>
        <w:spacing w:after="0" w:line="240" w:lineRule="auto"/>
      </w:pPr>
      <w:r>
        <w:separator/>
      </w:r>
    </w:p>
  </w:footnote>
  <w:footnote w:type="continuationSeparator" w:id="0">
    <w:p w14:paraId="5BE2F000" w14:textId="77777777" w:rsidR="009B1B2F" w:rsidRDefault="009B1B2F" w:rsidP="00081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B1977"/>
    <w:multiLevelType w:val="hybridMultilevel"/>
    <w:tmpl w:val="D10AE708"/>
    <w:lvl w:ilvl="0" w:tplc="F47E25C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CF128A5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3D25B6"/>
    <w:multiLevelType w:val="hybridMultilevel"/>
    <w:tmpl w:val="D040D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47197"/>
    <w:multiLevelType w:val="hybridMultilevel"/>
    <w:tmpl w:val="05863E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BE1ECA"/>
    <w:multiLevelType w:val="hybridMultilevel"/>
    <w:tmpl w:val="B2B66CB2"/>
    <w:lvl w:ilvl="0" w:tplc="08090019">
      <w:start w:val="1"/>
      <w:numFmt w:val="lowerLetter"/>
      <w:lvlText w:val="%1."/>
      <w:lvlJc w:val="left"/>
      <w:pPr>
        <w:ind w:left="722" w:hanging="438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7BA7C8D"/>
    <w:multiLevelType w:val="hybridMultilevel"/>
    <w:tmpl w:val="F328F0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96D16"/>
    <w:multiLevelType w:val="multilevel"/>
    <w:tmpl w:val="202A6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AF37CEF"/>
    <w:multiLevelType w:val="hybridMultilevel"/>
    <w:tmpl w:val="7C9E3F1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4AB"/>
    <w:rsid w:val="00000C6E"/>
    <w:rsid w:val="00005B08"/>
    <w:rsid w:val="0004172F"/>
    <w:rsid w:val="000571B4"/>
    <w:rsid w:val="0007488C"/>
    <w:rsid w:val="00081ECC"/>
    <w:rsid w:val="00087101"/>
    <w:rsid w:val="00095C72"/>
    <w:rsid w:val="000B73C5"/>
    <w:rsid w:val="000C1172"/>
    <w:rsid w:val="000C283D"/>
    <w:rsid w:val="000E23DA"/>
    <w:rsid w:val="000E5F53"/>
    <w:rsid w:val="000F1CFF"/>
    <w:rsid w:val="000F5492"/>
    <w:rsid w:val="0011715F"/>
    <w:rsid w:val="001443C6"/>
    <w:rsid w:val="00145F91"/>
    <w:rsid w:val="00165BF1"/>
    <w:rsid w:val="00167025"/>
    <w:rsid w:val="00170277"/>
    <w:rsid w:val="001765DD"/>
    <w:rsid w:val="00183AD9"/>
    <w:rsid w:val="001A446B"/>
    <w:rsid w:val="001B1645"/>
    <w:rsid w:val="001D54AB"/>
    <w:rsid w:val="001D6342"/>
    <w:rsid w:val="001D656D"/>
    <w:rsid w:val="001D74B8"/>
    <w:rsid w:val="001E0EDB"/>
    <w:rsid w:val="001E2775"/>
    <w:rsid w:val="001F1CD4"/>
    <w:rsid w:val="001F6595"/>
    <w:rsid w:val="00210C65"/>
    <w:rsid w:val="00211749"/>
    <w:rsid w:val="00221A35"/>
    <w:rsid w:val="00231684"/>
    <w:rsid w:val="002324F0"/>
    <w:rsid w:val="00235326"/>
    <w:rsid w:val="00243700"/>
    <w:rsid w:val="0025366D"/>
    <w:rsid w:val="00254DC5"/>
    <w:rsid w:val="00256C09"/>
    <w:rsid w:val="002762DF"/>
    <w:rsid w:val="002767D3"/>
    <w:rsid w:val="0028295A"/>
    <w:rsid w:val="00296E27"/>
    <w:rsid w:val="002A1634"/>
    <w:rsid w:val="002A4874"/>
    <w:rsid w:val="002A4C5B"/>
    <w:rsid w:val="002A60BA"/>
    <w:rsid w:val="002B3499"/>
    <w:rsid w:val="002B4D72"/>
    <w:rsid w:val="002C2C08"/>
    <w:rsid w:val="002D36A8"/>
    <w:rsid w:val="002E50F1"/>
    <w:rsid w:val="002E56ED"/>
    <w:rsid w:val="00312656"/>
    <w:rsid w:val="00317435"/>
    <w:rsid w:val="0032171E"/>
    <w:rsid w:val="003232A2"/>
    <w:rsid w:val="003344E7"/>
    <w:rsid w:val="00336B44"/>
    <w:rsid w:val="00357413"/>
    <w:rsid w:val="00370078"/>
    <w:rsid w:val="00373BED"/>
    <w:rsid w:val="0039130E"/>
    <w:rsid w:val="00392485"/>
    <w:rsid w:val="00394152"/>
    <w:rsid w:val="003A0C34"/>
    <w:rsid w:val="003A316B"/>
    <w:rsid w:val="003A3FB9"/>
    <w:rsid w:val="003A6245"/>
    <w:rsid w:val="003C323E"/>
    <w:rsid w:val="003D1074"/>
    <w:rsid w:val="003E43F5"/>
    <w:rsid w:val="003E679B"/>
    <w:rsid w:val="003F5A05"/>
    <w:rsid w:val="004112B2"/>
    <w:rsid w:val="00414004"/>
    <w:rsid w:val="00414736"/>
    <w:rsid w:val="00422913"/>
    <w:rsid w:val="0043346C"/>
    <w:rsid w:val="004354FE"/>
    <w:rsid w:val="004361E7"/>
    <w:rsid w:val="00453E65"/>
    <w:rsid w:val="0046466F"/>
    <w:rsid w:val="00464D5F"/>
    <w:rsid w:val="004768A6"/>
    <w:rsid w:val="00477321"/>
    <w:rsid w:val="004915AE"/>
    <w:rsid w:val="004953F4"/>
    <w:rsid w:val="004A0491"/>
    <w:rsid w:val="004A1814"/>
    <w:rsid w:val="004C6CFF"/>
    <w:rsid w:val="004E15C4"/>
    <w:rsid w:val="004E4A75"/>
    <w:rsid w:val="004E56C3"/>
    <w:rsid w:val="004E6C13"/>
    <w:rsid w:val="004F4909"/>
    <w:rsid w:val="004F51BE"/>
    <w:rsid w:val="00505792"/>
    <w:rsid w:val="00511CEB"/>
    <w:rsid w:val="00536721"/>
    <w:rsid w:val="00540241"/>
    <w:rsid w:val="00546C3D"/>
    <w:rsid w:val="005550E9"/>
    <w:rsid w:val="00575A38"/>
    <w:rsid w:val="00592AFB"/>
    <w:rsid w:val="00593F80"/>
    <w:rsid w:val="005A3081"/>
    <w:rsid w:val="005A7C26"/>
    <w:rsid w:val="005A7E39"/>
    <w:rsid w:val="005C6EDC"/>
    <w:rsid w:val="005F2D20"/>
    <w:rsid w:val="005F3B61"/>
    <w:rsid w:val="005F7212"/>
    <w:rsid w:val="005F7DCD"/>
    <w:rsid w:val="00646B35"/>
    <w:rsid w:val="00655A02"/>
    <w:rsid w:val="00664188"/>
    <w:rsid w:val="00666FD8"/>
    <w:rsid w:val="006967E1"/>
    <w:rsid w:val="006A5333"/>
    <w:rsid w:val="006A688F"/>
    <w:rsid w:val="006A7B1B"/>
    <w:rsid w:val="006B21E3"/>
    <w:rsid w:val="006C5A9A"/>
    <w:rsid w:val="00700ECF"/>
    <w:rsid w:val="00705EFD"/>
    <w:rsid w:val="0071298F"/>
    <w:rsid w:val="007155C3"/>
    <w:rsid w:val="0072486F"/>
    <w:rsid w:val="007268D7"/>
    <w:rsid w:val="00727579"/>
    <w:rsid w:val="00742F90"/>
    <w:rsid w:val="007461A8"/>
    <w:rsid w:val="00763C0B"/>
    <w:rsid w:val="00766D13"/>
    <w:rsid w:val="007826AF"/>
    <w:rsid w:val="007A3B42"/>
    <w:rsid w:val="007B15E1"/>
    <w:rsid w:val="007B3144"/>
    <w:rsid w:val="007C7655"/>
    <w:rsid w:val="007D4C7E"/>
    <w:rsid w:val="007D7391"/>
    <w:rsid w:val="007E0CDD"/>
    <w:rsid w:val="00822B18"/>
    <w:rsid w:val="008277B0"/>
    <w:rsid w:val="00844195"/>
    <w:rsid w:val="00856C8E"/>
    <w:rsid w:val="008753AB"/>
    <w:rsid w:val="00881BAA"/>
    <w:rsid w:val="008A3EB5"/>
    <w:rsid w:val="008B0662"/>
    <w:rsid w:val="008B11A3"/>
    <w:rsid w:val="008B3010"/>
    <w:rsid w:val="008D1FD0"/>
    <w:rsid w:val="008E344E"/>
    <w:rsid w:val="008E3804"/>
    <w:rsid w:val="009078AD"/>
    <w:rsid w:val="009200D4"/>
    <w:rsid w:val="00930034"/>
    <w:rsid w:val="009327AA"/>
    <w:rsid w:val="0093748E"/>
    <w:rsid w:val="00946D39"/>
    <w:rsid w:val="00953897"/>
    <w:rsid w:val="0096199C"/>
    <w:rsid w:val="00962316"/>
    <w:rsid w:val="00965D26"/>
    <w:rsid w:val="009A6764"/>
    <w:rsid w:val="009A79BE"/>
    <w:rsid w:val="009B1B2F"/>
    <w:rsid w:val="009B448A"/>
    <w:rsid w:val="009C50E7"/>
    <w:rsid w:val="009D1981"/>
    <w:rsid w:val="009E442C"/>
    <w:rsid w:val="009E4862"/>
    <w:rsid w:val="009F4137"/>
    <w:rsid w:val="00A01FA6"/>
    <w:rsid w:val="00A02370"/>
    <w:rsid w:val="00A231F8"/>
    <w:rsid w:val="00A34A54"/>
    <w:rsid w:val="00A36D0D"/>
    <w:rsid w:val="00A50DF3"/>
    <w:rsid w:val="00A5251A"/>
    <w:rsid w:val="00A7163B"/>
    <w:rsid w:val="00A76ACB"/>
    <w:rsid w:val="00A81693"/>
    <w:rsid w:val="00A97F56"/>
    <w:rsid w:val="00AA3EE7"/>
    <w:rsid w:val="00AC2D34"/>
    <w:rsid w:val="00AD2AF0"/>
    <w:rsid w:val="00AD34A5"/>
    <w:rsid w:val="00B07F87"/>
    <w:rsid w:val="00B201F7"/>
    <w:rsid w:val="00B3699F"/>
    <w:rsid w:val="00B60901"/>
    <w:rsid w:val="00B71C10"/>
    <w:rsid w:val="00B75C8B"/>
    <w:rsid w:val="00B75FB4"/>
    <w:rsid w:val="00B82110"/>
    <w:rsid w:val="00B91E67"/>
    <w:rsid w:val="00BA1389"/>
    <w:rsid w:val="00BA2F30"/>
    <w:rsid w:val="00BB7E3E"/>
    <w:rsid w:val="00BE1ACF"/>
    <w:rsid w:val="00BF7726"/>
    <w:rsid w:val="00C04D26"/>
    <w:rsid w:val="00C23687"/>
    <w:rsid w:val="00C237D8"/>
    <w:rsid w:val="00C35871"/>
    <w:rsid w:val="00C423C9"/>
    <w:rsid w:val="00C45ED9"/>
    <w:rsid w:val="00C647B0"/>
    <w:rsid w:val="00C65A0D"/>
    <w:rsid w:val="00C67185"/>
    <w:rsid w:val="00C95D8E"/>
    <w:rsid w:val="00CA621E"/>
    <w:rsid w:val="00CC50A5"/>
    <w:rsid w:val="00CC5A31"/>
    <w:rsid w:val="00CD6512"/>
    <w:rsid w:val="00CF066B"/>
    <w:rsid w:val="00CF30FB"/>
    <w:rsid w:val="00D06F14"/>
    <w:rsid w:val="00D215E2"/>
    <w:rsid w:val="00D25C06"/>
    <w:rsid w:val="00D30899"/>
    <w:rsid w:val="00D52F72"/>
    <w:rsid w:val="00D75039"/>
    <w:rsid w:val="00D82958"/>
    <w:rsid w:val="00D837B7"/>
    <w:rsid w:val="00D85CA0"/>
    <w:rsid w:val="00DB2FF3"/>
    <w:rsid w:val="00DC0DEF"/>
    <w:rsid w:val="00DE1F63"/>
    <w:rsid w:val="00E03A7F"/>
    <w:rsid w:val="00E134D3"/>
    <w:rsid w:val="00E24011"/>
    <w:rsid w:val="00E32950"/>
    <w:rsid w:val="00E369C7"/>
    <w:rsid w:val="00E53445"/>
    <w:rsid w:val="00E5379B"/>
    <w:rsid w:val="00E57F0A"/>
    <w:rsid w:val="00E7362A"/>
    <w:rsid w:val="00E7794E"/>
    <w:rsid w:val="00E80709"/>
    <w:rsid w:val="00E83BDB"/>
    <w:rsid w:val="00E94BF1"/>
    <w:rsid w:val="00EA0DDE"/>
    <w:rsid w:val="00EA4072"/>
    <w:rsid w:val="00EB40F0"/>
    <w:rsid w:val="00ED0BDE"/>
    <w:rsid w:val="00ED18EA"/>
    <w:rsid w:val="00EE1319"/>
    <w:rsid w:val="00EE1CE3"/>
    <w:rsid w:val="00EE4B20"/>
    <w:rsid w:val="00EF68EC"/>
    <w:rsid w:val="00F007B9"/>
    <w:rsid w:val="00F13B58"/>
    <w:rsid w:val="00F2146F"/>
    <w:rsid w:val="00F23A2F"/>
    <w:rsid w:val="00F446B0"/>
    <w:rsid w:val="00F638FC"/>
    <w:rsid w:val="00F8139C"/>
    <w:rsid w:val="00F87D7D"/>
    <w:rsid w:val="00F94D9D"/>
    <w:rsid w:val="00F97165"/>
    <w:rsid w:val="00FD260A"/>
    <w:rsid w:val="00FF50B3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8B39B8"/>
  <w15:chartTrackingRefBased/>
  <w15:docId w15:val="{38E94C43-89B0-46EB-B968-553FBCF1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655"/>
    <w:pPr>
      <w:spacing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E27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b/>
      <w:color w:val="0070C0"/>
      <w:sz w:val="28"/>
      <w:szCs w:val="32"/>
    </w:rPr>
  </w:style>
  <w:style w:type="paragraph" w:styleId="Heading2">
    <w:name w:val="heading 2"/>
    <w:basedOn w:val="Normal"/>
    <w:link w:val="Heading2Char"/>
    <w:uiPriority w:val="9"/>
    <w:qFormat/>
    <w:rsid w:val="000B73C5"/>
    <w:pPr>
      <w:spacing w:before="100" w:beforeAutospacing="1" w:after="100" w:afterAutospacing="1" w:line="240" w:lineRule="auto"/>
      <w:outlineLvl w:val="1"/>
    </w:pPr>
    <w:rPr>
      <w:rFonts w:asciiTheme="majorHAnsi" w:eastAsia="Times New Roman" w:hAnsiTheme="majorHAnsi" w:cs="Times New Roman"/>
      <w:b/>
      <w:bCs/>
      <w:color w:val="0070C0"/>
      <w:szCs w:val="36"/>
      <w:lang w:eastAsia="en-Z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3B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30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B73C5"/>
    <w:rPr>
      <w:rFonts w:asciiTheme="majorHAnsi" w:eastAsia="Times New Roman" w:hAnsiTheme="majorHAnsi" w:cs="Times New Roman"/>
      <w:b/>
      <w:bCs/>
      <w:color w:val="0070C0"/>
      <w:sz w:val="24"/>
      <w:szCs w:val="36"/>
      <w:lang w:eastAsia="en-ZA"/>
    </w:rPr>
  </w:style>
  <w:style w:type="character" w:styleId="Strong">
    <w:name w:val="Strong"/>
    <w:basedOn w:val="DefaultParagraphFont"/>
    <w:uiPriority w:val="22"/>
    <w:qFormat/>
    <w:rsid w:val="001D54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D5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ZA"/>
    </w:rPr>
  </w:style>
  <w:style w:type="paragraph" w:styleId="ListParagraph">
    <w:name w:val="List Paragraph"/>
    <w:aliases w:val="List Paragraph 1,Para numbering,Bullets,Evidence on Demand bullet points,CEIL PEAKS bullet points,Scriptoria bullet points,- List tir,References,liste 1,puce 1,Puces,Tables"/>
    <w:basedOn w:val="Normal"/>
    <w:link w:val="ListParagraphChar"/>
    <w:uiPriority w:val="34"/>
    <w:qFormat/>
    <w:rsid w:val="00CC50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1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ECC"/>
  </w:style>
  <w:style w:type="paragraph" w:styleId="Footer">
    <w:name w:val="footer"/>
    <w:basedOn w:val="Normal"/>
    <w:link w:val="FooterChar"/>
    <w:uiPriority w:val="99"/>
    <w:unhideWhenUsed/>
    <w:rsid w:val="00081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ECC"/>
  </w:style>
  <w:style w:type="table" w:styleId="TableGrid">
    <w:name w:val="Table Grid"/>
    <w:basedOn w:val="TableNormal"/>
    <w:uiPriority w:val="39"/>
    <w:rsid w:val="00CF3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07F8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96E27"/>
    <w:rPr>
      <w:rFonts w:asciiTheme="majorHAnsi" w:eastAsiaTheme="majorEastAsia" w:hAnsiTheme="majorHAnsi" w:cstheme="majorBidi"/>
      <w:b/>
      <w:color w:val="0070C0"/>
      <w:sz w:val="28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308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081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5A3081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A308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308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link w:val="Char2"/>
    <w:uiPriority w:val="99"/>
    <w:qFormat/>
    <w:rsid w:val="005A3081"/>
    <w:rPr>
      <w:sz w:val="23"/>
      <w:szCs w:val="23"/>
      <w:vertAlign w:val="superscript"/>
    </w:rPr>
  </w:style>
  <w:style w:type="paragraph" w:customStyle="1" w:styleId="Char2">
    <w:name w:val="Char2"/>
    <w:basedOn w:val="Normal"/>
    <w:link w:val="FootnoteReference"/>
    <w:uiPriority w:val="99"/>
    <w:rsid w:val="005A3081"/>
    <w:pPr>
      <w:spacing w:line="240" w:lineRule="exact"/>
    </w:pPr>
    <w:rPr>
      <w:sz w:val="23"/>
      <w:szCs w:val="23"/>
      <w:vertAlign w:val="superscript"/>
    </w:rPr>
  </w:style>
  <w:style w:type="paragraph" w:customStyle="1" w:styleId="Column-HelveticaNeueLight">
    <w:name w:val="Column - Helvetica Neue Light"/>
    <w:basedOn w:val="Normal"/>
    <w:qFormat/>
    <w:rsid w:val="00370078"/>
    <w:pPr>
      <w:tabs>
        <w:tab w:val="left" w:pos="567"/>
      </w:tabs>
      <w:spacing w:before="120" w:after="120" w:line="240" w:lineRule="auto"/>
      <w:ind w:right="5" w:firstLine="567"/>
    </w:pPr>
    <w:rPr>
      <w:rFonts w:eastAsiaTheme="minorEastAsia" w:cstheme="minorHAnsi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5F3B6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C117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D6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65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65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6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656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CF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A316B"/>
    <w:pPr>
      <w:spacing w:after="0" w:line="240" w:lineRule="auto"/>
    </w:pPr>
    <w:rPr>
      <w:sz w:val="24"/>
    </w:rPr>
  </w:style>
  <w:style w:type="character" w:styleId="Emphasis">
    <w:name w:val="Emphasis"/>
    <w:basedOn w:val="DefaultParagraphFont"/>
    <w:uiPriority w:val="20"/>
    <w:qFormat/>
    <w:rsid w:val="000E23DA"/>
    <w:rPr>
      <w:i/>
      <w:iCs/>
    </w:rPr>
  </w:style>
  <w:style w:type="character" w:customStyle="1" w:styleId="ListParagraphChar">
    <w:name w:val="List Paragraph Char"/>
    <w:aliases w:val="List Paragraph 1 Char,Para numbering Char,Bullets Char,Evidence on Demand bullet points Char,CEIL PEAKS bullet points Char,Scriptoria bullet points Char,- List tir Char,References Char,liste 1 Char,puce 1 Char,Puces Char,Tables Char"/>
    <w:link w:val="ListParagraph"/>
    <w:uiPriority w:val="34"/>
    <w:locked/>
    <w:rsid w:val="00EF68EC"/>
    <w:rPr>
      <w:sz w:val="24"/>
    </w:rPr>
  </w:style>
  <w:style w:type="character" w:customStyle="1" w:styleId="tlid-translation">
    <w:name w:val="tlid-translation"/>
    <w:basedOn w:val="DefaultParagraphFont"/>
    <w:rsid w:val="0084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0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8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1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2361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0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5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1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60775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02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44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2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2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95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7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18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133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737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hamiso.kumbirai@gwpsaf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CFCDED795EA4FB6EAE19E5550CC95" ma:contentTypeVersion="15" ma:contentTypeDescription="Create a new document." ma:contentTypeScope="" ma:versionID="14124e84dd6ed24053b5ec79ea6e4a04">
  <xsd:schema xmlns:xsd="http://www.w3.org/2001/XMLSchema" xmlns:xs="http://www.w3.org/2001/XMLSchema" xmlns:p="http://schemas.microsoft.com/office/2006/metadata/properties" xmlns:ns2="77fab3e5-5f53-4711-8e19-9a6ce5a85839" xmlns:ns3="8527cf1b-877b-4129-932e-f5377a5c689e" targetNamespace="http://schemas.microsoft.com/office/2006/metadata/properties" ma:root="true" ma:fieldsID="c9b0227891c6047e94ad4acad811d910" ns2:_="" ns3:_="">
    <xsd:import namespace="77fab3e5-5f53-4711-8e19-9a6ce5a85839"/>
    <xsd:import namespace="8527cf1b-877b-4129-932e-f5377a5c689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ab3e5-5f53-4711-8e19-9a6ce5a8583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4441e93f-bdbf-457f-9a0e-7bb92134c37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3b25de51-c25a-41fa-86b8-42158a5db96a}" ma:internalName="TaxCatchAll" ma:showField="CatchAllData" ma:web="77fab3e5-5f53-4711-8e19-9a6ce5a858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7cf1b-877b-4129-932e-f5377a5c68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fab3e5-5f53-4711-8e19-9a6ce5a85839"/>
    <TaxKeywordTaxHTField xmlns="77fab3e5-5f53-4711-8e19-9a6ce5a85839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D9663-2280-45CA-8AEE-9597AACAE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ab3e5-5f53-4711-8e19-9a6ce5a85839"/>
    <ds:schemaRef ds:uri="8527cf1b-877b-4129-932e-f5377a5c68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F9E01F-294F-4E32-9AB7-27D766C8DC8F}">
  <ds:schemaRefs>
    <ds:schemaRef ds:uri="http://schemas.microsoft.com/office/2006/metadata/properties"/>
    <ds:schemaRef ds:uri="http://schemas.microsoft.com/office/infopath/2007/PartnerControls"/>
    <ds:schemaRef ds:uri="77fab3e5-5f53-4711-8e19-9a6ce5a85839"/>
  </ds:schemaRefs>
</ds:datastoreItem>
</file>

<file path=customXml/itemProps3.xml><?xml version="1.0" encoding="utf-8"?>
<ds:datastoreItem xmlns:ds="http://schemas.openxmlformats.org/officeDocument/2006/customXml" ds:itemID="{677CBFB1-F3C7-475B-88C1-3F394FDFA2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D15ABE-D2BC-47CB-9B15-B98F7270A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3588</Words>
  <Characters>20454</Characters>
  <Application>Microsoft Office Word</Application>
  <DocSecurity>0</DocSecurity>
  <Lines>170</Lines>
  <Paragraphs>47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11</vt:i4>
      </vt:variant>
      <vt:variant>
        <vt:lpstr>Title</vt:lpstr>
      </vt:variant>
      <vt:variant>
        <vt:i4>1</vt:i4>
      </vt:variant>
    </vt:vector>
  </HeadingPairs>
  <TitlesOfParts>
    <vt:vector size="13" baseType="lpstr">
      <vt:lpstr/>
      <vt:lpstr>    Groupe de Référence du Programme d'investissement pour l'eau en Afrique (AIP) du</vt:lpstr>
      <vt:lpstr>Annexe 1</vt:lpstr>
      <vt:lpstr>    </vt:lpstr>
      <vt:lpstr>    But et objectif du programme AIP</vt:lpstr>
      <vt:lpstr>    Programme AIP- Eau, Climat, Développement et Transformation en matière de Genre </vt:lpstr>
      <vt:lpstr>    But du Groupe de Référence du programme AIP</vt:lpstr>
      <vt:lpstr>    Rôles et responsabilités du GR du programme AIP</vt:lpstr>
      <vt:lpstr>    Composition et membres du GR du programme AIP</vt:lpstr>
      <vt:lpstr>    Redevabilité </vt:lpstr>
      <vt:lpstr>    Révision des termes de référence du GR</vt:lpstr>
      <vt:lpstr>    Modalités de travail du Groupe de Référence du programme AIP</vt:lpstr>
      <vt:lpstr/>
    </vt:vector>
  </TitlesOfParts>
  <Company/>
  <LinksUpToDate>false</LinksUpToDate>
  <CharactersWithSpaces>23995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Shamiso Kumbirai</cp:lastModifiedBy>
  <cp:revision>3</cp:revision>
  <dcterms:created xsi:type="dcterms:W3CDTF">2020-06-05T11:52:00Z</dcterms:created>
  <dcterms:modified xsi:type="dcterms:W3CDTF">2020-06-09T18:13:00Z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0x01010087CCFCDED795EA4FB6EAE19E5550CC95</vt:lpwstr>
  </property>
  <property fmtid="{D5CDD505-2E9C-101B-9397-08002B2CF9AE}" pid="3" name="TaxKeyword">
    <vt:lpwstr/>
  </property>
</Properties>
</file>