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911A9" w14:textId="77777777" w:rsidR="00D37D3B" w:rsidRDefault="00D37D3B" w:rsidP="004F58B4">
      <w:pPr>
        <w:jc w:val="both"/>
        <w:rPr>
          <w:rFonts w:asciiTheme="majorHAnsi" w:hAnsiTheme="majorHAnsi" w:cstheme="majorHAnsi"/>
          <w:b/>
          <w:color w:val="339966"/>
          <w:sz w:val="32"/>
          <w:szCs w:val="32"/>
        </w:rPr>
      </w:pPr>
      <w:bookmarkStart w:id="0" w:name="_Hlk12980042"/>
    </w:p>
    <w:p w14:paraId="4EEFC3BB" w14:textId="048E29ED" w:rsidR="005145D9" w:rsidRPr="00646D1D" w:rsidRDefault="00D37D3B" w:rsidP="001274CF">
      <w:pPr>
        <w:jc w:val="center"/>
        <w:rPr>
          <w:rFonts w:asciiTheme="majorHAnsi" w:hAnsiTheme="majorHAnsi" w:cstheme="majorHAnsi"/>
          <w:b/>
          <w:color w:val="339966"/>
          <w:sz w:val="32"/>
          <w:szCs w:val="32"/>
        </w:rPr>
      </w:pPr>
      <w:r>
        <w:rPr>
          <w:rFonts w:asciiTheme="majorHAnsi" w:hAnsiTheme="majorHAnsi" w:cstheme="majorHAnsi"/>
          <w:b/>
          <w:color w:val="339966"/>
          <w:sz w:val="32"/>
          <w:szCs w:val="32"/>
        </w:rPr>
        <w:t>A</w:t>
      </w:r>
      <w:r w:rsidR="005145D9" w:rsidRPr="00646D1D">
        <w:rPr>
          <w:rFonts w:asciiTheme="majorHAnsi" w:hAnsiTheme="majorHAnsi" w:cstheme="majorHAnsi"/>
          <w:b/>
          <w:color w:val="339966"/>
          <w:sz w:val="32"/>
          <w:szCs w:val="32"/>
        </w:rPr>
        <w:t xml:space="preserve">ppui </w:t>
      </w:r>
      <w:r w:rsidR="00157D76" w:rsidRPr="00646D1D">
        <w:rPr>
          <w:rFonts w:asciiTheme="majorHAnsi" w:hAnsiTheme="majorHAnsi" w:cstheme="majorHAnsi"/>
          <w:b/>
          <w:color w:val="339966"/>
          <w:sz w:val="32"/>
          <w:szCs w:val="32"/>
        </w:rPr>
        <w:t>au Point Focal de l’</w:t>
      </w:r>
      <w:r w:rsidR="00B06BE4" w:rsidRPr="00646D1D">
        <w:rPr>
          <w:rFonts w:asciiTheme="majorHAnsi" w:hAnsiTheme="majorHAnsi" w:cstheme="majorHAnsi"/>
          <w:b/>
          <w:color w:val="339966"/>
          <w:sz w:val="32"/>
          <w:szCs w:val="32"/>
        </w:rPr>
        <w:t xml:space="preserve">indicateur 6.5.1 des </w:t>
      </w:r>
      <w:r w:rsidR="00157D76" w:rsidRPr="00646D1D">
        <w:rPr>
          <w:rFonts w:asciiTheme="majorHAnsi" w:hAnsiTheme="majorHAnsi" w:cstheme="majorHAnsi"/>
          <w:b/>
          <w:color w:val="339966"/>
          <w:sz w:val="32"/>
          <w:szCs w:val="32"/>
        </w:rPr>
        <w:t>O</w:t>
      </w:r>
      <w:r w:rsidR="00B06BE4" w:rsidRPr="00646D1D">
        <w:rPr>
          <w:rFonts w:asciiTheme="majorHAnsi" w:hAnsiTheme="majorHAnsi" w:cstheme="majorHAnsi"/>
          <w:b/>
          <w:color w:val="339966"/>
          <w:sz w:val="32"/>
          <w:szCs w:val="32"/>
        </w:rPr>
        <w:t xml:space="preserve">bjectifs de Développement </w:t>
      </w:r>
      <w:r w:rsidR="00157D76" w:rsidRPr="00646D1D">
        <w:rPr>
          <w:rFonts w:asciiTheme="majorHAnsi" w:hAnsiTheme="majorHAnsi" w:cstheme="majorHAnsi"/>
          <w:b/>
          <w:color w:val="339966"/>
          <w:sz w:val="32"/>
          <w:szCs w:val="32"/>
        </w:rPr>
        <w:t>D</w:t>
      </w:r>
      <w:r w:rsidR="00B06BE4" w:rsidRPr="00646D1D">
        <w:rPr>
          <w:rFonts w:asciiTheme="majorHAnsi" w:hAnsiTheme="majorHAnsi" w:cstheme="majorHAnsi"/>
          <w:b/>
          <w:color w:val="339966"/>
          <w:sz w:val="32"/>
          <w:szCs w:val="32"/>
        </w:rPr>
        <w:t>urable</w:t>
      </w:r>
      <w:r w:rsidR="00157D76" w:rsidRPr="00646D1D">
        <w:rPr>
          <w:rFonts w:asciiTheme="majorHAnsi" w:hAnsiTheme="majorHAnsi" w:cstheme="majorHAnsi"/>
          <w:b/>
          <w:color w:val="339966"/>
          <w:sz w:val="32"/>
          <w:szCs w:val="32"/>
        </w:rPr>
        <w:t xml:space="preserve"> et au GWP Cameroun dans le processus de développement d’un plan </w:t>
      </w:r>
      <w:r w:rsidR="00B06BE4" w:rsidRPr="00646D1D">
        <w:rPr>
          <w:rFonts w:asciiTheme="majorHAnsi" w:hAnsiTheme="majorHAnsi" w:cstheme="majorHAnsi"/>
          <w:b/>
          <w:color w:val="339966"/>
          <w:sz w:val="32"/>
          <w:szCs w:val="32"/>
        </w:rPr>
        <w:t xml:space="preserve">de mise en œuvre de la </w:t>
      </w:r>
      <w:r w:rsidR="00157D76" w:rsidRPr="00646D1D">
        <w:rPr>
          <w:rFonts w:asciiTheme="majorHAnsi" w:hAnsiTheme="majorHAnsi" w:cstheme="majorHAnsi"/>
          <w:b/>
          <w:color w:val="339966"/>
          <w:sz w:val="32"/>
          <w:szCs w:val="32"/>
        </w:rPr>
        <w:t>G</w:t>
      </w:r>
      <w:r w:rsidR="009D4F2C" w:rsidRPr="00646D1D">
        <w:rPr>
          <w:rFonts w:asciiTheme="majorHAnsi" w:hAnsiTheme="majorHAnsi" w:cstheme="majorHAnsi"/>
          <w:b/>
          <w:color w:val="339966"/>
          <w:sz w:val="32"/>
          <w:szCs w:val="32"/>
        </w:rPr>
        <w:t xml:space="preserve">estion </w:t>
      </w:r>
      <w:r w:rsidR="00157D76" w:rsidRPr="00646D1D">
        <w:rPr>
          <w:rFonts w:asciiTheme="majorHAnsi" w:hAnsiTheme="majorHAnsi" w:cstheme="majorHAnsi"/>
          <w:b/>
          <w:color w:val="339966"/>
          <w:sz w:val="32"/>
          <w:szCs w:val="32"/>
        </w:rPr>
        <w:t>I</w:t>
      </w:r>
      <w:r w:rsidR="009D4F2C" w:rsidRPr="00646D1D">
        <w:rPr>
          <w:rFonts w:asciiTheme="majorHAnsi" w:hAnsiTheme="majorHAnsi" w:cstheme="majorHAnsi"/>
          <w:b/>
          <w:color w:val="339966"/>
          <w:sz w:val="32"/>
          <w:szCs w:val="32"/>
        </w:rPr>
        <w:t xml:space="preserve">ntégrée des </w:t>
      </w:r>
      <w:r w:rsidR="00157D76" w:rsidRPr="00646D1D">
        <w:rPr>
          <w:rFonts w:asciiTheme="majorHAnsi" w:hAnsiTheme="majorHAnsi" w:cstheme="majorHAnsi"/>
          <w:b/>
          <w:color w:val="339966"/>
          <w:sz w:val="32"/>
          <w:szCs w:val="32"/>
        </w:rPr>
        <w:t>R</w:t>
      </w:r>
      <w:r w:rsidR="009D4F2C" w:rsidRPr="00646D1D">
        <w:rPr>
          <w:rFonts w:asciiTheme="majorHAnsi" w:hAnsiTheme="majorHAnsi" w:cstheme="majorHAnsi"/>
          <w:b/>
          <w:color w:val="339966"/>
          <w:sz w:val="32"/>
          <w:szCs w:val="32"/>
        </w:rPr>
        <w:t xml:space="preserve">essources en </w:t>
      </w:r>
      <w:r w:rsidR="00157D76" w:rsidRPr="00646D1D">
        <w:rPr>
          <w:rFonts w:asciiTheme="majorHAnsi" w:hAnsiTheme="majorHAnsi" w:cstheme="majorHAnsi"/>
          <w:b/>
          <w:color w:val="339966"/>
          <w:sz w:val="32"/>
          <w:szCs w:val="32"/>
        </w:rPr>
        <w:t>E</w:t>
      </w:r>
      <w:r w:rsidR="009D4F2C" w:rsidRPr="00646D1D">
        <w:rPr>
          <w:rFonts w:asciiTheme="majorHAnsi" w:hAnsiTheme="majorHAnsi" w:cstheme="majorHAnsi"/>
          <w:b/>
          <w:color w:val="339966"/>
          <w:sz w:val="32"/>
          <w:szCs w:val="32"/>
        </w:rPr>
        <w:t>au</w:t>
      </w:r>
      <w:r w:rsidR="00B06BE4" w:rsidRPr="00646D1D">
        <w:rPr>
          <w:rFonts w:asciiTheme="majorHAnsi" w:hAnsiTheme="majorHAnsi" w:cstheme="majorHAnsi"/>
          <w:b/>
          <w:color w:val="339966"/>
          <w:sz w:val="32"/>
          <w:szCs w:val="32"/>
        </w:rPr>
        <w:t xml:space="preserve"> au </w:t>
      </w:r>
      <w:r w:rsidR="009D4F2C" w:rsidRPr="00646D1D">
        <w:rPr>
          <w:rFonts w:asciiTheme="majorHAnsi" w:hAnsiTheme="majorHAnsi" w:cstheme="majorHAnsi"/>
          <w:b/>
          <w:color w:val="339966"/>
          <w:sz w:val="32"/>
          <w:szCs w:val="32"/>
        </w:rPr>
        <w:t>Cameroun</w:t>
      </w:r>
      <w:r w:rsidR="00B06BE4" w:rsidRPr="00646D1D">
        <w:rPr>
          <w:rFonts w:asciiTheme="majorHAnsi" w:hAnsiTheme="majorHAnsi" w:cstheme="majorHAnsi"/>
          <w:b/>
          <w:color w:val="339966"/>
          <w:sz w:val="32"/>
          <w:szCs w:val="32"/>
        </w:rPr>
        <w:t>,</w:t>
      </w:r>
      <w:r w:rsidR="00157D76" w:rsidRPr="00646D1D">
        <w:rPr>
          <w:rFonts w:asciiTheme="majorHAnsi" w:hAnsiTheme="majorHAnsi" w:cstheme="majorHAnsi"/>
          <w:b/>
          <w:color w:val="339966"/>
          <w:sz w:val="32"/>
          <w:szCs w:val="32"/>
        </w:rPr>
        <w:t xml:space="preserve"> à l’horizon 2030</w:t>
      </w:r>
    </w:p>
    <w:p w14:paraId="11711D5B" w14:textId="163BF956" w:rsidR="005145D9" w:rsidRDefault="005145D9">
      <w:pPr>
        <w:rPr>
          <w:rFonts w:ascii="Times New Roman" w:hAnsi="Times New Roman" w:cs="Times New Roman"/>
        </w:rPr>
      </w:pPr>
    </w:p>
    <w:p w14:paraId="46D62AC2" w14:textId="77777777" w:rsidR="005170DF" w:rsidRDefault="005170DF" w:rsidP="00CA644F">
      <w:pPr>
        <w:spacing w:before="120" w:after="120" w:line="276" w:lineRule="auto"/>
        <w:rPr>
          <w:rFonts w:cstheme="minorHAnsi"/>
          <w:b/>
        </w:rPr>
      </w:pPr>
    </w:p>
    <w:p w14:paraId="21CA77B8" w14:textId="6F5FA38F" w:rsidR="005170DF" w:rsidRPr="00480756" w:rsidRDefault="00B473BF" w:rsidP="005170DF">
      <w:pPr>
        <w:spacing w:before="120" w:after="120" w:line="276" w:lineRule="auto"/>
        <w:jc w:val="center"/>
        <w:rPr>
          <w:rFonts w:cstheme="minorHAnsi"/>
          <w:bCs/>
        </w:rPr>
      </w:pPr>
      <w:r w:rsidRPr="00480756">
        <w:rPr>
          <w:rFonts w:asciiTheme="majorHAnsi" w:hAnsiTheme="majorHAnsi" w:cstheme="majorHAnsi"/>
          <w:bCs/>
          <w:color w:val="339966"/>
          <w:sz w:val="32"/>
          <w:szCs w:val="32"/>
        </w:rPr>
        <w:t>Termes de Référence</w:t>
      </w:r>
    </w:p>
    <w:p w14:paraId="73019885" w14:textId="1F450C72" w:rsidR="00A21F07" w:rsidRDefault="00A21F07" w:rsidP="00CA644F">
      <w:pPr>
        <w:spacing w:before="120" w:after="120" w:line="276" w:lineRule="auto"/>
        <w:rPr>
          <w:rFonts w:cstheme="minorHAnsi"/>
          <w:b/>
        </w:rPr>
      </w:pPr>
    </w:p>
    <w:p w14:paraId="66C74786" w14:textId="39312BED" w:rsidR="00A21F07" w:rsidRDefault="00B473BF" w:rsidP="00480756">
      <w:pPr>
        <w:spacing w:before="120" w:after="120" w:line="276" w:lineRule="auto"/>
        <w:jc w:val="center"/>
        <w:rPr>
          <w:rFonts w:cstheme="minorHAnsi"/>
          <w:b/>
        </w:rPr>
      </w:pPr>
      <w:r>
        <w:rPr>
          <w:rFonts w:cstheme="minorHAnsi"/>
          <w:b/>
        </w:rPr>
        <w:t>Juillet 2019</w:t>
      </w:r>
    </w:p>
    <w:p w14:paraId="27AE2E10" w14:textId="6029E863" w:rsidR="00A21F07" w:rsidRDefault="00A21F07" w:rsidP="00CA644F">
      <w:pPr>
        <w:spacing w:before="120" w:after="120" w:line="276" w:lineRule="auto"/>
        <w:rPr>
          <w:rFonts w:cstheme="minorHAnsi"/>
          <w:b/>
        </w:rPr>
      </w:pPr>
    </w:p>
    <w:p w14:paraId="27CB57CD" w14:textId="16754CBA" w:rsidR="005145D9" w:rsidRPr="00646D1D" w:rsidRDefault="005145D9" w:rsidP="00CA644F">
      <w:pPr>
        <w:spacing w:before="120" w:after="120" w:line="276" w:lineRule="auto"/>
        <w:rPr>
          <w:rFonts w:cstheme="minorHAnsi"/>
          <w:b/>
        </w:rPr>
      </w:pPr>
      <w:r w:rsidRPr="00646D1D">
        <w:rPr>
          <w:rFonts w:cstheme="minorHAnsi"/>
          <w:b/>
        </w:rPr>
        <w:t>Contexte</w:t>
      </w:r>
    </w:p>
    <w:p w14:paraId="14052483" w14:textId="0F53A14F" w:rsidR="00646D1D" w:rsidRDefault="001E5492" w:rsidP="00BB1DA8">
      <w:pPr>
        <w:spacing w:before="120" w:after="120" w:line="276" w:lineRule="auto"/>
        <w:jc w:val="both"/>
        <w:rPr>
          <w:rFonts w:cstheme="minorHAnsi"/>
        </w:rPr>
      </w:pPr>
      <w:r w:rsidRPr="00646D1D">
        <w:rPr>
          <w:rFonts w:cstheme="minorHAnsi"/>
        </w:rPr>
        <w:t>En 2015, l’Assemblé</w:t>
      </w:r>
      <w:r w:rsidR="00E00EE1">
        <w:rPr>
          <w:rFonts w:cstheme="minorHAnsi"/>
        </w:rPr>
        <w:t>e</w:t>
      </w:r>
      <w:r w:rsidRPr="00646D1D">
        <w:rPr>
          <w:rFonts w:cstheme="minorHAnsi"/>
        </w:rPr>
        <w:t xml:space="preserve"> </w:t>
      </w:r>
      <w:r w:rsidR="00E00EE1">
        <w:rPr>
          <w:rFonts w:cstheme="minorHAnsi"/>
        </w:rPr>
        <w:t>G</w:t>
      </w:r>
      <w:r w:rsidRPr="00646D1D">
        <w:rPr>
          <w:rFonts w:cstheme="minorHAnsi"/>
        </w:rPr>
        <w:t xml:space="preserve">énérale des Nations Unies a adopté le Programme pour le </w:t>
      </w:r>
      <w:r w:rsidR="00E00EE1">
        <w:rPr>
          <w:rFonts w:cstheme="minorHAnsi"/>
        </w:rPr>
        <w:t>D</w:t>
      </w:r>
      <w:r w:rsidRPr="00646D1D">
        <w:rPr>
          <w:rFonts w:cstheme="minorHAnsi"/>
        </w:rPr>
        <w:t xml:space="preserve">éveloppement </w:t>
      </w:r>
      <w:r w:rsidR="00E00EE1">
        <w:rPr>
          <w:rFonts w:cstheme="minorHAnsi"/>
        </w:rPr>
        <w:t>D</w:t>
      </w:r>
      <w:r w:rsidRPr="00646D1D">
        <w:rPr>
          <w:rFonts w:cstheme="minorHAnsi"/>
        </w:rPr>
        <w:t xml:space="preserve">urable à l'horizon 2030 et ses Objectifs de </w:t>
      </w:r>
      <w:r w:rsidR="00482296" w:rsidRPr="00646D1D">
        <w:rPr>
          <w:rFonts w:cstheme="minorHAnsi"/>
        </w:rPr>
        <w:t>D</w:t>
      </w:r>
      <w:r w:rsidRPr="00646D1D">
        <w:rPr>
          <w:rFonts w:cstheme="minorHAnsi"/>
        </w:rPr>
        <w:t xml:space="preserve">éveloppement </w:t>
      </w:r>
      <w:r w:rsidR="00482296" w:rsidRPr="00646D1D">
        <w:rPr>
          <w:rFonts w:cstheme="minorHAnsi"/>
        </w:rPr>
        <w:t>D</w:t>
      </w:r>
      <w:r w:rsidRPr="00646D1D">
        <w:rPr>
          <w:rFonts w:cstheme="minorHAnsi"/>
        </w:rPr>
        <w:t xml:space="preserve">urable (ODD), comprenant l’ODD 6 : </w:t>
      </w:r>
      <w:bookmarkStart w:id="1" w:name="OLE_LINK1"/>
      <w:r w:rsidRPr="00646D1D">
        <w:rPr>
          <w:rFonts w:cstheme="minorHAnsi"/>
        </w:rPr>
        <w:t>« </w:t>
      </w:r>
      <w:r w:rsidR="00A21F07">
        <w:rPr>
          <w:rFonts w:cstheme="minorHAnsi"/>
          <w:i/>
          <w:iCs/>
        </w:rPr>
        <w:t>G</w:t>
      </w:r>
      <w:r w:rsidRPr="00646D1D">
        <w:rPr>
          <w:rFonts w:cstheme="minorHAnsi"/>
          <w:i/>
          <w:iCs/>
        </w:rPr>
        <w:t>arantir l’accès de tous à l’eau et à l’assainissement et assurer une gestion durable des ressources</w:t>
      </w:r>
      <w:r w:rsidR="00654515" w:rsidRPr="00646D1D">
        <w:rPr>
          <w:rFonts w:cstheme="minorHAnsi"/>
          <w:i/>
          <w:iCs/>
        </w:rPr>
        <w:t xml:space="preserve"> </w:t>
      </w:r>
      <w:r w:rsidRPr="00646D1D">
        <w:rPr>
          <w:rFonts w:cstheme="minorHAnsi"/>
          <w:i/>
          <w:iCs/>
        </w:rPr>
        <w:t>en eau</w:t>
      </w:r>
      <w:bookmarkEnd w:id="1"/>
      <w:r w:rsidRPr="00646D1D">
        <w:rPr>
          <w:rFonts w:cstheme="minorHAnsi"/>
          <w:i/>
          <w:iCs/>
        </w:rPr>
        <w:t> </w:t>
      </w:r>
      <w:r w:rsidRPr="00646D1D">
        <w:rPr>
          <w:rFonts w:cstheme="minorHAnsi"/>
        </w:rPr>
        <w:t>»</w:t>
      </w:r>
      <w:r w:rsidR="00DC46E3" w:rsidRPr="00646D1D">
        <w:rPr>
          <w:rFonts w:cstheme="minorHAnsi"/>
        </w:rPr>
        <w:t>.</w:t>
      </w:r>
      <w:r w:rsidR="003C354D" w:rsidRPr="00646D1D">
        <w:rPr>
          <w:rFonts w:cstheme="minorHAnsi"/>
        </w:rPr>
        <w:t xml:space="preserve"> </w:t>
      </w:r>
      <w:r w:rsidR="00E644D4">
        <w:rPr>
          <w:rFonts w:cstheme="minorHAnsi"/>
        </w:rPr>
        <w:t xml:space="preserve">L’ODD 6 </w:t>
      </w:r>
      <w:r w:rsidR="00A21F07">
        <w:rPr>
          <w:rFonts w:cstheme="minorHAnsi"/>
        </w:rPr>
        <w:t>est composé de</w:t>
      </w:r>
      <w:r w:rsidR="00E644D4" w:rsidRPr="00646D1D">
        <w:rPr>
          <w:rFonts w:cstheme="minorHAnsi"/>
        </w:rPr>
        <w:t xml:space="preserve"> 8 cibles </w:t>
      </w:r>
      <w:r w:rsidR="00E644D4">
        <w:rPr>
          <w:rFonts w:cstheme="minorHAnsi"/>
        </w:rPr>
        <w:t>qui portent sur les thématiques</w:t>
      </w:r>
      <w:r w:rsidR="00E644D4" w:rsidRPr="00646D1D">
        <w:rPr>
          <w:rFonts w:cstheme="minorHAnsi"/>
        </w:rPr>
        <w:t xml:space="preserve"> suivante</w:t>
      </w:r>
      <w:r w:rsidR="00E644D4">
        <w:rPr>
          <w:rFonts w:cstheme="minorHAnsi"/>
        </w:rPr>
        <w:t>s</w:t>
      </w:r>
      <w:r w:rsidR="00E644D4" w:rsidRPr="00646D1D">
        <w:rPr>
          <w:rFonts w:cstheme="minorHAnsi"/>
        </w:rPr>
        <w:t> :</w:t>
      </w:r>
      <w:r w:rsidR="00E644D4">
        <w:rPr>
          <w:rFonts w:cstheme="minorHAnsi"/>
        </w:rPr>
        <w:t xml:space="preserve"> accès à l’eau potable (6.1) ; accès à l’assainissement et à l’hygiène (6.2) ; qualité de l’eau et eaux usées (6.3) ; utilisation de</w:t>
      </w:r>
      <w:r w:rsidR="008C353E">
        <w:rPr>
          <w:rFonts w:cstheme="minorHAnsi"/>
        </w:rPr>
        <w:t>s</w:t>
      </w:r>
      <w:r w:rsidR="00E644D4">
        <w:rPr>
          <w:rFonts w:cstheme="minorHAnsi"/>
        </w:rPr>
        <w:t xml:space="preserve"> </w:t>
      </w:r>
      <w:r w:rsidR="008C353E">
        <w:rPr>
          <w:rFonts w:cstheme="minorHAnsi"/>
        </w:rPr>
        <w:t xml:space="preserve">ressources en </w:t>
      </w:r>
      <w:r w:rsidR="00E644D4">
        <w:rPr>
          <w:rFonts w:cstheme="minorHAnsi"/>
        </w:rPr>
        <w:t>eau et pénuries d’eau (6.4) ; gestion des ressources en eau (6.5) ; écosystèmes liés à l’eau</w:t>
      </w:r>
      <w:r w:rsidR="00015C84">
        <w:rPr>
          <w:rFonts w:cstheme="minorHAnsi"/>
        </w:rPr>
        <w:t xml:space="preserve"> (6.6)</w:t>
      </w:r>
      <w:r w:rsidR="00E644D4">
        <w:rPr>
          <w:rFonts w:cstheme="minorHAnsi"/>
        </w:rPr>
        <w:t xml:space="preserve"> ; coopération internationale et renforcement des capacités (6.a) et participation des parties prenantes (6.b).</w:t>
      </w:r>
    </w:p>
    <w:p w14:paraId="48D694EF" w14:textId="1681A549" w:rsidR="003C354D" w:rsidRPr="00646D1D" w:rsidRDefault="001E5492" w:rsidP="00646D1D">
      <w:pPr>
        <w:spacing w:before="240" w:after="120" w:line="276" w:lineRule="auto"/>
        <w:jc w:val="both"/>
        <w:rPr>
          <w:rFonts w:cstheme="minorHAnsi"/>
        </w:rPr>
      </w:pPr>
      <w:r w:rsidRPr="00646D1D">
        <w:rPr>
          <w:rFonts w:cstheme="minorHAnsi"/>
        </w:rPr>
        <w:t>En réunissant les intervenants de tous les secteurs et</w:t>
      </w:r>
      <w:r w:rsidR="00DC46E3" w:rsidRPr="00646D1D">
        <w:rPr>
          <w:rFonts w:cstheme="minorHAnsi"/>
        </w:rPr>
        <w:t xml:space="preserve"> de</w:t>
      </w:r>
      <w:r w:rsidRPr="00646D1D">
        <w:rPr>
          <w:rFonts w:cstheme="minorHAnsi"/>
        </w:rPr>
        <w:t xml:space="preserve"> toutes les régions, la </w:t>
      </w:r>
      <w:r w:rsidR="00E644D4">
        <w:rPr>
          <w:rFonts w:cstheme="minorHAnsi"/>
        </w:rPr>
        <w:t>Gestion Intégrée des Ressources en Eau (</w:t>
      </w:r>
      <w:r w:rsidRPr="00646D1D">
        <w:rPr>
          <w:rFonts w:cstheme="minorHAnsi"/>
        </w:rPr>
        <w:t>GIRE</w:t>
      </w:r>
      <w:r w:rsidR="00E644D4">
        <w:rPr>
          <w:rFonts w:cstheme="minorHAnsi"/>
        </w:rPr>
        <w:t>)</w:t>
      </w:r>
      <w:r w:rsidRPr="00646D1D">
        <w:rPr>
          <w:rFonts w:cstheme="minorHAnsi"/>
        </w:rPr>
        <w:t xml:space="preserve"> fournit un cadre pour équilibrer le</w:t>
      </w:r>
      <w:r w:rsidR="00653D3D" w:rsidRPr="00646D1D">
        <w:rPr>
          <w:rFonts w:cstheme="minorHAnsi"/>
        </w:rPr>
        <w:t>s</w:t>
      </w:r>
      <w:r w:rsidRPr="00646D1D">
        <w:rPr>
          <w:rFonts w:cstheme="minorHAnsi"/>
        </w:rPr>
        <w:t xml:space="preserve"> besoin</w:t>
      </w:r>
      <w:r w:rsidR="00653D3D" w:rsidRPr="00646D1D">
        <w:rPr>
          <w:rFonts w:cstheme="minorHAnsi"/>
        </w:rPr>
        <w:t>s</w:t>
      </w:r>
      <w:r w:rsidRPr="00646D1D">
        <w:rPr>
          <w:rFonts w:cstheme="minorHAnsi"/>
        </w:rPr>
        <w:t xml:space="preserve"> de services d'eau potable et d'assainissement pour tous (6.1 et 6.2) et la demande en eau par l’ensemble des secteurs économiques, avec la gestion durable des eaux, des eaux usées et des ressources des écosystèmes en général (6.3, 6.4 et 6.6). La GIRE </w:t>
      </w:r>
      <w:r w:rsidR="00653D3D" w:rsidRPr="00646D1D">
        <w:rPr>
          <w:rFonts w:cstheme="minorHAnsi"/>
        </w:rPr>
        <w:t>met</w:t>
      </w:r>
      <w:r w:rsidRPr="00646D1D">
        <w:rPr>
          <w:rFonts w:cstheme="minorHAnsi"/>
        </w:rPr>
        <w:t xml:space="preserve"> également </w:t>
      </w:r>
      <w:r w:rsidR="00653D3D" w:rsidRPr="00646D1D">
        <w:rPr>
          <w:rFonts w:cstheme="minorHAnsi"/>
        </w:rPr>
        <w:t>l’accent sur l’intégration de l’aspect genre dans la gestion des ressources en eau, contribuant ainsi à la réduction des inégalités entre les sexes (ODD 5)</w:t>
      </w:r>
      <w:r w:rsidRPr="00646D1D">
        <w:rPr>
          <w:rFonts w:cstheme="minorHAnsi"/>
        </w:rPr>
        <w:t xml:space="preserve">. </w:t>
      </w:r>
      <w:r w:rsidR="00E644D4">
        <w:rPr>
          <w:rFonts w:cstheme="minorHAnsi"/>
        </w:rPr>
        <w:t>C’est ainsi que l’</w:t>
      </w:r>
      <w:r w:rsidRPr="00646D1D">
        <w:rPr>
          <w:rFonts w:cstheme="minorHAnsi"/>
        </w:rPr>
        <w:t>atteinte de la cible 6.5</w:t>
      </w:r>
      <w:r w:rsidR="00E644D4">
        <w:rPr>
          <w:rFonts w:cstheme="minorHAnsi"/>
        </w:rPr>
        <w:t> </w:t>
      </w:r>
      <w:r w:rsidR="00E644D4" w:rsidRPr="00E644D4">
        <w:rPr>
          <w:rFonts w:cstheme="minorHAnsi"/>
        </w:rPr>
        <w:t>« </w:t>
      </w:r>
      <w:r w:rsidR="00A21F07">
        <w:rPr>
          <w:rFonts w:cstheme="minorHAnsi"/>
        </w:rPr>
        <w:t>D</w:t>
      </w:r>
      <w:r w:rsidR="00E644D4" w:rsidRPr="00E644D4">
        <w:rPr>
          <w:rFonts w:cstheme="minorHAnsi"/>
        </w:rPr>
        <w:t>’ici 2030, mettre en œuvre la gestion intégrée des ressources en eau, à tous les niveaux, y compris à travers la coopération transfrontalière le cas échéant »</w:t>
      </w:r>
      <w:r w:rsidR="00E644D4">
        <w:rPr>
          <w:rFonts w:cstheme="minorHAnsi"/>
        </w:rPr>
        <w:t xml:space="preserve"> </w:t>
      </w:r>
      <w:r w:rsidR="00653D3D" w:rsidRPr="00646D1D">
        <w:rPr>
          <w:rFonts w:cstheme="minorHAnsi"/>
        </w:rPr>
        <w:t>et plus particulièrement l’amélioration de l’indicateur 6.5.1 relatif au degré de mise en œuvre de la GIRE</w:t>
      </w:r>
      <w:r w:rsidR="00A21F07">
        <w:rPr>
          <w:rFonts w:cstheme="minorHAnsi"/>
        </w:rPr>
        <w:t>,</w:t>
      </w:r>
      <w:r w:rsidR="00653D3D" w:rsidRPr="00646D1D">
        <w:rPr>
          <w:rFonts w:cstheme="minorHAnsi"/>
        </w:rPr>
        <w:t xml:space="preserve"> </w:t>
      </w:r>
      <w:r w:rsidRPr="00646D1D">
        <w:rPr>
          <w:rFonts w:cstheme="minorHAnsi"/>
        </w:rPr>
        <w:t xml:space="preserve">équivaudrait à la prise en compte des </w:t>
      </w:r>
      <w:r w:rsidR="00E368F4" w:rsidRPr="00646D1D">
        <w:rPr>
          <w:rFonts w:cstheme="minorHAnsi"/>
        </w:rPr>
        <w:t>cible</w:t>
      </w:r>
      <w:r w:rsidRPr="00646D1D">
        <w:rPr>
          <w:rFonts w:cstheme="minorHAnsi"/>
        </w:rPr>
        <w:t>s de l’ensemble des autres indicateurs</w:t>
      </w:r>
      <w:r w:rsidR="00653D3D" w:rsidRPr="00646D1D">
        <w:rPr>
          <w:rFonts w:cstheme="minorHAnsi"/>
        </w:rPr>
        <w:t xml:space="preserve"> de l’ODD 6 ainsi qu’à fa</w:t>
      </w:r>
      <w:r w:rsidR="00E368F4" w:rsidRPr="00646D1D">
        <w:rPr>
          <w:rFonts w:cstheme="minorHAnsi"/>
        </w:rPr>
        <w:t>ciliter la réalisation d’autres ODDs.</w:t>
      </w:r>
      <w:r w:rsidR="003C354D" w:rsidRPr="00646D1D">
        <w:rPr>
          <w:rFonts w:cstheme="minorHAnsi"/>
        </w:rPr>
        <w:t xml:space="preserve"> </w:t>
      </w:r>
    </w:p>
    <w:p w14:paraId="7DD20AD5" w14:textId="5B7F3394" w:rsidR="001E5492" w:rsidRPr="00646D1D" w:rsidRDefault="001E5492" w:rsidP="00F050E3">
      <w:pPr>
        <w:spacing w:before="120" w:after="120" w:line="276" w:lineRule="auto"/>
        <w:jc w:val="both"/>
        <w:rPr>
          <w:rFonts w:cstheme="minorHAnsi"/>
          <w:b/>
          <w:bCs/>
        </w:rPr>
      </w:pPr>
      <w:r w:rsidRPr="00646D1D">
        <w:rPr>
          <w:rFonts w:cstheme="minorHAnsi"/>
        </w:rPr>
        <w:t xml:space="preserve">Concernant la mise en œuvre de la GIRE </w:t>
      </w:r>
      <w:r w:rsidR="00E368F4" w:rsidRPr="00646D1D">
        <w:rPr>
          <w:rFonts w:cstheme="minorHAnsi"/>
        </w:rPr>
        <w:t>à l’échelle du</w:t>
      </w:r>
      <w:r w:rsidRPr="00646D1D">
        <w:rPr>
          <w:rFonts w:cstheme="minorHAnsi"/>
        </w:rPr>
        <w:t xml:space="preserve"> Cameroun, le gouvernement s’est engagé en 2002 dans un processus national pour la mise en œuvre du PANGIRE (Plan d’Action National de Gestion Intégrée des Ressources en Eau) dont l’objectif est de mettre en place un </w:t>
      </w:r>
      <w:r w:rsidRPr="00646D1D">
        <w:rPr>
          <w:rFonts w:cstheme="minorHAnsi"/>
        </w:rPr>
        <w:lastRenderedPageBreak/>
        <w:t>cadre cohérent de gestion des ressources en eau qui facilite la valorisation et la gestion coordonnée de l’eau et des ressources naturelles.</w:t>
      </w:r>
      <w:r w:rsidR="00646D1D">
        <w:rPr>
          <w:rFonts w:cstheme="minorHAnsi"/>
          <w:b/>
          <w:bCs/>
        </w:rPr>
        <w:t xml:space="preserve"> </w:t>
      </w:r>
      <w:r w:rsidR="00646D1D">
        <w:rPr>
          <w:rFonts w:cstheme="minorHAnsi"/>
        </w:rPr>
        <w:t>Il</w:t>
      </w:r>
      <w:r w:rsidRPr="00646D1D">
        <w:rPr>
          <w:rFonts w:cstheme="minorHAnsi"/>
        </w:rPr>
        <w:t xml:space="preserve"> est prévu pour s’étendre sur une période de 10 ans à compter de 2015. Il se décompose en quatre phases : (i) phase préparatoire ;</w:t>
      </w:r>
      <w:r w:rsidR="00E368F4" w:rsidRPr="00646D1D">
        <w:rPr>
          <w:rFonts w:cstheme="minorHAnsi"/>
        </w:rPr>
        <w:t xml:space="preserve"> </w:t>
      </w:r>
      <w:r w:rsidRPr="00646D1D">
        <w:rPr>
          <w:rFonts w:cstheme="minorHAnsi"/>
        </w:rPr>
        <w:t xml:space="preserve">(ii) phase de développement ; (iii) phase de consolidation </w:t>
      </w:r>
      <w:r w:rsidR="00681115" w:rsidRPr="00646D1D">
        <w:rPr>
          <w:rFonts w:cstheme="minorHAnsi"/>
        </w:rPr>
        <w:t xml:space="preserve">et </w:t>
      </w:r>
      <w:r w:rsidRPr="00646D1D">
        <w:rPr>
          <w:rFonts w:cstheme="minorHAnsi"/>
        </w:rPr>
        <w:t>(iv) phase opérationnelle.</w:t>
      </w:r>
      <w:r w:rsidR="00F050E3" w:rsidRPr="00646D1D">
        <w:rPr>
          <w:rFonts w:cstheme="minorHAnsi"/>
        </w:rPr>
        <w:t xml:space="preserve"> </w:t>
      </w:r>
      <w:r w:rsidRPr="00646D1D">
        <w:rPr>
          <w:rFonts w:cstheme="minorHAnsi"/>
        </w:rPr>
        <w:t>Avec l’appui d</w:t>
      </w:r>
      <w:r w:rsidR="00681115" w:rsidRPr="00646D1D">
        <w:rPr>
          <w:rFonts w:cstheme="minorHAnsi"/>
        </w:rPr>
        <w:t>u</w:t>
      </w:r>
      <w:r w:rsidRPr="00646D1D">
        <w:rPr>
          <w:rFonts w:cstheme="minorHAnsi"/>
        </w:rPr>
        <w:t xml:space="preserve"> GWP, la phrase préparatoire a abouti à un état des lieux de</w:t>
      </w:r>
      <w:r w:rsidR="00681115" w:rsidRPr="00646D1D">
        <w:rPr>
          <w:rFonts w:cstheme="minorHAnsi"/>
        </w:rPr>
        <w:t>s</w:t>
      </w:r>
      <w:r w:rsidRPr="00646D1D">
        <w:rPr>
          <w:rFonts w:cstheme="minorHAnsi"/>
        </w:rPr>
        <w:t xml:space="preserve"> ressources en </w:t>
      </w:r>
      <w:r w:rsidR="00681115" w:rsidRPr="00646D1D">
        <w:rPr>
          <w:rFonts w:cstheme="minorHAnsi"/>
        </w:rPr>
        <w:t>eau</w:t>
      </w:r>
      <w:r w:rsidR="00646D1D">
        <w:rPr>
          <w:rFonts w:cstheme="minorHAnsi"/>
        </w:rPr>
        <w:t xml:space="preserve"> </w:t>
      </w:r>
      <w:r w:rsidRPr="00646D1D">
        <w:rPr>
          <w:rFonts w:cstheme="minorHAnsi"/>
        </w:rPr>
        <w:t xml:space="preserve">validé en 2009. </w:t>
      </w:r>
    </w:p>
    <w:p w14:paraId="73C83FB9" w14:textId="22899F6B" w:rsidR="001E5492" w:rsidRPr="00646D1D" w:rsidRDefault="001E5492" w:rsidP="001E5492">
      <w:pPr>
        <w:spacing w:before="120" w:after="120" w:line="276" w:lineRule="auto"/>
        <w:jc w:val="both"/>
        <w:rPr>
          <w:rFonts w:cstheme="minorHAnsi"/>
        </w:rPr>
      </w:pPr>
      <w:r w:rsidRPr="00646D1D">
        <w:rPr>
          <w:rFonts w:cstheme="minorHAnsi"/>
        </w:rPr>
        <w:t xml:space="preserve">Au </w:t>
      </w:r>
      <w:r w:rsidR="00E368F4" w:rsidRPr="00646D1D">
        <w:rPr>
          <w:rFonts w:cstheme="minorHAnsi"/>
        </w:rPr>
        <w:t>niveau</w:t>
      </w:r>
      <w:r w:rsidRPr="00646D1D">
        <w:rPr>
          <w:rFonts w:cstheme="minorHAnsi"/>
        </w:rPr>
        <w:t xml:space="preserve"> institutionnel, le Ministère de l’Eau et de l’Energie </w:t>
      </w:r>
      <w:r w:rsidR="00681115" w:rsidRPr="00646D1D">
        <w:rPr>
          <w:rFonts w:cstheme="minorHAnsi"/>
        </w:rPr>
        <w:t xml:space="preserve">(MINEE) </w:t>
      </w:r>
      <w:r w:rsidRPr="00646D1D">
        <w:rPr>
          <w:rFonts w:cstheme="minorHAnsi"/>
        </w:rPr>
        <w:t xml:space="preserve">a subi une réorganisation en octobre 2012 avec la mise en place d’une Direction de la Gestion des Ressources </w:t>
      </w:r>
      <w:r w:rsidR="001377F8">
        <w:rPr>
          <w:rFonts w:cstheme="minorHAnsi"/>
        </w:rPr>
        <w:t xml:space="preserve">en Eau </w:t>
      </w:r>
      <w:r w:rsidRPr="00646D1D">
        <w:rPr>
          <w:rFonts w:cstheme="minorHAnsi"/>
        </w:rPr>
        <w:t>qui comporte en son sein une Cellule du Système d’Information sur l’Eau (CSIE) et une Sous-Direction du suivi de la Gestion des Ressources en Eau. Ces deux sous directions intègrent dans leur mission d’une part l’aspect comptabilité des ressources en eau et d’autre part un aspect police de l’eau qui sont des socles pour une gestion harmonieuse et coordonnée des ressources en eau.</w:t>
      </w:r>
    </w:p>
    <w:p w14:paraId="64418794" w14:textId="36475D94" w:rsidR="001E5492" w:rsidRPr="00646D1D" w:rsidRDefault="001E5492" w:rsidP="001E5492">
      <w:pPr>
        <w:spacing w:before="120" w:after="120" w:line="276" w:lineRule="auto"/>
        <w:jc w:val="both"/>
        <w:rPr>
          <w:rFonts w:cstheme="minorHAnsi"/>
        </w:rPr>
      </w:pPr>
      <w:r w:rsidRPr="00646D1D">
        <w:rPr>
          <w:rFonts w:cstheme="minorHAnsi"/>
        </w:rPr>
        <w:t>Ce dispositif a été complété par la création d’un Comité National d’Information sur l’Eau par le biais de la décision N° 00000901/16/MINEE/CAB/ du 20 décembre 2016.</w:t>
      </w:r>
    </w:p>
    <w:p w14:paraId="3D99A32C" w14:textId="140AF0D2" w:rsidR="001E5492" w:rsidRPr="00646D1D" w:rsidRDefault="001E5492" w:rsidP="001E5492">
      <w:pPr>
        <w:spacing w:before="120" w:after="120" w:line="276" w:lineRule="auto"/>
        <w:jc w:val="both"/>
        <w:rPr>
          <w:rFonts w:cstheme="minorHAnsi"/>
        </w:rPr>
      </w:pPr>
      <w:r w:rsidRPr="00646D1D">
        <w:rPr>
          <w:rFonts w:cstheme="minorHAnsi"/>
        </w:rPr>
        <w:t xml:space="preserve">Dans la continuité de ce processus, </w:t>
      </w:r>
      <w:r w:rsidR="00045764" w:rsidRPr="00646D1D">
        <w:rPr>
          <w:rFonts w:cstheme="minorHAnsi"/>
        </w:rPr>
        <w:t>le</w:t>
      </w:r>
      <w:r w:rsidRPr="00646D1D">
        <w:rPr>
          <w:rFonts w:cstheme="minorHAnsi"/>
        </w:rPr>
        <w:t xml:space="preserve"> bureau d’étude</w:t>
      </w:r>
      <w:r w:rsidR="00654515" w:rsidRPr="00646D1D">
        <w:rPr>
          <w:rFonts w:cstheme="minorHAnsi"/>
        </w:rPr>
        <w:t>s</w:t>
      </w:r>
      <w:r w:rsidRPr="00646D1D">
        <w:rPr>
          <w:rFonts w:cstheme="minorHAnsi"/>
        </w:rPr>
        <w:t xml:space="preserve"> PRISMA </w:t>
      </w:r>
      <w:r w:rsidR="00BB1DA8">
        <w:rPr>
          <w:rFonts w:cstheme="minorHAnsi"/>
        </w:rPr>
        <w:t>eut la charge</w:t>
      </w:r>
      <w:r w:rsidR="00045764" w:rsidRPr="00646D1D">
        <w:rPr>
          <w:rFonts w:cstheme="minorHAnsi"/>
        </w:rPr>
        <w:t xml:space="preserve"> </w:t>
      </w:r>
      <w:r w:rsidRPr="00646D1D">
        <w:rPr>
          <w:rFonts w:cstheme="minorHAnsi"/>
        </w:rPr>
        <w:t>d’élaborer un business plan pour la mise en œuvre des deux premières phases du PANGIRE. Il ressort de ce rapport que la mise en œuvre des deux premières phases sur une durée de cinq ans nécessite la mobilisation de près de 13 milliards de francs CFA.</w:t>
      </w:r>
    </w:p>
    <w:p w14:paraId="4887A5FF" w14:textId="4B988DFC" w:rsidR="00F050E3" w:rsidRPr="00646D1D" w:rsidRDefault="001E5492" w:rsidP="00371A1E">
      <w:pPr>
        <w:spacing w:before="120" w:after="120" w:line="276" w:lineRule="auto"/>
        <w:jc w:val="both"/>
        <w:rPr>
          <w:rFonts w:cstheme="minorHAnsi"/>
        </w:rPr>
      </w:pPr>
      <w:r w:rsidRPr="00646D1D">
        <w:rPr>
          <w:rFonts w:cstheme="minorHAnsi"/>
        </w:rPr>
        <w:t xml:space="preserve">Au </w:t>
      </w:r>
      <w:r w:rsidR="00E368F4" w:rsidRPr="00646D1D">
        <w:rPr>
          <w:rFonts w:cstheme="minorHAnsi"/>
        </w:rPr>
        <w:t>niveau</w:t>
      </w:r>
      <w:r w:rsidRPr="00646D1D">
        <w:rPr>
          <w:rFonts w:cstheme="minorHAnsi"/>
        </w:rPr>
        <w:t xml:space="preserve"> législatif, le processus de révision de la loi N° 98/005 du 14 avril 1998 a été amorcé avec comme axe majeur d’amendement</w:t>
      </w:r>
      <w:r w:rsidR="00E368F4" w:rsidRPr="00646D1D">
        <w:rPr>
          <w:rFonts w:cstheme="minorHAnsi"/>
        </w:rPr>
        <w:t>,</w:t>
      </w:r>
      <w:r w:rsidRPr="00646D1D">
        <w:rPr>
          <w:rFonts w:cstheme="minorHAnsi"/>
        </w:rPr>
        <w:t xml:space="preserve"> l’introduction des instruments de la GIRE dans la nouvelle loi.</w:t>
      </w:r>
    </w:p>
    <w:p w14:paraId="57A296AF" w14:textId="4BBD0211" w:rsidR="00371A1E" w:rsidRPr="00646D1D" w:rsidRDefault="003C354D" w:rsidP="00371A1E">
      <w:pPr>
        <w:spacing w:before="120" w:after="120" w:line="276" w:lineRule="auto"/>
        <w:jc w:val="both"/>
        <w:rPr>
          <w:rFonts w:cstheme="minorHAnsi"/>
        </w:rPr>
      </w:pPr>
      <w:r w:rsidRPr="00646D1D">
        <w:rPr>
          <w:rFonts w:cstheme="minorHAnsi"/>
        </w:rPr>
        <w:t>L</w:t>
      </w:r>
      <w:r w:rsidR="0056796D" w:rsidRPr="00646D1D">
        <w:rPr>
          <w:rFonts w:cstheme="minorHAnsi"/>
        </w:rPr>
        <w:t>e Programme d’Action GIRE (SDG6-AP)</w:t>
      </w:r>
      <w:r w:rsidRPr="00646D1D">
        <w:rPr>
          <w:rFonts w:cstheme="minorHAnsi"/>
        </w:rPr>
        <w:t xml:space="preserve">, coordonné par le Partenariat mondial de l'eau </w:t>
      </w:r>
      <w:r w:rsidR="00045764" w:rsidRPr="00646D1D">
        <w:rPr>
          <w:rFonts w:cstheme="minorHAnsi"/>
        </w:rPr>
        <w:t xml:space="preserve">et </w:t>
      </w:r>
      <w:r w:rsidRPr="00646D1D">
        <w:rPr>
          <w:rFonts w:cstheme="minorHAnsi"/>
        </w:rPr>
        <w:t xml:space="preserve">en étroite collaboration avec le Centre PNUE-DHI et Cap-Net PNUD, </w:t>
      </w:r>
      <w:r w:rsidR="00371A1E" w:rsidRPr="00646D1D">
        <w:rPr>
          <w:rFonts w:cstheme="minorHAnsi"/>
        </w:rPr>
        <w:t>a été conçu</w:t>
      </w:r>
      <w:r w:rsidRPr="00646D1D">
        <w:rPr>
          <w:rFonts w:cstheme="minorHAnsi"/>
        </w:rPr>
        <w:t xml:space="preserve"> </w:t>
      </w:r>
      <w:r w:rsidR="00E644D4">
        <w:rPr>
          <w:rFonts w:cstheme="minorHAnsi"/>
        </w:rPr>
        <w:t>dans le but</w:t>
      </w:r>
      <w:r w:rsidR="00371A1E" w:rsidRPr="00646D1D">
        <w:rPr>
          <w:rFonts w:cstheme="minorHAnsi"/>
        </w:rPr>
        <w:t xml:space="preserve"> d’encourager les pays dans l’amélioration de la gestion de leurs ressources en eau</w:t>
      </w:r>
      <w:r w:rsidR="00F050E3" w:rsidRPr="00646D1D">
        <w:rPr>
          <w:rFonts w:cstheme="minorHAnsi"/>
        </w:rPr>
        <w:t> ;</w:t>
      </w:r>
      <w:r w:rsidR="00371A1E" w:rsidRPr="00646D1D">
        <w:rPr>
          <w:rFonts w:cstheme="minorHAnsi"/>
        </w:rPr>
        <w:t xml:space="preserve"> nécessaire </w:t>
      </w:r>
      <w:r w:rsidR="000C2608" w:rsidRPr="00646D1D">
        <w:rPr>
          <w:rFonts w:cstheme="minorHAnsi"/>
        </w:rPr>
        <w:t xml:space="preserve">pour répondre </w:t>
      </w:r>
      <w:r w:rsidR="00F050E3" w:rsidRPr="00646D1D">
        <w:rPr>
          <w:rFonts w:cstheme="minorHAnsi"/>
        </w:rPr>
        <w:t>aux</w:t>
      </w:r>
      <w:r w:rsidR="000C2608" w:rsidRPr="00646D1D">
        <w:rPr>
          <w:rFonts w:cstheme="minorHAnsi"/>
        </w:rPr>
        <w:t xml:space="preserve"> </w:t>
      </w:r>
      <w:r w:rsidR="00371A1E" w:rsidRPr="00646D1D">
        <w:rPr>
          <w:rFonts w:cstheme="minorHAnsi"/>
        </w:rPr>
        <w:t>enjeux prioritaires</w:t>
      </w:r>
      <w:r w:rsidR="000C2608" w:rsidRPr="00646D1D">
        <w:rPr>
          <w:rFonts w:cstheme="minorHAnsi"/>
        </w:rPr>
        <w:t xml:space="preserve"> clairement identifiés et définis</w:t>
      </w:r>
      <w:r w:rsidR="00371A1E" w:rsidRPr="00646D1D">
        <w:rPr>
          <w:rFonts w:cstheme="minorHAnsi"/>
        </w:rPr>
        <w:t>.</w:t>
      </w:r>
      <w:r w:rsidR="00F050E3" w:rsidRPr="00646D1D">
        <w:rPr>
          <w:rFonts w:cstheme="minorHAnsi"/>
        </w:rPr>
        <w:t xml:space="preserve"> </w:t>
      </w:r>
      <w:r w:rsidR="00E644D4">
        <w:rPr>
          <w:rFonts w:cstheme="minorHAnsi"/>
        </w:rPr>
        <w:t>C</w:t>
      </w:r>
      <w:r w:rsidR="00371A1E" w:rsidRPr="00646D1D">
        <w:rPr>
          <w:rFonts w:cstheme="minorHAnsi"/>
        </w:rPr>
        <w:t>e programme repose sur une approche modulaire dans le cadre de laquelle plusieurs initiatives interdépendantes sont mises en œuvre pour aider les pays à franchir les trois étapes suivantes</w:t>
      </w:r>
      <w:r w:rsidR="00BB1DA8">
        <w:rPr>
          <w:rFonts w:cstheme="minorHAnsi"/>
        </w:rPr>
        <w:t xml:space="preserve"> </w:t>
      </w:r>
      <w:r w:rsidR="00371A1E" w:rsidRPr="00646D1D">
        <w:rPr>
          <w:rFonts w:cstheme="minorHAnsi"/>
        </w:rPr>
        <w:t>:</w:t>
      </w:r>
    </w:p>
    <w:p w14:paraId="137B9BC2" w14:textId="1250FAF4" w:rsidR="00371A1E" w:rsidRPr="00646D1D" w:rsidRDefault="00371A1E" w:rsidP="00371A1E">
      <w:pPr>
        <w:pStyle w:val="ListParagraph"/>
        <w:numPr>
          <w:ilvl w:val="0"/>
          <w:numId w:val="12"/>
        </w:numPr>
        <w:spacing w:before="120" w:after="120" w:line="276" w:lineRule="auto"/>
        <w:jc w:val="both"/>
        <w:rPr>
          <w:rFonts w:cstheme="minorHAnsi"/>
        </w:rPr>
      </w:pPr>
      <w:r w:rsidRPr="00646D1D">
        <w:rPr>
          <w:rFonts w:cstheme="minorHAnsi"/>
          <w:b/>
          <w:bCs/>
        </w:rPr>
        <w:t>Étape 1 - Identifier les défis</w:t>
      </w:r>
      <w:r w:rsidRPr="00646D1D">
        <w:rPr>
          <w:rFonts w:cstheme="minorHAnsi"/>
        </w:rPr>
        <w:t xml:space="preserve"> : Renforcer les cadres nationaux de suivi et d'établissement de rapports sur les </w:t>
      </w:r>
      <w:r w:rsidR="000C2608" w:rsidRPr="00646D1D">
        <w:rPr>
          <w:rFonts w:cstheme="minorHAnsi"/>
        </w:rPr>
        <w:t>ODD</w:t>
      </w:r>
      <w:r w:rsidRPr="00646D1D">
        <w:rPr>
          <w:rFonts w:cstheme="minorHAnsi"/>
        </w:rPr>
        <w:t>, y compris l'établissement d'une base de référence pour l'indicateur 6.5.1, en vue d'identifier les domaines critiques nécessitant une attention particulière.</w:t>
      </w:r>
    </w:p>
    <w:p w14:paraId="08130F56" w14:textId="68DDB7BC" w:rsidR="00371A1E" w:rsidRPr="00646D1D" w:rsidRDefault="00371A1E" w:rsidP="00371A1E">
      <w:pPr>
        <w:pStyle w:val="ListParagraph"/>
        <w:numPr>
          <w:ilvl w:val="0"/>
          <w:numId w:val="12"/>
        </w:numPr>
        <w:spacing w:before="120" w:after="120" w:line="276" w:lineRule="auto"/>
        <w:jc w:val="both"/>
        <w:rPr>
          <w:rFonts w:cstheme="minorHAnsi"/>
        </w:rPr>
      </w:pPr>
      <w:r w:rsidRPr="00646D1D">
        <w:rPr>
          <w:rFonts w:cstheme="minorHAnsi"/>
          <w:b/>
          <w:bCs/>
        </w:rPr>
        <w:t>Étape 2 - Formuler des réponses</w:t>
      </w:r>
      <w:r w:rsidRPr="00646D1D">
        <w:rPr>
          <w:rFonts w:cstheme="minorHAnsi"/>
        </w:rPr>
        <w:t xml:space="preserve"> : Aider les pays à formuler des réponses appropriées aux défis de la </w:t>
      </w:r>
      <w:r w:rsidR="00F050E3" w:rsidRPr="00646D1D">
        <w:rPr>
          <w:rFonts w:cstheme="minorHAnsi"/>
        </w:rPr>
        <w:t>GIRE</w:t>
      </w:r>
      <w:r w:rsidRPr="00646D1D">
        <w:rPr>
          <w:rFonts w:cstheme="minorHAnsi"/>
        </w:rPr>
        <w:t xml:space="preserve"> dans le contexte des questions prioritaires nationales de gestion des ressources en eau en général.</w:t>
      </w:r>
    </w:p>
    <w:p w14:paraId="5E401003" w14:textId="643C42BB" w:rsidR="00371A1E" w:rsidRPr="00646D1D" w:rsidRDefault="00371A1E" w:rsidP="00371A1E">
      <w:pPr>
        <w:pStyle w:val="ListParagraph"/>
        <w:numPr>
          <w:ilvl w:val="0"/>
          <w:numId w:val="12"/>
        </w:numPr>
        <w:spacing w:before="120" w:after="120" w:line="276" w:lineRule="auto"/>
        <w:jc w:val="both"/>
        <w:rPr>
          <w:rFonts w:cstheme="minorHAnsi"/>
        </w:rPr>
      </w:pPr>
      <w:r w:rsidRPr="00646D1D">
        <w:rPr>
          <w:rFonts w:cstheme="minorHAnsi"/>
          <w:b/>
          <w:bCs/>
        </w:rPr>
        <w:t>Étape 3 - Mettre en œuvre les solutions</w:t>
      </w:r>
      <w:r w:rsidRPr="00646D1D">
        <w:rPr>
          <w:rFonts w:cstheme="minorHAnsi"/>
        </w:rPr>
        <w:t xml:space="preserve"> : Aider les pays à mettre en œuvre des solutions de GIRE visant à atteindre l</w:t>
      </w:r>
      <w:r w:rsidR="000C2608" w:rsidRPr="00646D1D">
        <w:rPr>
          <w:rFonts w:cstheme="minorHAnsi"/>
        </w:rPr>
        <w:t>’ODD</w:t>
      </w:r>
      <w:r w:rsidRPr="00646D1D">
        <w:rPr>
          <w:rFonts w:cstheme="minorHAnsi"/>
        </w:rPr>
        <w:t xml:space="preserve"> 6 et d'autres objectifs liés à l'eau.</w:t>
      </w:r>
    </w:p>
    <w:p w14:paraId="7E1AE3E8" w14:textId="6DF21DD4" w:rsidR="00BB1DA8" w:rsidRPr="00BB1DA8" w:rsidRDefault="001E5492" w:rsidP="00BB1DA8">
      <w:pPr>
        <w:spacing w:before="120" w:after="120" w:line="276" w:lineRule="auto"/>
        <w:jc w:val="both"/>
        <w:rPr>
          <w:rFonts w:cstheme="minorHAnsi"/>
        </w:rPr>
      </w:pPr>
      <w:r w:rsidRPr="00646D1D">
        <w:rPr>
          <w:rFonts w:cstheme="minorHAnsi"/>
        </w:rPr>
        <w:lastRenderedPageBreak/>
        <w:t xml:space="preserve">C’est dans ce cadre que le </w:t>
      </w:r>
      <w:r w:rsidR="00011F8A" w:rsidRPr="00646D1D">
        <w:rPr>
          <w:rFonts w:cstheme="minorHAnsi"/>
        </w:rPr>
        <w:t>GWP Cameroun</w:t>
      </w:r>
      <w:r w:rsidRPr="00646D1D">
        <w:rPr>
          <w:rFonts w:cstheme="minorHAnsi"/>
        </w:rPr>
        <w:t>, avec l’appui du GWP</w:t>
      </w:r>
      <w:r w:rsidR="00011F8A" w:rsidRPr="00646D1D">
        <w:rPr>
          <w:rFonts w:cstheme="minorHAnsi"/>
        </w:rPr>
        <w:t>-CAf</w:t>
      </w:r>
      <w:r w:rsidRPr="00646D1D">
        <w:rPr>
          <w:rFonts w:cstheme="minorHAnsi"/>
        </w:rPr>
        <w:t>, souhaite recruter un</w:t>
      </w:r>
      <w:r w:rsidR="00011F8A" w:rsidRPr="00646D1D">
        <w:rPr>
          <w:rFonts w:cstheme="minorHAnsi"/>
        </w:rPr>
        <w:t xml:space="preserve"> </w:t>
      </w:r>
      <w:r w:rsidRPr="00646D1D">
        <w:rPr>
          <w:rFonts w:cstheme="minorHAnsi"/>
        </w:rPr>
        <w:t>consultant</w:t>
      </w:r>
      <w:r w:rsidR="00FB4B90" w:rsidRPr="00646D1D">
        <w:rPr>
          <w:rFonts w:cstheme="minorHAnsi"/>
        </w:rPr>
        <w:t xml:space="preserve"> national</w:t>
      </w:r>
      <w:r w:rsidRPr="00646D1D">
        <w:rPr>
          <w:rFonts w:cstheme="minorHAnsi"/>
        </w:rPr>
        <w:t xml:space="preserve"> pour les accompagner</w:t>
      </w:r>
      <w:r w:rsidR="00E644D4">
        <w:rPr>
          <w:rFonts w:cstheme="minorHAnsi"/>
        </w:rPr>
        <w:t xml:space="preserve">, </w:t>
      </w:r>
      <w:r w:rsidR="00E644D4" w:rsidRPr="00646D1D">
        <w:rPr>
          <w:rFonts w:cstheme="minorHAnsi"/>
        </w:rPr>
        <w:t>à travers un processus participatif, d</w:t>
      </w:r>
      <w:r w:rsidR="00E644D4">
        <w:rPr>
          <w:rFonts w:cstheme="minorHAnsi"/>
        </w:rPr>
        <w:t>ans l’</w:t>
      </w:r>
      <w:r w:rsidR="00E644D4" w:rsidRPr="00646D1D">
        <w:rPr>
          <w:rFonts w:cstheme="minorHAnsi"/>
        </w:rPr>
        <w:t>identifi</w:t>
      </w:r>
      <w:r w:rsidR="00E644D4">
        <w:rPr>
          <w:rFonts w:cstheme="minorHAnsi"/>
        </w:rPr>
        <w:t>cation</w:t>
      </w:r>
      <w:r w:rsidR="00E644D4" w:rsidRPr="00646D1D">
        <w:rPr>
          <w:rFonts w:cstheme="minorHAnsi"/>
        </w:rPr>
        <w:t xml:space="preserve"> et </w:t>
      </w:r>
      <w:r w:rsidR="00E644D4">
        <w:rPr>
          <w:rFonts w:cstheme="minorHAnsi"/>
        </w:rPr>
        <w:t>l</w:t>
      </w:r>
      <w:r w:rsidR="00E644D4" w:rsidRPr="00646D1D">
        <w:rPr>
          <w:rFonts w:cstheme="minorHAnsi"/>
        </w:rPr>
        <w:t>e développe</w:t>
      </w:r>
      <w:r w:rsidR="00E644D4">
        <w:rPr>
          <w:rFonts w:cstheme="minorHAnsi"/>
        </w:rPr>
        <w:t>ment</w:t>
      </w:r>
      <w:r w:rsidR="00E644D4" w:rsidRPr="00646D1D">
        <w:rPr>
          <w:rFonts w:cstheme="minorHAnsi"/>
        </w:rPr>
        <w:t xml:space="preserve"> des actions prioritaires pour accélérer la mise en œuvre de la GIRE au niveau national et si possible (si les ressources le permettent) faciliter la mise en œuvre d'au moins une action prioritair</w:t>
      </w:r>
      <w:r w:rsidR="00BE08CF">
        <w:rPr>
          <w:rFonts w:cstheme="minorHAnsi"/>
        </w:rPr>
        <w:t>e</w:t>
      </w:r>
      <w:r w:rsidR="00E644D4" w:rsidRPr="00646D1D">
        <w:rPr>
          <w:rFonts w:cstheme="minorHAnsi"/>
        </w:rPr>
        <w:t>.</w:t>
      </w:r>
    </w:p>
    <w:p w14:paraId="4BC93B48" w14:textId="77777777" w:rsidR="00BB1DA8" w:rsidRPr="00646D1D" w:rsidRDefault="00BB1DA8" w:rsidP="00646D1D">
      <w:pPr>
        <w:spacing w:line="276" w:lineRule="auto"/>
        <w:rPr>
          <w:rFonts w:cstheme="minorHAnsi"/>
          <w:b/>
        </w:rPr>
      </w:pPr>
    </w:p>
    <w:p w14:paraId="7F0B4C6C" w14:textId="59E511BE" w:rsidR="005145D9" w:rsidRPr="00646D1D" w:rsidRDefault="005145D9" w:rsidP="00CA644F">
      <w:pPr>
        <w:spacing w:before="120" w:after="120" w:line="276" w:lineRule="auto"/>
        <w:rPr>
          <w:rFonts w:cstheme="minorHAnsi"/>
          <w:b/>
        </w:rPr>
      </w:pPr>
      <w:r w:rsidRPr="00646D1D">
        <w:rPr>
          <w:rFonts w:cstheme="minorHAnsi"/>
          <w:b/>
        </w:rPr>
        <w:t>Objecti</w:t>
      </w:r>
      <w:r w:rsidR="00EF0E35" w:rsidRPr="00646D1D">
        <w:rPr>
          <w:rFonts w:cstheme="minorHAnsi"/>
          <w:b/>
        </w:rPr>
        <w:t>f général</w:t>
      </w:r>
    </w:p>
    <w:p w14:paraId="6B4EAE90" w14:textId="37F9F93B" w:rsidR="00654515" w:rsidRPr="00BE08CF" w:rsidRDefault="005E02BB" w:rsidP="00BE08CF">
      <w:pPr>
        <w:spacing w:before="120" w:after="120" w:line="276" w:lineRule="auto"/>
        <w:jc w:val="both"/>
        <w:rPr>
          <w:rFonts w:cstheme="minorHAnsi"/>
        </w:rPr>
      </w:pPr>
      <w:r w:rsidRPr="00646D1D">
        <w:rPr>
          <w:rFonts w:cstheme="minorHAnsi"/>
        </w:rPr>
        <w:t xml:space="preserve">L'objectif général </w:t>
      </w:r>
      <w:r w:rsidR="001377F8">
        <w:rPr>
          <w:rFonts w:cstheme="minorHAnsi"/>
        </w:rPr>
        <w:t>de la</w:t>
      </w:r>
      <w:r w:rsidR="00EF0E35" w:rsidRPr="00646D1D">
        <w:rPr>
          <w:rFonts w:cstheme="minorHAnsi"/>
        </w:rPr>
        <w:t xml:space="preserve"> consulta</w:t>
      </w:r>
      <w:r w:rsidR="001377F8">
        <w:rPr>
          <w:rFonts w:cstheme="minorHAnsi"/>
        </w:rPr>
        <w:t>tion est</w:t>
      </w:r>
      <w:r w:rsidR="00EF0E35" w:rsidRPr="00646D1D">
        <w:rPr>
          <w:rFonts w:cstheme="minorHAnsi"/>
        </w:rPr>
        <w:t xml:space="preserve"> </w:t>
      </w:r>
      <w:r w:rsidR="00654515" w:rsidRPr="00646D1D">
        <w:rPr>
          <w:rFonts w:cstheme="minorHAnsi"/>
        </w:rPr>
        <w:t>d’</w:t>
      </w:r>
      <w:r w:rsidR="001377F8">
        <w:rPr>
          <w:rFonts w:cstheme="minorHAnsi"/>
        </w:rPr>
        <w:t xml:space="preserve">apporter un appui au </w:t>
      </w:r>
      <w:r w:rsidR="00EF0E35" w:rsidRPr="00646D1D">
        <w:rPr>
          <w:rFonts w:cstheme="minorHAnsi"/>
        </w:rPr>
        <w:t>Point Focal de l’</w:t>
      </w:r>
      <w:r w:rsidR="00654515" w:rsidRPr="00646D1D">
        <w:rPr>
          <w:rFonts w:cstheme="minorHAnsi"/>
        </w:rPr>
        <w:t>indicateur</w:t>
      </w:r>
      <w:r w:rsidR="00EF0E35" w:rsidRPr="00646D1D">
        <w:rPr>
          <w:rFonts w:cstheme="minorHAnsi"/>
        </w:rPr>
        <w:t xml:space="preserve"> 6.5.1 </w:t>
      </w:r>
      <w:r w:rsidR="00654515" w:rsidRPr="00646D1D">
        <w:rPr>
          <w:rFonts w:cstheme="minorHAnsi"/>
        </w:rPr>
        <w:t xml:space="preserve">des ODDs </w:t>
      </w:r>
      <w:r w:rsidR="001377F8">
        <w:rPr>
          <w:rFonts w:cstheme="minorHAnsi"/>
        </w:rPr>
        <w:t>et au</w:t>
      </w:r>
      <w:r w:rsidR="00EF0E35" w:rsidRPr="00646D1D">
        <w:rPr>
          <w:rFonts w:cstheme="minorHAnsi"/>
        </w:rPr>
        <w:t xml:space="preserve"> GWP Cameroun </w:t>
      </w:r>
      <w:r w:rsidR="004D53F8">
        <w:rPr>
          <w:rFonts w:cstheme="minorHAnsi"/>
        </w:rPr>
        <w:t xml:space="preserve">pour le </w:t>
      </w:r>
      <w:r w:rsidR="00EF0E35" w:rsidRPr="00646D1D">
        <w:rPr>
          <w:rFonts w:cstheme="minorHAnsi"/>
        </w:rPr>
        <w:t xml:space="preserve">développement d’un plan </w:t>
      </w:r>
      <w:r w:rsidR="00654515" w:rsidRPr="00646D1D">
        <w:rPr>
          <w:rFonts w:cstheme="minorHAnsi"/>
        </w:rPr>
        <w:t xml:space="preserve">de mise en œuvre de la </w:t>
      </w:r>
      <w:r w:rsidR="00EF0E35" w:rsidRPr="00646D1D">
        <w:rPr>
          <w:rFonts w:cstheme="minorHAnsi"/>
        </w:rPr>
        <w:t xml:space="preserve">GIRE </w:t>
      </w:r>
      <w:r w:rsidR="00776127" w:rsidRPr="00646D1D">
        <w:rPr>
          <w:rFonts w:cstheme="minorHAnsi"/>
        </w:rPr>
        <w:t>à l’horizon</w:t>
      </w:r>
      <w:r w:rsidR="00EF0E35" w:rsidRPr="00646D1D">
        <w:rPr>
          <w:rFonts w:cstheme="minorHAnsi"/>
        </w:rPr>
        <w:t xml:space="preserve"> 2030</w:t>
      </w:r>
      <w:r w:rsidR="00654515" w:rsidRPr="00646D1D">
        <w:rPr>
          <w:rFonts w:cstheme="minorHAnsi"/>
        </w:rPr>
        <w:t>, pour le Cameroun</w:t>
      </w:r>
      <w:r w:rsidR="00EF0E35" w:rsidRPr="00646D1D">
        <w:rPr>
          <w:rFonts w:cstheme="minorHAnsi"/>
        </w:rPr>
        <w:t xml:space="preserve">. </w:t>
      </w:r>
    </w:p>
    <w:p w14:paraId="1E7B7449" w14:textId="77777777" w:rsidR="00BB1DA8" w:rsidRPr="00646D1D" w:rsidRDefault="00BB1DA8" w:rsidP="00646D1D">
      <w:pPr>
        <w:spacing w:line="276" w:lineRule="auto"/>
        <w:rPr>
          <w:rFonts w:cstheme="minorHAnsi"/>
          <w:b/>
        </w:rPr>
      </w:pPr>
    </w:p>
    <w:p w14:paraId="3FFF6009" w14:textId="3D8D2845" w:rsidR="005E02BB" w:rsidRPr="00646D1D" w:rsidRDefault="005E02BB" w:rsidP="005E02BB">
      <w:pPr>
        <w:spacing w:before="120" w:after="120" w:line="276" w:lineRule="auto"/>
        <w:rPr>
          <w:rFonts w:cstheme="minorHAnsi"/>
          <w:b/>
        </w:rPr>
      </w:pPr>
      <w:r w:rsidRPr="00646D1D">
        <w:rPr>
          <w:rFonts w:cstheme="minorHAnsi"/>
          <w:b/>
        </w:rPr>
        <w:t>Objectifs spécifiques</w:t>
      </w:r>
    </w:p>
    <w:p w14:paraId="2B55237A" w14:textId="45782F05" w:rsidR="00DE2A61" w:rsidRPr="00646D1D" w:rsidRDefault="004D53F8" w:rsidP="001E5CF8">
      <w:pPr>
        <w:spacing w:before="120" w:after="120" w:line="276" w:lineRule="auto"/>
        <w:jc w:val="both"/>
        <w:rPr>
          <w:rFonts w:cstheme="minorHAnsi"/>
        </w:rPr>
      </w:pPr>
      <w:r>
        <w:rPr>
          <w:rFonts w:cstheme="minorHAnsi"/>
        </w:rPr>
        <w:t>Pour l’atteinte de l’objectif général</w:t>
      </w:r>
      <w:r w:rsidR="00403E2D">
        <w:rPr>
          <w:rFonts w:cstheme="minorHAnsi"/>
        </w:rPr>
        <w:t>,</w:t>
      </w:r>
      <w:r w:rsidR="006D11E0">
        <w:rPr>
          <w:rFonts w:cstheme="minorHAnsi"/>
        </w:rPr>
        <w:t xml:space="preserve"> la mission du</w:t>
      </w:r>
      <w:r w:rsidR="001E5CF8" w:rsidRPr="00646D1D">
        <w:rPr>
          <w:rFonts w:cstheme="minorHAnsi"/>
        </w:rPr>
        <w:t xml:space="preserve"> consultant</w:t>
      </w:r>
      <w:r w:rsidR="006D11E0">
        <w:rPr>
          <w:rFonts w:cstheme="minorHAnsi"/>
        </w:rPr>
        <w:t xml:space="preserve"> vise</w:t>
      </w:r>
      <w:r>
        <w:rPr>
          <w:rFonts w:cstheme="minorHAnsi"/>
        </w:rPr>
        <w:t xml:space="preserve"> spécifique</w:t>
      </w:r>
      <w:r w:rsidR="006D11E0">
        <w:rPr>
          <w:rFonts w:cstheme="minorHAnsi"/>
        </w:rPr>
        <w:t xml:space="preserve">ment </w:t>
      </w:r>
      <w:r w:rsidR="00E73DC9">
        <w:rPr>
          <w:rFonts w:cstheme="minorHAnsi"/>
        </w:rPr>
        <w:t>à </w:t>
      </w:r>
      <w:r w:rsidR="00DE2A61" w:rsidRPr="00646D1D">
        <w:rPr>
          <w:rFonts w:cstheme="minorHAnsi"/>
        </w:rPr>
        <w:t xml:space="preserve">: </w:t>
      </w:r>
    </w:p>
    <w:p w14:paraId="7CBE4424" w14:textId="1B1FC3DE" w:rsidR="00467638" w:rsidRPr="00646D1D" w:rsidRDefault="007939C5" w:rsidP="00467638">
      <w:pPr>
        <w:pStyle w:val="ListParagraph"/>
        <w:numPr>
          <w:ilvl w:val="0"/>
          <w:numId w:val="14"/>
        </w:numPr>
        <w:spacing w:line="276" w:lineRule="auto"/>
        <w:jc w:val="both"/>
        <w:rPr>
          <w:rFonts w:cstheme="minorHAnsi"/>
        </w:rPr>
      </w:pPr>
      <w:r w:rsidRPr="00646D1D">
        <w:rPr>
          <w:rFonts w:cstheme="minorHAnsi"/>
        </w:rPr>
        <w:t>I</w:t>
      </w:r>
      <w:r w:rsidR="00467638" w:rsidRPr="00646D1D">
        <w:rPr>
          <w:rFonts w:cstheme="minorHAnsi"/>
        </w:rPr>
        <w:t>dentifier les défis, obstacles et lacunes existants en matière de gouvernance qui ont jusqu'ici entravé</w:t>
      </w:r>
      <w:r w:rsidR="00EF396E">
        <w:rPr>
          <w:rFonts w:cstheme="minorHAnsi"/>
        </w:rPr>
        <w:t xml:space="preserve"> la </w:t>
      </w:r>
      <w:r w:rsidR="00467638" w:rsidRPr="00646D1D">
        <w:rPr>
          <w:rFonts w:cstheme="minorHAnsi"/>
        </w:rPr>
        <w:t>mise en œuvre de la GIRE</w:t>
      </w:r>
      <w:r w:rsidR="001E5CF8" w:rsidRPr="00646D1D">
        <w:rPr>
          <w:rFonts w:cstheme="minorHAnsi"/>
        </w:rPr>
        <w:t xml:space="preserve"> </w:t>
      </w:r>
      <w:r w:rsidR="00467638" w:rsidRPr="00646D1D">
        <w:rPr>
          <w:rFonts w:cstheme="minorHAnsi"/>
        </w:rPr>
        <w:t>;</w:t>
      </w:r>
    </w:p>
    <w:p w14:paraId="52026967" w14:textId="6AC3B88E" w:rsidR="00467638" w:rsidRPr="00646D1D" w:rsidRDefault="001E5CF8" w:rsidP="001E5CF8">
      <w:pPr>
        <w:pStyle w:val="ListParagraph"/>
        <w:numPr>
          <w:ilvl w:val="0"/>
          <w:numId w:val="14"/>
        </w:numPr>
        <w:spacing w:line="276" w:lineRule="auto"/>
        <w:jc w:val="both"/>
        <w:rPr>
          <w:rFonts w:cstheme="minorHAnsi"/>
        </w:rPr>
      </w:pPr>
      <w:r w:rsidRPr="00646D1D">
        <w:rPr>
          <w:rFonts w:cstheme="minorHAnsi"/>
        </w:rPr>
        <w:t>Identifier et analyser les stratégies et programmes de GIRE, ainsi que les plans nationaux de développement et autres cadres nationaux de planification pour assurer la cohérence et l'inscription avec les engagements nationaux et les initiatives en cours ;</w:t>
      </w:r>
    </w:p>
    <w:p w14:paraId="1B1007E5" w14:textId="40BB959B" w:rsidR="001E5CF8" w:rsidRPr="00646D1D" w:rsidRDefault="001E5CF8" w:rsidP="001E5CF8">
      <w:pPr>
        <w:pStyle w:val="ListParagraph"/>
        <w:numPr>
          <w:ilvl w:val="0"/>
          <w:numId w:val="14"/>
        </w:numPr>
        <w:spacing w:line="276" w:lineRule="auto"/>
        <w:jc w:val="both"/>
        <w:rPr>
          <w:rFonts w:cstheme="minorHAnsi"/>
        </w:rPr>
      </w:pPr>
      <w:r w:rsidRPr="00646D1D">
        <w:rPr>
          <w:rFonts w:cstheme="minorHAnsi"/>
        </w:rPr>
        <w:t>I</w:t>
      </w:r>
      <w:r w:rsidR="00467638" w:rsidRPr="00646D1D">
        <w:rPr>
          <w:rFonts w:cstheme="minorHAnsi"/>
        </w:rPr>
        <w:t>dentifi</w:t>
      </w:r>
      <w:r w:rsidRPr="00646D1D">
        <w:rPr>
          <w:rFonts w:cstheme="minorHAnsi"/>
        </w:rPr>
        <w:t>er</w:t>
      </w:r>
      <w:r w:rsidR="00467638" w:rsidRPr="00646D1D">
        <w:rPr>
          <w:rFonts w:cstheme="minorHAnsi"/>
        </w:rPr>
        <w:t xml:space="preserve"> </w:t>
      </w:r>
      <w:r w:rsidRPr="00646D1D">
        <w:rPr>
          <w:rFonts w:cstheme="minorHAnsi"/>
        </w:rPr>
        <w:t>les</w:t>
      </w:r>
      <w:r w:rsidR="00467638" w:rsidRPr="00646D1D">
        <w:rPr>
          <w:rFonts w:cstheme="minorHAnsi"/>
        </w:rPr>
        <w:t xml:space="preserve"> liens avec d'autres cibles des </w:t>
      </w:r>
      <w:r w:rsidRPr="00646D1D">
        <w:rPr>
          <w:rFonts w:cstheme="minorHAnsi"/>
        </w:rPr>
        <w:t>ODD</w:t>
      </w:r>
      <w:r w:rsidR="00467638" w:rsidRPr="00646D1D">
        <w:rPr>
          <w:rFonts w:cstheme="minorHAnsi"/>
        </w:rPr>
        <w:t xml:space="preserve"> relati</w:t>
      </w:r>
      <w:r w:rsidRPr="00646D1D">
        <w:rPr>
          <w:rFonts w:cstheme="minorHAnsi"/>
        </w:rPr>
        <w:t>fs</w:t>
      </w:r>
      <w:r w:rsidR="00467638" w:rsidRPr="00646D1D">
        <w:rPr>
          <w:rFonts w:cstheme="minorHAnsi"/>
        </w:rPr>
        <w:t xml:space="preserve"> à l'eau (cible 6.5 sur la GIRE ainsi que</w:t>
      </w:r>
      <w:r w:rsidRPr="00646D1D">
        <w:rPr>
          <w:rFonts w:cstheme="minorHAnsi"/>
        </w:rPr>
        <w:t xml:space="preserve"> </w:t>
      </w:r>
      <w:r w:rsidR="007C057D">
        <w:rPr>
          <w:rFonts w:cstheme="minorHAnsi"/>
        </w:rPr>
        <w:t xml:space="preserve">les </w:t>
      </w:r>
      <w:r w:rsidR="00467638" w:rsidRPr="00646D1D">
        <w:rPr>
          <w:rFonts w:cstheme="minorHAnsi"/>
        </w:rPr>
        <w:t>autres cibles de</w:t>
      </w:r>
      <w:r w:rsidRPr="00646D1D">
        <w:rPr>
          <w:rFonts w:cstheme="minorHAnsi"/>
        </w:rPr>
        <w:t xml:space="preserve"> l’ODD</w:t>
      </w:r>
      <w:r w:rsidR="00467638" w:rsidRPr="00646D1D">
        <w:rPr>
          <w:rFonts w:cstheme="minorHAnsi"/>
        </w:rPr>
        <w:t xml:space="preserve"> 6 et </w:t>
      </w:r>
      <w:r w:rsidRPr="00646D1D">
        <w:rPr>
          <w:rFonts w:cstheme="minorHAnsi"/>
        </w:rPr>
        <w:t>l</w:t>
      </w:r>
      <w:r w:rsidR="00467638" w:rsidRPr="00646D1D">
        <w:rPr>
          <w:rFonts w:cstheme="minorHAnsi"/>
        </w:rPr>
        <w:t>es objectifs plus larges relatifs à l'eau</w:t>
      </w:r>
      <w:r w:rsidR="00D15D4C">
        <w:rPr>
          <w:rFonts w:cstheme="minorHAnsi"/>
        </w:rPr>
        <w:t xml:space="preserve"> </w:t>
      </w:r>
      <w:r w:rsidR="00015C84">
        <w:rPr>
          <w:rFonts w:cstheme="minorHAnsi"/>
        </w:rPr>
        <w:t>entre autres -</w:t>
      </w:r>
      <w:r w:rsidR="00D15D4C">
        <w:rPr>
          <w:rFonts w:cstheme="minorHAnsi"/>
        </w:rPr>
        <w:t xml:space="preserve"> </w:t>
      </w:r>
      <w:r w:rsidR="006E06C1">
        <w:rPr>
          <w:rFonts w:cstheme="minorHAnsi"/>
        </w:rPr>
        <w:t xml:space="preserve">l’ODD 7 </w:t>
      </w:r>
      <w:r w:rsidR="00D15D4C">
        <w:rPr>
          <w:rFonts w:cstheme="minorHAnsi"/>
        </w:rPr>
        <w:t>concernant</w:t>
      </w:r>
      <w:r w:rsidR="006E06C1">
        <w:rPr>
          <w:rFonts w:cstheme="minorHAnsi"/>
        </w:rPr>
        <w:t xml:space="preserve"> </w:t>
      </w:r>
      <w:r w:rsidR="00D15D4C">
        <w:rPr>
          <w:rFonts w:cstheme="minorHAnsi"/>
        </w:rPr>
        <w:t>le</w:t>
      </w:r>
      <w:r w:rsidR="006E06C1">
        <w:rPr>
          <w:rFonts w:cstheme="minorHAnsi"/>
        </w:rPr>
        <w:t xml:space="preserve"> reco</w:t>
      </w:r>
      <w:r w:rsidR="00015C84">
        <w:rPr>
          <w:rFonts w:cstheme="minorHAnsi"/>
        </w:rPr>
        <w:t>urs aux énergies renouvelables,</w:t>
      </w:r>
      <w:r w:rsidR="006E06C1">
        <w:rPr>
          <w:rFonts w:cstheme="minorHAnsi"/>
        </w:rPr>
        <w:t xml:space="preserve"> l’ODD 13 </w:t>
      </w:r>
      <w:r w:rsidR="00D15D4C">
        <w:rPr>
          <w:rFonts w:cstheme="minorHAnsi"/>
        </w:rPr>
        <w:t>sur</w:t>
      </w:r>
      <w:r w:rsidR="00561A9E">
        <w:rPr>
          <w:rFonts w:cstheme="minorHAnsi"/>
        </w:rPr>
        <w:t xml:space="preserve"> les mesures de</w:t>
      </w:r>
      <w:r w:rsidR="006E06C1">
        <w:rPr>
          <w:rFonts w:cstheme="minorHAnsi"/>
        </w:rPr>
        <w:t xml:space="preserve"> lutte contre les changements climatiques</w:t>
      </w:r>
      <w:r w:rsidR="00561A9E">
        <w:rPr>
          <w:rFonts w:cstheme="minorHAnsi"/>
        </w:rPr>
        <w:t xml:space="preserve">, </w:t>
      </w:r>
      <w:r w:rsidR="006E06C1">
        <w:rPr>
          <w:rFonts w:cstheme="minorHAnsi"/>
        </w:rPr>
        <w:t>l’ODD 15 sur la vie terrestre</w:t>
      </w:r>
      <w:r w:rsidR="00561A9E">
        <w:rPr>
          <w:rFonts w:cstheme="minorHAnsi"/>
        </w:rPr>
        <w:t xml:space="preserve"> et l’ODD 16 concernant la paix, la justice et les institutions efficaces</w:t>
      </w:r>
      <w:r w:rsidR="00015C84">
        <w:rPr>
          <w:rFonts w:cstheme="minorHAnsi"/>
        </w:rPr>
        <w:t>, etc</w:t>
      </w:r>
      <w:r w:rsidR="00467638" w:rsidRPr="00646D1D">
        <w:rPr>
          <w:rFonts w:cstheme="minorHAnsi"/>
        </w:rPr>
        <w:t>) pour aider à déterminer les priorités nationales de gestion des ressources en eau ;</w:t>
      </w:r>
      <w:r w:rsidRPr="00646D1D">
        <w:rPr>
          <w:rFonts w:cstheme="minorHAnsi"/>
        </w:rPr>
        <w:t xml:space="preserve"> </w:t>
      </w:r>
    </w:p>
    <w:p w14:paraId="41926BEF" w14:textId="26EA6B4D" w:rsidR="00467638" w:rsidRPr="00646D1D" w:rsidRDefault="001E5CF8" w:rsidP="001E5CF8">
      <w:pPr>
        <w:pStyle w:val="ListParagraph"/>
        <w:numPr>
          <w:ilvl w:val="0"/>
          <w:numId w:val="14"/>
        </w:numPr>
        <w:spacing w:line="276" w:lineRule="auto"/>
        <w:jc w:val="both"/>
        <w:rPr>
          <w:rFonts w:cstheme="minorHAnsi"/>
        </w:rPr>
      </w:pPr>
      <w:r w:rsidRPr="00646D1D">
        <w:rPr>
          <w:rFonts w:cstheme="minorHAnsi"/>
        </w:rPr>
        <w:t xml:space="preserve">Identifier les actions prioritaires à court, moyen et long terme ainsi que des voies de mise en œuvre et un mécanisme de coordination et de suivi ; </w:t>
      </w:r>
    </w:p>
    <w:p w14:paraId="67830398" w14:textId="6C1DBFA2" w:rsidR="00157D76" w:rsidRDefault="00467638" w:rsidP="00405A32">
      <w:pPr>
        <w:pStyle w:val="ListParagraph"/>
        <w:numPr>
          <w:ilvl w:val="0"/>
          <w:numId w:val="14"/>
        </w:numPr>
        <w:spacing w:line="276" w:lineRule="auto"/>
        <w:jc w:val="both"/>
        <w:rPr>
          <w:rFonts w:cstheme="minorHAnsi"/>
        </w:rPr>
      </w:pPr>
      <w:r w:rsidRPr="00646D1D">
        <w:rPr>
          <w:rFonts w:cstheme="minorHAnsi"/>
        </w:rPr>
        <w:t>Organis</w:t>
      </w:r>
      <w:r w:rsidR="001E5CF8" w:rsidRPr="00646D1D">
        <w:rPr>
          <w:rFonts w:cstheme="minorHAnsi"/>
        </w:rPr>
        <w:t>er des</w:t>
      </w:r>
      <w:r w:rsidRPr="00646D1D">
        <w:rPr>
          <w:rFonts w:cstheme="minorHAnsi"/>
        </w:rPr>
        <w:t xml:space="preserve"> di</w:t>
      </w:r>
      <w:r w:rsidR="001E5CF8" w:rsidRPr="00646D1D">
        <w:rPr>
          <w:rFonts w:cstheme="minorHAnsi"/>
        </w:rPr>
        <w:t>scussions</w:t>
      </w:r>
      <w:r w:rsidRPr="00646D1D">
        <w:rPr>
          <w:rFonts w:cstheme="minorHAnsi"/>
        </w:rPr>
        <w:t xml:space="preserve"> multipartites réunissant les principaux acteurs du secteur de l'eau au niveau national, y compris les ministères de la planification et des finances, dans le but de favoriser la création de plateformes de coordination.</w:t>
      </w:r>
    </w:p>
    <w:p w14:paraId="4C4D9FDD" w14:textId="77777777" w:rsidR="00B20D58" w:rsidRPr="00405A32" w:rsidRDefault="00B20D58" w:rsidP="00B20D58">
      <w:pPr>
        <w:pStyle w:val="ListParagraph"/>
        <w:spacing w:line="276" w:lineRule="auto"/>
        <w:ind w:left="360"/>
        <w:jc w:val="both"/>
        <w:rPr>
          <w:rFonts w:cstheme="minorHAnsi"/>
        </w:rPr>
      </w:pPr>
    </w:p>
    <w:p w14:paraId="7FE9CB06" w14:textId="6001A744" w:rsidR="00765D8B" w:rsidRDefault="00765D8B" w:rsidP="004F4276">
      <w:pPr>
        <w:spacing w:before="120" w:after="120" w:line="276" w:lineRule="auto"/>
        <w:rPr>
          <w:rFonts w:cstheme="minorHAnsi"/>
          <w:b/>
        </w:rPr>
      </w:pPr>
      <w:r w:rsidRPr="007E7F8F">
        <w:rPr>
          <w:rFonts w:cstheme="minorHAnsi"/>
          <w:b/>
        </w:rPr>
        <w:t>Taches du consultant</w:t>
      </w:r>
    </w:p>
    <w:p w14:paraId="2EB6AB5E" w14:textId="28522BBE" w:rsidR="00512DD1" w:rsidRPr="00512DD1" w:rsidRDefault="00512DD1" w:rsidP="00512DD1">
      <w:pPr>
        <w:pStyle w:val="ListParagraph"/>
        <w:numPr>
          <w:ilvl w:val="0"/>
          <w:numId w:val="22"/>
        </w:numPr>
        <w:spacing w:before="120" w:after="120" w:line="276" w:lineRule="auto"/>
        <w:rPr>
          <w:rFonts w:cstheme="minorHAnsi"/>
          <w:bCs/>
        </w:rPr>
      </w:pPr>
      <w:r w:rsidRPr="00512DD1">
        <w:rPr>
          <w:rFonts w:cstheme="minorHAnsi"/>
          <w:bCs/>
        </w:rPr>
        <w:t>Participation à la réunion de mise en commun de la compréhension de la mission.</w:t>
      </w:r>
    </w:p>
    <w:p w14:paraId="00B98F3F" w14:textId="1D889FBC" w:rsidR="00765D8B" w:rsidRPr="00765D8B" w:rsidRDefault="00765D8B" w:rsidP="00765D8B">
      <w:pPr>
        <w:spacing w:before="120" w:after="120" w:line="276" w:lineRule="auto"/>
        <w:rPr>
          <w:rFonts w:cstheme="minorHAnsi"/>
          <w:bCs/>
          <w:i/>
          <w:iCs/>
        </w:rPr>
      </w:pPr>
      <w:r w:rsidRPr="00765D8B">
        <w:rPr>
          <w:rFonts w:cstheme="minorHAnsi"/>
          <w:bCs/>
          <w:i/>
          <w:iCs/>
        </w:rPr>
        <w:t xml:space="preserve">Phase 1 : Préparation du plan de </w:t>
      </w:r>
      <w:r w:rsidR="004F58B4">
        <w:rPr>
          <w:rFonts w:cstheme="minorHAnsi"/>
          <w:bCs/>
          <w:i/>
          <w:iCs/>
        </w:rPr>
        <w:t>mise en œuvre de la GIRE</w:t>
      </w:r>
    </w:p>
    <w:p w14:paraId="1C63E707" w14:textId="14522C6B" w:rsidR="00765D8B" w:rsidRDefault="00765D8B" w:rsidP="00512DD1">
      <w:pPr>
        <w:pStyle w:val="ListParagraph"/>
        <w:numPr>
          <w:ilvl w:val="0"/>
          <w:numId w:val="22"/>
        </w:numPr>
        <w:spacing w:before="120" w:after="120" w:line="276" w:lineRule="auto"/>
        <w:jc w:val="both"/>
        <w:rPr>
          <w:rFonts w:cstheme="minorHAnsi"/>
          <w:bCs/>
        </w:rPr>
      </w:pPr>
      <w:r w:rsidRPr="00765D8B">
        <w:rPr>
          <w:rFonts w:cstheme="minorHAnsi"/>
          <w:bCs/>
        </w:rPr>
        <w:t>Réalis</w:t>
      </w:r>
      <w:r w:rsidR="00307E45">
        <w:rPr>
          <w:rFonts w:cstheme="minorHAnsi"/>
          <w:bCs/>
        </w:rPr>
        <w:t xml:space="preserve">er des </w:t>
      </w:r>
      <w:r w:rsidRPr="00765D8B">
        <w:rPr>
          <w:rFonts w:cstheme="minorHAnsi"/>
          <w:bCs/>
        </w:rPr>
        <w:t xml:space="preserve">entretiens avec </w:t>
      </w:r>
      <w:r w:rsidR="00307E45">
        <w:rPr>
          <w:rFonts w:cstheme="minorHAnsi"/>
          <w:bCs/>
        </w:rPr>
        <w:t xml:space="preserve">les </w:t>
      </w:r>
      <w:r w:rsidRPr="00765D8B">
        <w:rPr>
          <w:rFonts w:cstheme="minorHAnsi"/>
          <w:bCs/>
        </w:rPr>
        <w:t xml:space="preserve">acteurs clés impliqués dans les questions liées à la gestion de l'eau pour identifier les activités </w:t>
      </w:r>
      <w:r w:rsidR="00307E45">
        <w:rPr>
          <w:rFonts w:cstheme="minorHAnsi"/>
          <w:bCs/>
        </w:rPr>
        <w:t>prioritaires</w:t>
      </w:r>
      <w:r w:rsidRPr="00765D8B">
        <w:rPr>
          <w:rFonts w:cstheme="minorHAnsi"/>
          <w:bCs/>
        </w:rPr>
        <w:t xml:space="preserve"> </w:t>
      </w:r>
      <w:r w:rsidR="00307E45">
        <w:rPr>
          <w:rFonts w:cstheme="minorHAnsi"/>
          <w:bCs/>
        </w:rPr>
        <w:t>favorisant</w:t>
      </w:r>
      <w:r w:rsidRPr="00765D8B">
        <w:rPr>
          <w:rFonts w:cstheme="minorHAnsi"/>
          <w:bCs/>
        </w:rPr>
        <w:t xml:space="preserve"> </w:t>
      </w:r>
      <w:r w:rsidR="00307E45">
        <w:rPr>
          <w:rFonts w:cstheme="minorHAnsi"/>
          <w:bCs/>
        </w:rPr>
        <w:t>l’</w:t>
      </w:r>
      <w:r w:rsidRPr="00765D8B">
        <w:rPr>
          <w:rFonts w:cstheme="minorHAnsi"/>
          <w:bCs/>
        </w:rPr>
        <w:t>accél</w:t>
      </w:r>
      <w:r w:rsidR="00307E45">
        <w:rPr>
          <w:rFonts w:cstheme="minorHAnsi"/>
          <w:bCs/>
        </w:rPr>
        <w:t>ération de</w:t>
      </w:r>
      <w:r w:rsidRPr="00765D8B">
        <w:rPr>
          <w:rFonts w:cstheme="minorHAnsi"/>
          <w:bCs/>
        </w:rPr>
        <w:t xml:space="preserve"> la mise en œuvre de la GIRE à court, moyen et long terme. Ces entretiens seront </w:t>
      </w:r>
      <w:r w:rsidRPr="00765D8B">
        <w:rPr>
          <w:rFonts w:cstheme="minorHAnsi"/>
          <w:bCs/>
        </w:rPr>
        <w:lastRenderedPageBreak/>
        <w:t>également l'occasion de renforcer la compréhension approfondie de</w:t>
      </w:r>
      <w:r w:rsidR="00307E45">
        <w:rPr>
          <w:rFonts w:cstheme="minorHAnsi"/>
          <w:bCs/>
        </w:rPr>
        <w:t xml:space="preserve"> la faible avancée concernant</w:t>
      </w:r>
      <w:r w:rsidRPr="00765D8B">
        <w:rPr>
          <w:rFonts w:cstheme="minorHAnsi"/>
          <w:bCs/>
        </w:rPr>
        <w:t xml:space="preserve"> la mise en œuvre de la GIRE.</w:t>
      </w:r>
    </w:p>
    <w:p w14:paraId="615A97FC" w14:textId="06069CD6" w:rsidR="00307E45" w:rsidRPr="00646D1D" w:rsidRDefault="00765D8B" w:rsidP="00512DD1">
      <w:pPr>
        <w:pStyle w:val="ListParagraph"/>
        <w:numPr>
          <w:ilvl w:val="0"/>
          <w:numId w:val="22"/>
        </w:numPr>
        <w:spacing w:before="120" w:after="120" w:line="276" w:lineRule="auto"/>
        <w:jc w:val="both"/>
        <w:rPr>
          <w:rFonts w:cstheme="minorHAnsi"/>
          <w:bCs/>
        </w:rPr>
      </w:pPr>
      <w:r w:rsidRPr="00765D8B">
        <w:rPr>
          <w:rFonts w:cstheme="minorHAnsi"/>
          <w:bCs/>
        </w:rPr>
        <w:t>D</w:t>
      </w:r>
      <w:r w:rsidR="004F4276">
        <w:rPr>
          <w:rFonts w:cstheme="minorHAnsi"/>
          <w:bCs/>
        </w:rPr>
        <w:t>écrire de manière</w:t>
      </w:r>
      <w:r w:rsidRPr="00765D8B">
        <w:rPr>
          <w:rFonts w:cstheme="minorHAnsi"/>
          <w:bCs/>
        </w:rPr>
        <w:t xml:space="preserve"> détaillée </w:t>
      </w:r>
      <w:r w:rsidR="004F4276">
        <w:rPr>
          <w:rFonts w:cstheme="minorHAnsi"/>
          <w:bCs/>
        </w:rPr>
        <w:t>l</w:t>
      </w:r>
      <w:r w:rsidRPr="00765D8B">
        <w:rPr>
          <w:rFonts w:cstheme="minorHAnsi"/>
          <w:bCs/>
        </w:rPr>
        <w:t xml:space="preserve">es actions </w:t>
      </w:r>
      <w:r>
        <w:rPr>
          <w:rFonts w:cstheme="minorHAnsi"/>
          <w:bCs/>
        </w:rPr>
        <w:t xml:space="preserve">prioritaires </w:t>
      </w:r>
      <w:r w:rsidR="00512DD1">
        <w:rPr>
          <w:rFonts w:cstheme="minorHAnsi"/>
          <w:bCs/>
        </w:rPr>
        <w:t xml:space="preserve">à court (2019-2021), moyen et long terme </w:t>
      </w:r>
      <w:r w:rsidRPr="00765D8B">
        <w:rPr>
          <w:rFonts w:cstheme="minorHAnsi"/>
          <w:bCs/>
        </w:rPr>
        <w:t>et compar</w:t>
      </w:r>
      <w:r w:rsidR="00083172">
        <w:rPr>
          <w:rFonts w:cstheme="minorHAnsi"/>
          <w:bCs/>
        </w:rPr>
        <w:t>er</w:t>
      </w:r>
      <w:r w:rsidRPr="00765D8B">
        <w:rPr>
          <w:rFonts w:cstheme="minorHAnsi"/>
          <w:bCs/>
        </w:rPr>
        <w:t xml:space="preserve"> avec </w:t>
      </w:r>
      <w:r>
        <w:rPr>
          <w:rFonts w:cstheme="minorHAnsi"/>
          <w:bCs/>
        </w:rPr>
        <w:t>les</w:t>
      </w:r>
      <w:r w:rsidRPr="00765D8B">
        <w:rPr>
          <w:rFonts w:cstheme="minorHAnsi"/>
          <w:bCs/>
        </w:rPr>
        <w:t xml:space="preserve"> politiques, programmes ou stratégies de développement en cours. Un autre aspect important est de souligner l'influence potentielle de la mise en œuvre de ces actions sur d'autres cibles ou objectifs </w:t>
      </w:r>
      <w:r>
        <w:rPr>
          <w:rFonts w:cstheme="minorHAnsi"/>
          <w:bCs/>
        </w:rPr>
        <w:t xml:space="preserve">de développement durable </w:t>
      </w:r>
      <w:r w:rsidRPr="00765D8B">
        <w:rPr>
          <w:rFonts w:cstheme="minorHAnsi"/>
          <w:bCs/>
        </w:rPr>
        <w:t xml:space="preserve">liés </w:t>
      </w:r>
      <w:r>
        <w:rPr>
          <w:rFonts w:cstheme="minorHAnsi"/>
          <w:bCs/>
        </w:rPr>
        <w:t>au secteur de</w:t>
      </w:r>
      <w:r w:rsidRPr="00765D8B">
        <w:rPr>
          <w:rFonts w:cstheme="minorHAnsi"/>
          <w:bCs/>
        </w:rPr>
        <w:t xml:space="preserve"> l'eau.</w:t>
      </w:r>
    </w:p>
    <w:p w14:paraId="6767E30A" w14:textId="26E80B35" w:rsidR="00765D8B" w:rsidRPr="00765D8B" w:rsidRDefault="00765D8B" w:rsidP="00765D8B">
      <w:pPr>
        <w:spacing w:before="120" w:after="120" w:line="276" w:lineRule="auto"/>
        <w:jc w:val="both"/>
        <w:rPr>
          <w:rFonts w:cstheme="minorHAnsi"/>
          <w:bCs/>
          <w:i/>
          <w:iCs/>
        </w:rPr>
      </w:pPr>
      <w:r w:rsidRPr="00765D8B">
        <w:rPr>
          <w:rFonts w:cstheme="minorHAnsi"/>
          <w:bCs/>
          <w:i/>
          <w:iCs/>
        </w:rPr>
        <w:t>Phase 2 : Réalisation du 1</w:t>
      </w:r>
      <w:r w:rsidRPr="00765D8B">
        <w:rPr>
          <w:rFonts w:cstheme="minorHAnsi"/>
          <w:bCs/>
          <w:i/>
          <w:iCs/>
          <w:vertAlign w:val="superscript"/>
        </w:rPr>
        <w:t>er</w:t>
      </w:r>
      <w:r w:rsidRPr="00765D8B">
        <w:rPr>
          <w:rFonts w:cstheme="minorHAnsi"/>
          <w:bCs/>
          <w:i/>
          <w:iCs/>
        </w:rPr>
        <w:t xml:space="preserve"> atelier de consultation</w:t>
      </w:r>
    </w:p>
    <w:p w14:paraId="64ACC60D" w14:textId="5F56FFD7" w:rsidR="00307E45" w:rsidRPr="00646D1D" w:rsidRDefault="00765D8B" w:rsidP="00512DD1">
      <w:pPr>
        <w:pStyle w:val="ListParagraph"/>
        <w:numPr>
          <w:ilvl w:val="0"/>
          <w:numId w:val="22"/>
        </w:numPr>
        <w:spacing w:before="120" w:after="120" w:line="276" w:lineRule="auto"/>
        <w:jc w:val="both"/>
        <w:rPr>
          <w:rFonts w:cstheme="minorHAnsi"/>
          <w:bCs/>
        </w:rPr>
      </w:pPr>
      <w:r w:rsidRPr="00765D8B">
        <w:rPr>
          <w:rFonts w:cstheme="minorHAnsi"/>
          <w:bCs/>
        </w:rPr>
        <w:t>Organis</w:t>
      </w:r>
      <w:r w:rsidR="00083172">
        <w:rPr>
          <w:rFonts w:cstheme="minorHAnsi"/>
          <w:bCs/>
        </w:rPr>
        <w:t>er</w:t>
      </w:r>
      <w:r w:rsidR="00467638">
        <w:rPr>
          <w:rFonts w:cstheme="minorHAnsi"/>
          <w:bCs/>
        </w:rPr>
        <w:t xml:space="preserve"> et faciliter</w:t>
      </w:r>
      <w:r w:rsidRPr="00765D8B">
        <w:rPr>
          <w:rFonts w:cstheme="minorHAnsi"/>
          <w:bCs/>
        </w:rPr>
        <w:t xml:space="preserve"> un premier atelier de consultation des intervenants pour vérifier et approuver la liste des mesures proposées. Cet atelier </w:t>
      </w:r>
      <w:r w:rsidR="00083172">
        <w:rPr>
          <w:rFonts w:cstheme="minorHAnsi"/>
          <w:bCs/>
        </w:rPr>
        <w:t>devr</w:t>
      </w:r>
      <w:r w:rsidR="00083172" w:rsidRPr="00083172">
        <w:rPr>
          <w:rFonts w:cstheme="minorHAnsi"/>
          <w:bCs/>
        </w:rPr>
        <w:t xml:space="preserve">a </w:t>
      </w:r>
      <w:r w:rsidRPr="00765D8B">
        <w:rPr>
          <w:rFonts w:cstheme="minorHAnsi"/>
          <w:bCs/>
        </w:rPr>
        <w:t xml:space="preserve">proposer des suggestions et des orientations pour la préparation d'un plan final d'actions prioritaires comprenant un budget et un calendrier. Une ou deux actions prioritaires initiales pourraient déjà être identifiées au cours de cet atelier pour une mise en œuvre urgente, avec recommandation </w:t>
      </w:r>
      <w:r w:rsidR="00083172">
        <w:rPr>
          <w:rFonts w:cstheme="minorHAnsi"/>
          <w:bCs/>
        </w:rPr>
        <w:t>d’avancer</w:t>
      </w:r>
      <w:r w:rsidRPr="00765D8B">
        <w:rPr>
          <w:rFonts w:cstheme="minorHAnsi"/>
          <w:bCs/>
        </w:rPr>
        <w:t xml:space="preserve"> directement </w:t>
      </w:r>
      <w:r w:rsidR="00970BFA">
        <w:rPr>
          <w:rFonts w:cstheme="minorHAnsi"/>
          <w:bCs/>
        </w:rPr>
        <w:t>sur</w:t>
      </w:r>
      <w:r w:rsidRPr="00765D8B">
        <w:rPr>
          <w:rFonts w:cstheme="minorHAnsi"/>
          <w:bCs/>
        </w:rPr>
        <w:t xml:space="preserve"> la mise en œuvre.</w:t>
      </w:r>
    </w:p>
    <w:p w14:paraId="29AAB457" w14:textId="75FC5D8C" w:rsidR="00307E45" w:rsidRPr="00307E45" w:rsidRDefault="00307E45" w:rsidP="00307E45">
      <w:pPr>
        <w:spacing w:before="120" w:after="120" w:line="276" w:lineRule="auto"/>
        <w:jc w:val="both"/>
        <w:rPr>
          <w:rFonts w:cstheme="minorHAnsi"/>
          <w:bCs/>
          <w:i/>
          <w:iCs/>
        </w:rPr>
      </w:pPr>
      <w:r w:rsidRPr="00307E45">
        <w:rPr>
          <w:rFonts w:cstheme="minorHAnsi"/>
          <w:bCs/>
          <w:i/>
          <w:iCs/>
        </w:rPr>
        <w:t xml:space="preserve">Phase 3 : Elaboration du plan de </w:t>
      </w:r>
      <w:r w:rsidR="004F58B4">
        <w:rPr>
          <w:rFonts w:cstheme="minorHAnsi"/>
          <w:bCs/>
          <w:i/>
          <w:iCs/>
        </w:rPr>
        <w:t>mise en œuvre</w:t>
      </w:r>
      <w:r w:rsidRPr="00307E45">
        <w:rPr>
          <w:rFonts w:cstheme="minorHAnsi"/>
          <w:bCs/>
          <w:i/>
          <w:iCs/>
        </w:rPr>
        <w:t xml:space="preserve"> final</w:t>
      </w:r>
    </w:p>
    <w:p w14:paraId="7AD30DA3" w14:textId="0AE9E909" w:rsidR="00307E45" w:rsidRPr="00970BFA" w:rsidRDefault="00765D8B" w:rsidP="00512DD1">
      <w:pPr>
        <w:pStyle w:val="ListParagraph"/>
        <w:numPr>
          <w:ilvl w:val="0"/>
          <w:numId w:val="22"/>
        </w:numPr>
        <w:spacing w:before="120" w:after="120" w:line="276" w:lineRule="auto"/>
        <w:jc w:val="both"/>
        <w:rPr>
          <w:rFonts w:cstheme="minorHAnsi"/>
          <w:bCs/>
        </w:rPr>
      </w:pPr>
      <w:r w:rsidRPr="004F4276">
        <w:rPr>
          <w:rFonts w:cstheme="minorHAnsi"/>
          <w:bCs/>
        </w:rPr>
        <w:t>Prépar</w:t>
      </w:r>
      <w:r w:rsidR="00083172">
        <w:rPr>
          <w:rFonts w:cstheme="minorHAnsi"/>
          <w:bCs/>
        </w:rPr>
        <w:t>er</w:t>
      </w:r>
      <w:r w:rsidRPr="004F4276">
        <w:rPr>
          <w:rFonts w:cstheme="minorHAnsi"/>
          <w:bCs/>
        </w:rPr>
        <w:t xml:space="preserve"> une version mise à jour du plan de mise en œuvre de la GIRE, y compris la détermination du coût de la liste détaillée des actions (associées aux sources de financement)</w:t>
      </w:r>
      <w:r w:rsidR="00970BFA">
        <w:rPr>
          <w:rFonts w:cstheme="minorHAnsi"/>
          <w:bCs/>
        </w:rPr>
        <w:t xml:space="preserve">, </w:t>
      </w:r>
      <w:r w:rsidRPr="004F4276">
        <w:rPr>
          <w:rFonts w:cstheme="minorHAnsi"/>
          <w:bCs/>
        </w:rPr>
        <w:t>l'inscription</w:t>
      </w:r>
      <w:r w:rsidR="00970BFA">
        <w:rPr>
          <w:rFonts w:cstheme="minorHAnsi"/>
          <w:bCs/>
        </w:rPr>
        <w:t xml:space="preserve"> dans </w:t>
      </w:r>
      <w:r w:rsidRPr="004F4276">
        <w:rPr>
          <w:rFonts w:cstheme="minorHAnsi"/>
          <w:bCs/>
        </w:rPr>
        <w:t>d'autres initiatives en cours lorsque cela est possible, propos</w:t>
      </w:r>
      <w:r w:rsidR="00083172">
        <w:rPr>
          <w:rFonts w:cstheme="minorHAnsi"/>
          <w:bCs/>
        </w:rPr>
        <w:t>er</w:t>
      </w:r>
      <w:r w:rsidRPr="004F4276">
        <w:rPr>
          <w:rFonts w:cstheme="minorHAnsi"/>
          <w:bCs/>
        </w:rPr>
        <w:t xml:space="preserve"> un calendrier comprenant les principales étapes</w:t>
      </w:r>
      <w:r w:rsidR="00970BFA">
        <w:rPr>
          <w:rFonts w:cstheme="minorHAnsi"/>
          <w:bCs/>
        </w:rPr>
        <w:t xml:space="preserve"> </w:t>
      </w:r>
      <w:r w:rsidRPr="004F4276">
        <w:rPr>
          <w:rFonts w:cstheme="minorHAnsi"/>
          <w:bCs/>
        </w:rPr>
        <w:t>de mise en œuvre</w:t>
      </w:r>
      <w:r w:rsidR="00970BFA">
        <w:rPr>
          <w:rFonts w:cstheme="minorHAnsi"/>
          <w:bCs/>
        </w:rPr>
        <w:t xml:space="preserve"> </w:t>
      </w:r>
      <w:r w:rsidR="00970BFA" w:rsidRPr="004F4276">
        <w:rPr>
          <w:rFonts w:cstheme="minorHAnsi"/>
          <w:bCs/>
        </w:rPr>
        <w:t>ainsi qu</w:t>
      </w:r>
      <w:r w:rsidR="00970BFA">
        <w:rPr>
          <w:rFonts w:cstheme="minorHAnsi"/>
          <w:bCs/>
        </w:rPr>
        <w:t>’</w:t>
      </w:r>
      <w:r w:rsidR="00970BFA" w:rsidRPr="004F4276">
        <w:rPr>
          <w:rFonts w:cstheme="minorHAnsi"/>
          <w:bCs/>
        </w:rPr>
        <w:t>un mécanisme</w:t>
      </w:r>
      <w:r w:rsidR="00970BFA">
        <w:rPr>
          <w:rFonts w:cstheme="minorHAnsi"/>
          <w:bCs/>
        </w:rPr>
        <w:t xml:space="preserve"> de </w:t>
      </w:r>
      <w:r w:rsidR="00970BFA" w:rsidRPr="004F4276">
        <w:rPr>
          <w:rFonts w:cstheme="minorHAnsi"/>
          <w:bCs/>
        </w:rPr>
        <w:t xml:space="preserve">coordination et </w:t>
      </w:r>
      <w:r w:rsidR="00970BFA">
        <w:rPr>
          <w:rFonts w:cstheme="minorHAnsi"/>
          <w:bCs/>
        </w:rPr>
        <w:t xml:space="preserve">de </w:t>
      </w:r>
      <w:r w:rsidR="00970BFA" w:rsidRPr="004F4276">
        <w:rPr>
          <w:rFonts w:cstheme="minorHAnsi"/>
          <w:bCs/>
        </w:rPr>
        <w:t xml:space="preserve">suivi efficaces de </w:t>
      </w:r>
      <w:r w:rsidR="00970BFA">
        <w:rPr>
          <w:rFonts w:cstheme="minorHAnsi"/>
          <w:bCs/>
        </w:rPr>
        <w:t>l</w:t>
      </w:r>
      <w:r w:rsidR="00970BFA" w:rsidRPr="004F4276">
        <w:rPr>
          <w:rFonts w:cstheme="minorHAnsi"/>
          <w:bCs/>
        </w:rPr>
        <w:t>a mise en œuvre</w:t>
      </w:r>
      <w:r w:rsidR="00970BFA">
        <w:rPr>
          <w:rFonts w:cstheme="minorHAnsi"/>
          <w:bCs/>
        </w:rPr>
        <w:t>.</w:t>
      </w:r>
    </w:p>
    <w:p w14:paraId="055FB4B3" w14:textId="1046B99D" w:rsidR="00307E45" w:rsidRPr="004F4276" w:rsidRDefault="00307E45" w:rsidP="00765D8B">
      <w:pPr>
        <w:spacing w:before="120" w:after="120" w:line="276" w:lineRule="auto"/>
        <w:jc w:val="both"/>
        <w:rPr>
          <w:rFonts w:cstheme="minorHAnsi"/>
          <w:bCs/>
          <w:i/>
          <w:iCs/>
        </w:rPr>
      </w:pPr>
      <w:r w:rsidRPr="004F4276">
        <w:rPr>
          <w:rFonts w:cstheme="minorHAnsi"/>
          <w:bCs/>
          <w:i/>
          <w:iCs/>
        </w:rPr>
        <w:t>Phase 4 : Réalisation du 2</w:t>
      </w:r>
      <w:r w:rsidRPr="004F4276">
        <w:rPr>
          <w:rFonts w:cstheme="minorHAnsi"/>
          <w:bCs/>
          <w:i/>
          <w:iCs/>
          <w:vertAlign w:val="superscript"/>
        </w:rPr>
        <w:t>ème</w:t>
      </w:r>
      <w:r w:rsidRPr="004F4276">
        <w:rPr>
          <w:rFonts w:cstheme="minorHAnsi"/>
          <w:bCs/>
          <w:i/>
          <w:iCs/>
        </w:rPr>
        <w:t xml:space="preserve"> atelier de consultation</w:t>
      </w:r>
    </w:p>
    <w:p w14:paraId="7600A4FE" w14:textId="58643D1B" w:rsidR="00480756" w:rsidRPr="00480756" w:rsidRDefault="00765D8B" w:rsidP="00512DD1">
      <w:pPr>
        <w:pStyle w:val="ListParagraph"/>
        <w:numPr>
          <w:ilvl w:val="0"/>
          <w:numId w:val="22"/>
        </w:numPr>
        <w:spacing w:before="120" w:after="120" w:line="276" w:lineRule="auto"/>
        <w:jc w:val="both"/>
        <w:rPr>
          <w:rFonts w:cstheme="minorHAnsi"/>
          <w:bCs/>
        </w:rPr>
      </w:pPr>
      <w:r w:rsidRPr="004F4276">
        <w:rPr>
          <w:rFonts w:cstheme="minorHAnsi"/>
          <w:bCs/>
        </w:rPr>
        <w:t>Organis</w:t>
      </w:r>
      <w:r w:rsidR="00083172">
        <w:rPr>
          <w:rFonts w:cstheme="minorHAnsi"/>
          <w:bCs/>
        </w:rPr>
        <w:t>er</w:t>
      </w:r>
      <w:r w:rsidRPr="004F4276">
        <w:rPr>
          <w:rFonts w:cstheme="minorHAnsi"/>
          <w:bCs/>
        </w:rPr>
        <w:t xml:space="preserve"> </w:t>
      </w:r>
      <w:r w:rsidR="00467638">
        <w:rPr>
          <w:rFonts w:cstheme="minorHAnsi"/>
          <w:bCs/>
        </w:rPr>
        <w:t xml:space="preserve">et faciliter </w:t>
      </w:r>
      <w:r w:rsidRPr="004F4276">
        <w:rPr>
          <w:rFonts w:cstheme="minorHAnsi"/>
          <w:bCs/>
        </w:rPr>
        <w:t xml:space="preserve">un deuxième atelier </w:t>
      </w:r>
      <w:r w:rsidR="00970BFA">
        <w:rPr>
          <w:rFonts w:cstheme="minorHAnsi"/>
          <w:bCs/>
        </w:rPr>
        <w:t>regroupant l</w:t>
      </w:r>
      <w:r w:rsidRPr="004F4276">
        <w:rPr>
          <w:rFonts w:cstheme="minorHAnsi"/>
          <w:bCs/>
        </w:rPr>
        <w:t>es parties prenantes pour examiner et approuver le plan d'action final de mise en œuvre de la GIRE, le budget</w:t>
      </w:r>
      <w:r w:rsidR="004F58B4">
        <w:rPr>
          <w:rFonts w:cstheme="minorHAnsi"/>
          <w:bCs/>
        </w:rPr>
        <w:t xml:space="preserve">, le calendrier </w:t>
      </w:r>
      <w:r w:rsidR="00970BFA">
        <w:rPr>
          <w:rFonts w:cstheme="minorHAnsi"/>
          <w:bCs/>
        </w:rPr>
        <w:t>et</w:t>
      </w:r>
      <w:r w:rsidRPr="004F4276">
        <w:rPr>
          <w:rFonts w:cstheme="minorHAnsi"/>
          <w:bCs/>
        </w:rPr>
        <w:t xml:space="preserve"> le mécanisme de coordination et de suivi.</w:t>
      </w:r>
    </w:p>
    <w:p w14:paraId="08C99A4D" w14:textId="77777777" w:rsidR="00480756" w:rsidRDefault="00480756" w:rsidP="005E02BB">
      <w:pPr>
        <w:spacing w:before="120" w:after="120" w:line="276" w:lineRule="auto"/>
        <w:rPr>
          <w:rFonts w:cstheme="minorHAnsi"/>
          <w:b/>
        </w:rPr>
      </w:pPr>
    </w:p>
    <w:p w14:paraId="760E1948" w14:textId="0AD2378E" w:rsidR="005145D9" w:rsidRPr="004E34BD" w:rsidRDefault="005145D9" w:rsidP="005E02BB">
      <w:pPr>
        <w:spacing w:before="120" w:after="120" w:line="276" w:lineRule="auto"/>
        <w:rPr>
          <w:rFonts w:cstheme="minorHAnsi"/>
        </w:rPr>
      </w:pPr>
      <w:r w:rsidRPr="004E34BD">
        <w:rPr>
          <w:rFonts w:cstheme="minorHAnsi"/>
          <w:b/>
        </w:rPr>
        <w:t>Résultats attendus</w:t>
      </w:r>
    </w:p>
    <w:p w14:paraId="541D5C24" w14:textId="0DD0895D" w:rsidR="007E7F8F" w:rsidRDefault="001E5CF8" w:rsidP="007E7F8F">
      <w:pPr>
        <w:spacing w:line="276" w:lineRule="auto"/>
        <w:jc w:val="both"/>
        <w:rPr>
          <w:rFonts w:cstheme="minorHAnsi"/>
        </w:rPr>
      </w:pPr>
      <w:r>
        <w:rPr>
          <w:rFonts w:cstheme="minorHAnsi"/>
        </w:rPr>
        <w:t>Les</w:t>
      </w:r>
      <w:r w:rsidR="007E7F8F" w:rsidRPr="007E7F8F">
        <w:rPr>
          <w:rFonts w:cstheme="minorHAnsi"/>
        </w:rPr>
        <w:t xml:space="preserve"> résultats attendus</w:t>
      </w:r>
      <w:r w:rsidR="004E34BD">
        <w:rPr>
          <w:rFonts w:cstheme="minorHAnsi"/>
        </w:rPr>
        <w:t xml:space="preserve"> </w:t>
      </w:r>
      <w:r>
        <w:rPr>
          <w:rFonts w:cstheme="minorHAnsi"/>
        </w:rPr>
        <w:t xml:space="preserve">par phase </w:t>
      </w:r>
      <w:r w:rsidR="004E34BD">
        <w:rPr>
          <w:rFonts w:cstheme="minorHAnsi"/>
        </w:rPr>
        <w:t>de la part du consultant</w:t>
      </w:r>
      <w:r>
        <w:rPr>
          <w:rFonts w:cstheme="minorHAnsi"/>
        </w:rPr>
        <w:t xml:space="preserve"> sont les suivants</w:t>
      </w:r>
      <w:r w:rsidR="007E7F8F" w:rsidRPr="007E7F8F">
        <w:rPr>
          <w:rFonts w:cstheme="minorHAnsi"/>
        </w:rPr>
        <w:t xml:space="preserve"> : </w:t>
      </w:r>
    </w:p>
    <w:p w14:paraId="14327CDF" w14:textId="6FED2072" w:rsidR="00512DD1" w:rsidRDefault="00512DD1" w:rsidP="007E7F8F">
      <w:pPr>
        <w:spacing w:line="276" w:lineRule="auto"/>
        <w:jc w:val="both"/>
        <w:rPr>
          <w:rFonts w:cstheme="minorHAnsi"/>
        </w:rPr>
      </w:pPr>
    </w:p>
    <w:p w14:paraId="7702A069" w14:textId="5C7B8D17" w:rsidR="00512DD1" w:rsidRPr="00512DD1" w:rsidRDefault="00512DD1" w:rsidP="00512DD1">
      <w:pPr>
        <w:pStyle w:val="ListParagraph"/>
        <w:numPr>
          <w:ilvl w:val="0"/>
          <w:numId w:val="21"/>
        </w:numPr>
        <w:spacing w:line="276" w:lineRule="auto"/>
        <w:jc w:val="both"/>
        <w:rPr>
          <w:rFonts w:cstheme="minorHAnsi"/>
        </w:rPr>
      </w:pPr>
      <w:r w:rsidRPr="00512DD1">
        <w:rPr>
          <w:rFonts w:cstheme="minorHAnsi"/>
        </w:rPr>
        <w:t>Réalisation d’un rapport de démarrage de mission.</w:t>
      </w:r>
    </w:p>
    <w:p w14:paraId="0564BF00" w14:textId="690046A8" w:rsidR="007E7F8F" w:rsidRPr="001E5CF8" w:rsidRDefault="007E7F8F" w:rsidP="00646D1D">
      <w:pPr>
        <w:jc w:val="both"/>
        <w:rPr>
          <w:rFonts w:cstheme="minorHAnsi"/>
        </w:rPr>
      </w:pPr>
    </w:p>
    <w:p w14:paraId="7DFFFBDA" w14:textId="3F8797C7" w:rsidR="0058683F" w:rsidRDefault="001E5CF8" w:rsidP="00646D1D">
      <w:pPr>
        <w:spacing w:after="120"/>
        <w:rPr>
          <w:rFonts w:cstheme="minorHAnsi"/>
          <w:bCs/>
          <w:i/>
          <w:iCs/>
        </w:rPr>
      </w:pPr>
      <w:r w:rsidRPr="00765D8B">
        <w:rPr>
          <w:rFonts w:cstheme="minorHAnsi"/>
          <w:bCs/>
          <w:i/>
          <w:iCs/>
        </w:rPr>
        <w:t>Phase 1 : Préparation d</w:t>
      </w:r>
      <w:r w:rsidR="00970BFA">
        <w:rPr>
          <w:rFonts w:cstheme="minorHAnsi"/>
          <w:bCs/>
          <w:i/>
          <w:iCs/>
        </w:rPr>
        <w:t xml:space="preserve">u </w:t>
      </w:r>
      <w:r w:rsidRPr="00765D8B">
        <w:rPr>
          <w:rFonts w:cstheme="minorHAnsi"/>
          <w:bCs/>
          <w:i/>
          <w:iCs/>
        </w:rPr>
        <w:t>plan</w:t>
      </w:r>
      <w:r w:rsidR="004F58B4">
        <w:rPr>
          <w:rFonts w:cstheme="minorHAnsi"/>
          <w:bCs/>
          <w:i/>
          <w:iCs/>
        </w:rPr>
        <w:t xml:space="preserve"> </w:t>
      </w:r>
      <w:r w:rsidR="004F58B4" w:rsidRPr="00765D8B">
        <w:rPr>
          <w:rFonts w:cstheme="minorHAnsi"/>
          <w:bCs/>
          <w:i/>
          <w:iCs/>
        </w:rPr>
        <w:t xml:space="preserve">de </w:t>
      </w:r>
      <w:r w:rsidR="004F58B4">
        <w:rPr>
          <w:rFonts w:cstheme="minorHAnsi"/>
          <w:bCs/>
          <w:i/>
          <w:iCs/>
        </w:rPr>
        <w:t>mise en œuvre de la GIRE</w:t>
      </w:r>
    </w:p>
    <w:p w14:paraId="565DCA82" w14:textId="0CCC4340" w:rsidR="00970BFA" w:rsidRPr="004F58B4" w:rsidRDefault="00970BFA" w:rsidP="00970BFA">
      <w:pPr>
        <w:pStyle w:val="ListParagraph"/>
        <w:numPr>
          <w:ilvl w:val="0"/>
          <w:numId w:val="20"/>
        </w:numPr>
        <w:spacing w:before="120" w:after="120" w:line="276" w:lineRule="auto"/>
        <w:jc w:val="both"/>
        <w:rPr>
          <w:rFonts w:cstheme="minorHAnsi"/>
          <w:bCs/>
          <w:sz w:val="22"/>
          <w:szCs w:val="22"/>
        </w:rPr>
      </w:pPr>
      <w:r w:rsidRPr="004F58B4">
        <w:rPr>
          <w:rFonts w:cstheme="minorHAnsi"/>
          <w:bCs/>
          <w:sz w:val="22"/>
          <w:szCs w:val="22"/>
        </w:rPr>
        <w:t>Version provisoire du plan présentant les actions prioritaires à mettre en œuvre au Cameroun à l’horizon 2030 et mettant en avant les liens avec les programmes et stratégies de développement nationaux en cours ainsi que la contribution de ces actions aux autres cibles ou ODD relatifs au secteur de l’eau.</w:t>
      </w:r>
    </w:p>
    <w:p w14:paraId="606DC890" w14:textId="77777777" w:rsidR="0058683F" w:rsidRPr="00765D8B" w:rsidRDefault="0058683F" w:rsidP="0058683F">
      <w:pPr>
        <w:spacing w:before="120" w:after="120" w:line="276" w:lineRule="auto"/>
        <w:jc w:val="both"/>
        <w:rPr>
          <w:rFonts w:cstheme="minorHAnsi"/>
          <w:bCs/>
          <w:i/>
          <w:iCs/>
        </w:rPr>
      </w:pPr>
      <w:r w:rsidRPr="00765D8B">
        <w:rPr>
          <w:rFonts w:cstheme="minorHAnsi"/>
          <w:bCs/>
          <w:i/>
          <w:iCs/>
        </w:rPr>
        <w:t>Phase 2 : Réalisation du 1</w:t>
      </w:r>
      <w:r w:rsidRPr="00765D8B">
        <w:rPr>
          <w:rFonts w:cstheme="minorHAnsi"/>
          <w:bCs/>
          <w:i/>
          <w:iCs/>
          <w:vertAlign w:val="superscript"/>
        </w:rPr>
        <w:t>er</w:t>
      </w:r>
      <w:r w:rsidRPr="00765D8B">
        <w:rPr>
          <w:rFonts w:cstheme="minorHAnsi"/>
          <w:bCs/>
          <w:i/>
          <w:iCs/>
        </w:rPr>
        <w:t xml:space="preserve"> atelier de consultation</w:t>
      </w:r>
    </w:p>
    <w:p w14:paraId="6759B275" w14:textId="4ACE267B" w:rsidR="007E7F8F" w:rsidRPr="004F58B4" w:rsidRDefault="00970BFA" w:rsidP="00970BFA">
      <w:pPr>
        <w:pStyle w:val="ListParagraph"/>
        <w:numPr>
          <w:ilvl w:val="0"/>
          <w:numId w:val="20"/>
        </w:numPr>
        <w:spacing w:line="276" w:lineRule="auto"/>
        <w:jc w:val="both"/>
        <w:rPr>
          <w:rFonts w:cstheme="minorHAnsi"/>
          <w:sz w:val="22"/>
          <w:szCs w:val="22"/>
        </w:rPr>
      </w:pPr>
      <w:r w:rsidRPr="004F58B4">
        <w:rPr>
          <w:rFonts w:cstheme="minorHAnsi"/>
          <w:sz w:val="22"/>
          <w:szCs w:val="22"/>
        </w:rPr>
        <w:lastRenderedPageBreak/>
        <w:t>Rapport du 1</w:t>
      </w:r>
      <w:r w:rsidRPr="004F58B4">
        <w:rPr>
          <w:rFonts w:cstheme="minorHAnsi"/>
          <w:sz w:val="22"/>
          <w:szCs w:val="22"/>
          <w:vertAlign w:val="superscript"/>
        </w:rPr>
        <w:t>er</w:t>
      </w:r>
      <w:r w:rsidRPr="004F58B4">
        <w:rPr>
          <w:rFonts w:cstheme="minorHAnsi"/>
          <w:sz w:val="22"/>
          <w:szCs w:val="22"/>
        </w:rPr>
        <w:t xml:space="preserve"> atelier </w:t>
      </w:r>
      <w:r w:rsidR="004F58B4" w:rsidRPr="004F58B4">
        <w:rPr>
          <w:rFonts w:cstheme="minorHAnsi"/>
          <w:sz w:val="22"/>
          <w:szCs w:val="22"/>
        </w:rPr>
        <w:t>comprenant les suggestions et orientations apportées ainsi que l’identification d</w:t>
      </w:r>
      <w:r w:rsidR="004F58B4">
        <w:rPr>
          <w:rFonts w:cstheme="minorHAnsi"/>
          <w:sz w:val="22"/>
          <w:szCs w:val="22"/>
        </w:rPr>
        <w:t xml:space="preserve">’une </w:t>
      </w:r>
      <w:r w:rsidR="004F58B4" w:rsidRPr="004F58B4">
        <w:rPr>
          <w:rFonts w:cstheme="minorHAnsi"/>
          <w:sz w:val="22"/>
          <w:szCs w:val="22"/>
        </w:rPr>
        <w:t>action prioritaire à mettre en œuvre rapidement.</w:t>
      </w:r>
    </w:p>
    <w:p w14:paraId="10F8C2DB" w14:textId="77777777" w:rsidR="0058683F" w:rsidRPr="00307E45" w:rsidRDefault="0058683F" w:rsidP="0058683F">
      <w:pPr>
        <w:spacing w:before="120" w:after="120" w:line="276" w:lineRule="auto"/>
        <w:jc w:val="both"/>
        <w:rPr>
          <w:rFonts w:cstheme="minorHAnsi"/>
          <w:bCs/>
          <w:i/>
          <w:iCs/>
        </w:rPr>
      </w:pPr>
      <w:r w:rsidRPr="00307E45">
        <w:rPr>
          <w:rFonts w:cstheme="minorHAnsi"/>
          <w:bCs/>
          <w:i/>
          <w:iCs/>
        </w:rPr>
        <w:t>Phase 3 : Elaboration du plan de travail final</w:t>
      </w:r>
    </w:p>
    <w:p w14:paraId="52D31828" w14:textId="4AD27CD7" w:rsidR="00951842" w:rsidRPr="004F58B4" w:rsidRDefault="004F58B4" w:rsidP="004F58B4">
      <w:pPr>
        <w:pStyle w:val="ListParagraph"/>
        <w:numPr>
          <w:ilvl w:val="0"/>
          <w:numId w:val="20"/>
        </w:numPr>
        <w:spacing w:before="120" w:after="120" w:line="276" w:lineRule="auto"/>
        <w:jc w:val="both"/>
        <w:rPr>
          <w:rFonts w:cstheme="minorHAnsi"/>
          <w:bCs/>
        </w:rPr>
      </w:pPr>
      <w:r w:rsidRPr="004F58B4">
        <w:rPr>
          <w:rFonts w:cstheme="minorHAnsi"/>
          <w:bCs/>
        </w:rPr>
        <w:t>Version mise à jour du plan présentant également le budget, le calendrier de mise en œuvre et un mécanisme de coordination et de suivi de la mise en œuvre de ce plan.</w:t>
      </w:r>
    </w:p>
    <w:p w14:paraId="7219DA6D" w14:textId="77777777" w:rsidR="0058683F" w:rsidRPr="004F4276" w:rsidRDefault="0058683F" w:rsidP="0058683F">
      <w:pPr>
        <w:spacing w:before="120" w:after="120" w:line="276" w:lineRule="auto"/>
        <w:jc w:val="both"/>
        <w:rPr>
          <w:rFonts w:cstheme="minorHAnsi"/>
          <w:bCs/>
          <w:i/>
          <w:iCs/>
        </w:rPr>
      </w:pPr>
      <w:r w:rsidRPr="004F4276">
        <w:rPr>
          <w:rFonts w:cstheme="minorHAnsi"/>
          <w:bCs/>
          <w:i/>
          <w:iCs/>
        </w:rPr>
        <w:t>Phase 4 : Réalisation du 2</w:t>
      </w:r>
      <w:r w:rsidRPr="004F4276">
        <w:rPr>
          <w:rFonts w:cstheme="minorHAnsi"/>
          <w:bCs/>
          <w:i/>
          <w:iCs/>
          <w:vertAlign w:val="superscript"/>
        </w:rPr>
        <w:t>ème</w:t>
      </w:r>
      <w:r w:rsidRPr="004F4276">
        <w:rPr>
          <w:rFonts w:cstheme="minorHAnsi"/>
          <w:bCs/>
          <w:i/>
          <w:iCs/>
        </w:rPr>
        <w:t xml:space="preserve"> atelier de consultation</w:t>
      </w:r>
    </w:p>
    <w:p w14:paraId="2D14E5CB" w14:textId="2DA53A91" w:rsidR="004F58B4" w:rsidRPr="004F58B4" w:rsidRDefault="004F58B4" w:rsidP="00CA644F">
      <w:pPr>
        <w:pStyle w:val="ListParagraph"/>
        <w:numPr>
          <w:ilvl w:val="0"/>
          <w:numId w:val="20"/>
        </w:numPr>
        <w:spacing w:before="120" w:after="120" w:line="276" w:lineRule="auto"/>
        <w:rPr>
          <w:rFonts w:cstheme="minorHAnsi"/>
          <w:bCs/>
        </w:rPr>
      </w:pPr>
      <w:r w:rsidRPr="004F58B4">
        <w:rPr>
          <w:rFonts w:cstheme="minorHAnsi"/>
          <w:bCs/>
        </w:rPr>
        <w:t>Rapport du 2</w:t>
      </w:r>
      <w:r w:rsidRPr="004F58B4">
        <w:rPr>
          <w:rFonts w:cstheme="minorHAnsi"/>
          <w:bCs/>
          <w:vertAlign w:val="superscript"/>
        </w:rPr>
        <w:t>nd</w:t>
      </w:r>
      <w:r w:rsidRPr="004F58B4">
        <w:rPr>
          <w:rFonts w:cstheme="minorHAnsi"/>
          <w:bCs/>
        </w:rPr>
        <w:t xml:space="preserve"> atelier de consultation et version définitive du plan de mise en œuvre de la GIRE au Cameroun, à l’horizon 2030.</w:t>
      </w:r>
    </w:p>
    <w:p w14:paraId="278A53D9" w14:textId="1EDA0595" w:rsidR="005145D9" w:rsidRPr="00951842" w:rsidRDefault="00404ADA" w:rsidP="004F58B4">
      <w:pPr>
        <w:spacing w:before="240" w:after="120" w:line="276" w:lineRule="auto"/>
        <w:rPr>
          <w:rFonts w:cstheme="minorHAnsi"/>
          <w:b/>
        </w:rPr>
      </w:pPr>
      <w:r w:rsidRPr="00951842">
        <w:rPr>
          <w:rFonts w:cstheme="minorHAnsi"/>
          <w:b/>
        </w:rPr>
        <w:t>Durée</w:t>
      </w:r>
    </w:p>
    <w:p w14:paraId="0C817182" w14:textId="6C3B250F" w:rsidR="00951842" w:rsidRPr="00951842" w:rsidRDefault="00404ADA" w:rsidP="00951842">
      <w:pPr>
        <w:spacing w:line="276" w:lineRule="auto"/>
        <w:jc w:val="both"/>
        <w:rPr>
          <w:rFonts w:cstheme="minorHAnsi"/>
          <w:sz w:val="22"/>
          <w:szCs w:val="22"/>
        </w:rPr>
      </w:pPr>
      <w:r w:rsidRPr="00951842">
        <w:rPr>
          <w:rFonts w:cstheme="minorHAnsi"/>
          <w:b/>
          <w:sz w:val="22"/>
          <w:szCs w:val="22"/>
        </w:rPr>
        <w:t>Ce travail est estimé à un</w:t>
      </w:r>
      <w:r w:rsidR="00951842" w:rsidRPr="00951842">
        <w:rPr>
          <w:rFonts w:cstheme="minorHAnsi"/>
          <w:b/>
          <w:sz w:val="22"/>
          <w:szCs w:val="22"/>
        </w:rPr>
        <w:t>e</w:t>
      </w:r>
      <w:r w:rsidRPr="00951842">
        <w:rPr>
          <w:rFonts w:cstheme="minorHAnsi"/>
          <w:b/>
          <w:sz w:val="22"/>
          <w:szCs w:val="22"/>
        </w:rPr>
        <w:t xml:space="preserve"> durée de </w:t>
      </w:r>
      <w:r w:rsidR="000D7591">
        <w:rPr>
          <w:rFonts w:cstheme="minorHAnsi"/>
          <w:b/>
          <w:sz w:val="22"/>
          <w:szCs w:val="22"/>
        </w:rPr>
        <w:t>vingt-</w:t>
      </w:r>
      <w:r w:rsidR="000D7591" w:rsidRPr="00951842">
        <w:rPr>
          <w:rFonts w:cstheme="minorHAnsi"/>
          <w:b/>
          <w:sz w:val="22"/>
          <w:szCs w:val="22"/>
        </w:rPr>
        <w:t>cinq</w:t>
      </w:r>
      <w:r w:rsidRPr="00951842">
        <w:rPr>
          <w:rFonts w:cstheme="minorHAnsi"/>
          <w:b/>
          <w:sz w:val="22"/>
          <w:szCs w:val="22"/>
        </w:rPr>
        <w:t xml:space="preserve"> (</w:t>
      </w:r>
      <w:r w:rsidR="000D7591">
        <w:rPr>
          <w:rFonts w:cstheme="minorHAnsi"/>
          <w:b/>
          <w:sz w:val="22"/>
          <w:szCs w:val="22"/>
        </w:rPr>
        <w:t>2</w:t>
      </w:r>
      <w:r w:rsidRPr="00951842">
        <w:rPr>
          <w:rFonts w:cstheme="minorHAnsi"/>
          <w:b/>
          <w:sz w:val="22"/>
          <w:szCs w:val="22"/>
        </w:rPr>
        <w:t xml:space="preserve">5) </w:t>
      </w:r>
      <w:r w:rsidR="000D7591">
        <w:rPr>
          <w:rFonts w:cstheme="minorHAnsi"/>
          <w:b/>
          <w:sz w:val="22"/>
          <w:szCs w:val="22"/>
        </w:rPr>
        <w:t xml:space="preserve">hommes jour pendant une période de 3 </w:t>
      </w:r>
      <w:r w:rsidR="00951842" w:rsidRPr="00951842">
        <w:rPr>
          <w:rFonts w:cstheme="minorHAnsi"/>
          <w:b/>
          <w:sz w:val="22"/>
          <w:szCs w:val="22"/>
        </w:rPr>
        <w:t>mois</w:t>
      </w:r>
      <w:r w:rsidR="001274CF">
        <w:rPr>
          <w:rFonts w:cstheme="minorHAnsi"/>
          <w:sz w:val="22"/>
          <w:szCs w:val="22"/>
        </w:rPr>
        <w:t xml:space="preserve">. </w:t>
      </w:r>
      <w:r w:rsidR="0058683F">
        <w:rPr>
          <w:rFonts w:cstheme="minorHAnsi"/>
          <w:sz w:val="22"/>
          <w:szCs w:val="22"/>
        </w:rPr>
        <w:t xml:space="preserve">Le consultant </w:t>
      </w:r>
      <w:r w:rsidR="008F6451" w:rsidRPr="00951842">
        <w:rPr>
          <w:rFonts w:cstheme="minorHAnsi"/>
          <w:sz w:val="22"/>
          <w:szCs w:val="22"/>
        </w:rPr>
        <w:t>travailler</w:t>
      </w:r>
      <w:r w:rsidR="00951842" w:rsidRPr="00951842">
        <w:rPr>
          <w:rFonts w:cstheme="minorHAnsi"/>
          <w:sz w:val="22"/>
          <w:szCs w:val="22"/>
        </w:rPr>
        <w:t>a</w:t>
      </w:r>
      <w:r w:rsidR="008F6451" w:rsidRPr="00951842">
        <w:rPr>
          <w:rFonts w:cstheme="minorHAnsi"/>
          <w:sz w:val="22"/>
          <w:szCs w:val="22"/>
        </w:rPr>
        <w:t xml:space="preserve"> en collaboration avec </w:t>
      </w:r>
      <w:r w:rsidRPr="00951842">
        <w:rPr>
          <w:rFonts w:cstheme="minorHAnsi"/>
          <w:sz w:val="22"/>
          <w:szCs w:val="22"/>
        </w:rPr>
        <w:t>le PF du suivi de l’ODD 6.5</w:t>
      </w:r>
      <w:r w:rsidR="008F6451" w:rsidRPr="00951842">
        <w:rPr>
          <w:rFonts w:cstheme="minorHAnsi"/>
          <w:sz w:val="22"/>
          <w:szCs w:val="22"/>
        </w:rPr>
        <w:t xml:space="preserve"> de la Direction de Gestion des Ressources en Eau (DGRE) du MINEE</w:t>
      </w:r>
      <w:r w:rsidR="00015C84">
        <w:rPr>
          <w:rFonts w:cstheme="minorHAnsi"/>
          <w:sz w:val="22"/>
          <w:szCs w:val="22"/>
        </w:rPr>
        <w:t xml:space="preserve"> et </w:t>
      </w:r>
      <w:r w:rsidR="00E83EFB">
        <w:rPr>
          <w:rFonts w:cstheme="minorHAnsi"/>
          <w:sz w:val="22"/>
          <w:szCs w:val="22"/>
        </w:rPr>
        <w:t>le</w:t>
      </w:r>
      <w:r w:rsidR="00951842" w:rsidRPr="00951842">
        <w:rPr>
          <w:rFonts w:cstheme="minorHAnsi"/>
          <w:sz w:val="22"/>
          <w:szCs w:val="22"/>
        </w:rPr>
        <w:t xml:space="preserve"> GWP Cameroun.</w:t>
      </w:r>
    </w:p>
    <w:p w14:paraId="53BE4E81" w14:textId="77777777" w:rsidR="00951842" w:rsidRPr="00951842" w:rsidRDefault="00951842" w:rsidP="00951842">
      <w:pPr>
        <w:jc w:val="both"/>
        <w:rPr>
          <w:rFonts w:cstheme="minorHAnsi"/>
        </w:rPr>
      </w:pPr>
    </w:p>
    <w:p w14:paraId="52C3F77E" w14:textId="32373F3A" w:rsidR="005145D9" w:rsidRPr="00951842" w:rsidRDefault="005145D9" w:rsidP="00951842">
      <w:pPr>
        <w:spacing w:before="120" w:line="276" w:lineRule="auto"/>
        <w:rPr>
          <w:rFonts w:cstheme="minorHAnsi"/>
          <w:b/>
        </w:rPr>
      </w:pPr>
      <w:r w:rsidRPr="00951842">
        <w:rPr>
          <w:rFonts w:cstheme="minorHAnsi"/>
          <w:b/>
        </w:rPr>
        <w:t>Financement</w:t>
      </w:r>
    </w:p>
    <w:p w14:paraId="42FA6C0C" w14:textId="71394CE3" w:rsidR="005145D9" w:rsidRPr="00951842" w:rsidRDefault="00B53135" w:rsidP="00CA644F">
      <w:pPr>
        <w:spacing w:line="276" w:lineRule="auto"/>
        <w:jc w:val="both"/>
        <w:rPr>
          <w:rFonts w:cstheme="minorHAnsi"/>
          <w:sz w:val="22"/>
          <w:szCs w:val="22"/>
        </w:rPr>
      </w:pPr>
      <w:r w:rsidRPr="00951842">
        <w:rPr>
          <w:rFonts w:cstheme="minorHAnsi"/>
          <w:sz w:val="22"/>
          <w:szCs w:val="22"/>
        </w:rPr>
        <w:t>La présente ét</w:t>
      </w:r>
      <w:r w:rsidR="00404ADA" w:rsidRPr="00951842">
        <w:rPr>
          <w:rFonts w:cstheme="minorHAnsi"/>
          <w:sz w:val="22"/>
          <w:szCs w:val="22"/>
        </w:rPr>
        <w:t xml:space="preserve">ude sera financée par le GWPO </w:t>
      </w:r>
      <w:r w:rsidR="00AB276B" w:rsidRPr="00951842">
        <w:rPr>
          <w:rFonts w:cstheme="minorHAnsi"/>
          <w:sz w:val="22"/>
          <w:szCs w:val="22"/>
        </w:rPr>
        <w:t>à</w:t>
      </w:r>
      <w:r w:rsidR="00404ADA" w:rsidRPr="00951842">
        <w:rPr>
          <w:rFonts w:cstheme="minorHAnsi"/>
          <w:sz w:val="22"/>
          <w:szCs w:val="22"/>
        </w:rPr>
        <w:t xml:space="preserve"> travers </w:t>
      </w:r>
      <w:r w:rsidR="0058683F">
        <w:rPr>
          <w:rFonts w:cstheme="minorHAnsi"/>
          <w:sz w:val="22"/>
          <w:szCs w:val="22"/>
        </w:rPr>
        <w:t>le Programme d’Action</w:t>
      </w:r>
      <w:r w:rsidR="00404ADA" w:rsidRPr="00951842">
        <w:rPr>
          <w:rFonts w:cstheme="minorHAnsi"/>
          <w:sz w:val="22"/>
          <w:szCs w:val="22"/>
        </w:rPr>
        <w:t xml:space="preserve"> </w:t>
      </w:r>
      <w:r w:rsidR="0058683F">
        <w:rPr>
          <w:rFonts w:cstheme="minorHAnsi"/>
          <w:sz w:val="22"/>
          <w:szCs w:val="22"/>
        </w:rPr>
        <w:t>GIRE (SDG6-AP).</w:t>
      </w:r>
    </w:p>
    <w:p w14:paraId="29684490" w14:textId="16CADB76" w:rsidR="005145D9" w:rsidRPr="00951842" w:rsidRDefault="005145D9" w:rsidP="00CA644F">
      <w:pPr>
        <w:spacing w:line="276" w:lineRule="auto"/>
        <w:rPr>
          <w:rFonts w:cstheme="minorHAnsi"/>
          <w:b/>
        </w:rPr>
      </w:pPr>
    </w:p>
    <w:p w14:paraId="55A1100C" w14:textId="21B9F3AF" w:rsidR="008F6451" w:rsidRPr="00951842" w:rsidRDefault="00404C9D" w:rsidP="00CA644F">
      <w:pPr>
        <w:spacing w:line="276" w:lineRule="auto"/>
        <w:rPr>
          <w:rFonts w:cstheme="minorHAnsi"/>
          <w:b/>
        </w:rPr>
      </w:pPr>
      <w:r w:rsidRPr="00951842">
        <w:rPr>
          <w:rFonts w:cstheme="minorHAnsi"/>
          <w:b/>
        </w:rPr>
        <w:t>Compétence</w:t>
      </w:r>
      <w:r w:rsidR="008F6451" w:rsidRPr="00951842">
        <w:rPr>
          <w:rFonts w:cstheme="minorHAnsi"/>
          <w:b/>
        </w:rPr>
        <w:t xml:space="preserve"> / Qualification de l’expert</w:t>
      </w:r>
    </w:p>
    <w:p w14:paraId="3E0C059D" w14:textId="26481194" w:rsidR="008F6451" w:rsidRPr="00951842" w:rsidRDefault="008F6451" w:rsidP="008F6451">
      <w:pPr>
        <w:spacing w:line="276" w:lineRule="auto"/>
        <w:jc w:val="both"/>
        <w:rPr>
          <w:rFonts w:cstheme="minorHAnsi"/>
          <w:sz w:val="22"/>
          <w:szCs w:val="22"/>
        </w:rPr>
      </w:pPr>
      <w:r w:rsidRPr="00951842">
        <w:rPr>
          <w:rFonts w:cstheme="minorHAnsi"/>
          <w:sz w:val="22"/>
          <w:szCs w:val="22"/>
        </w:rPr>
        <w:t>Le consultant sera un expert du secteur de l’eau avec au moins un Masters (BAC+5) dans un domaine de gestion des ressources naturelles. Il doit avoir au moins dix années d’expérience dans le secteur de l’eau au Cameroun, et des capacités avér</w:t>
      </w:r>
      <w:r w:rsidR="0058683F">
        <w:rPr>
          <w:rFonts w:cstheme="minorHAnsi"/>
          <w:sz w:val="22"/>
          <w:szCs w:val="22"/>
        </w:rPr>
        <w:t>ées</w:t>
      </w:r>
      <w:r w:rsidRPr="00951842">
        <w:rPr>
          <w:rFonts w:cstheme="minorHAnsi"/>
          <w:sz w:val="22"/>
          <w:szCs w:val="22"/>
        </w:rPr>
        <w:t xml:space="preserve"> dans l</w:t>
      </w:r>
      <w:r w:rsidR="00671347">
        <w:rPr>
          <w:rFonts w:cstheme="minorHAnsi"/>
          <w:sz w:val="22"/>
          <w:szCs w:val="22"/>
        </w:rPr>
        <w:t>a</w:t>
      </w:r>
      <w:r w:rsidRPr="00951842">
        <w:rPr>
          <w:rFonts w:cstheme="minorHAnsi"/>
          <w:sz w:val="22"/>
          <w:szCs w:val="22"/>
        </w:rPr>
        <w:t xml:space="preserve"> GIRE</w:t>
      </w:r>
      <w:r w:rsidR="00015C84">
        <w:rPr>
          <w:rFonts w:cstheme="minorHAnsi"/>
          <w:sz w:val="22"/>
          <w:szCs w:val="22"/>
        </w:rPr>
        <w:t xml:space="preserve"> et du suivi des indicateurs de gestion des ressources en eau</w:t>
      </w:r>
      <w:r w:rsidRPr="00951842">
        <w:rPr>
          <w:rFonts w:cstheme="minorHAnsi"/>
          <w:sz w:val="22"/>
          <w:szCs w:val="22"/>
        </w:rPr>
        <w:t xml:space="preserve">. </w:t>
      </w:r>
    </w:p>
    <w:p w14:paraId="11156885" w14:textId="1BC4D677" w:rsidR="008F6451" w:rsidRDefault="008F6451" w:rsidP="00CA644F">
      <w:pPr>
        <w:spacing w:line="276" w:lineRule="auto"/>
        <w:rPr>
          <w:rFonts w:ascii="Times New Roman" w:hAnsi="Times New Roman" w:cs="Times New Roman"/>
          <w:b/>
        </w:rPr>
      </w:pPr>
    </w:p>
    <w:p w14:paraId="69645F48" w14:textId="175BC74A" w:rsidR="008F6451" w:rsidRPr="00482296" w:rsidRDefault="008F6451" w:rsidP="00CA644F">
      <w:pPr>
        <w:spacing w:line="276" w:lineRule="auto"/>
        <w:rPr>
          <w:rFonts w:cstheme="minorHAnsi"/>
          <w:b/>
        </w:rPr>
      </w:pPr>
      <w:r w:rsidRPr="00482296">
        <w:rPr>
          <w:rFonts w:cstheme="minorHAnsi"/>
          <w:b/>
        </w:rPr>
        <w:t>Processus de sélection</w:t>
      </w:r>
    </w:p>
    <w:p w14:paraId="6C32EAF2" w14:textId="248512F1" w:rsidR="008F6451" w:rsidRPr="00951842" w:rsidRDefault="00797C6A" w:rsidP="008F6451">
      <w:pPr>
        <w:spacing w:line="276" w:lineRule="auto"/>
        <w:jc w:val="both"/>
        <w:rPr>
          <w:rFonts w:cstheme="minorHAnsi"/>
          <w:sz w:val="22"/>
          <w:szCs w:val="22"/>
        </w:rPr>
      </w:pPr>
      <w:r w:rsidRPr="00951842">
        <w:rPr>
          <w:rFonts w:cstheme="minorHAnsi"/>
          <w:sz w:val="22"/>
          <w:szCs w:val="22"/>
        </w:rPr>
        <w:t xml:space="preserve">La sélection sera </w:t>
      </w:r>
      <w:r w:rsidR="009D4F2C" w:rsidRPr="00951842">
        <w:rPr>
          <w:rFonts w:cstheme="minorHAnsi"/>
          <w:sz w:val="22"/>
          <w:szCs w:val="22"/>
        </w:rPr>
        <w:t xml:space="preserve">effectuée </w:t>
      </w:r>
      <w:r w:rsidRPr="00951842">
        <w:rPr>
          <w:rFonts w:cstheme="minorHAnsi"/>
          <w:sz w:val="22"/>
          <w:szCs w:val="22"/>
        </w:rPr>
        <w:t xml:space="preserve">par un appel restreint </w:t>
      </w:r>
      <w:r w:rsidR="0047227D" w:rsidRPr="00951842">
        <w:rPr>
          <w:rFonts w:cstheme="minorHAnsi"/>
          <w:sz w:val="22"/>
          <w:szCs w:val="22"/>
        </w:rPr>
        <w:t xml:space="preserve">à un minimum de </w:t>
      </w:r>
      <w:r w:rsidRPr="00951842">
        <w:rPr>
          <w:rFonts w:cstheme="minorHAnsi"/>
          <w:sz w:val="22"/>
          <w:szCs w:val="22"/>
        </w:rPr>
        <w:t xml:space="preserve">trois experts. </w:t>
      </w:r>
      <w:r w:rsidR="00C462CC" w:rsidRPr="00951842">
        <w:rPr>
          <w:rFonts w:cstheme="minorHAnsi"/>
          <w:sz w:val="22"/>
          <w:szCs w:val="22"/>
        </w:rPr>
        <w:t xml:space="preserve">Les </w:t>
      </w:r>
      <w:r w:rsidR="0047227D" w:rsidRPr="00951842">
        <w:rPr>
          <w:rFonts w:cstheme="minorHAnsi"/>
          <w:sz w:val="22"/>
          <w:szCs w:val="22"/>
        </w:rPr>
        <w:t>experts</w:t>
      </w:r>
      <w:r w:rsidR="00C462CC" w:rsidRPr="00951842">
        <w:rPr>
          <w:rFonts w:cstheme="minorHAnsi"/>
          <w:sz w:val="22"/>
          <w:szCs w:val="22"/>
        </w:rPr>
        <w:t xml:space="preserve"> </w:t>
      </w:r>
      <w:r w:rsidRPr="00951842">
        <w:rPr>
          <w:rFonts w:cstheme="minorHAnsi"/>
          <w:sz w:val="22"/>
          <w:szCs w:val="22"/>
        </w:rPr>
        <w:t>d</w:t>
      </w:r>
      <w:r w:rsidR="00482296" w:rsidRPr="00951842">
        <w:rPr>
          <w:rFonts w:cstheme="minorHAnsi"/>
          <w:sz w:val="22"/>
          <w:szCs w:val="22"/>
        </w:rPr>
        <w:t>evront</w:t>
      </w:r>
      <w:r w:rsidR="00C462CC" w:rsidRPr="00951842">
        <w:rPr>
          <w:rFonts w:cstheme="minorHAnsi"/>
          <w:sz w:val="22"/>
          <w:szCs w:val="22"/>
        </w:rPr>
        <w:t xml:space="preserve"> envoyer leurs</w:t>
      </w:r>
      <w:r w:rsidRPr="00951842">
        <w:rPr>
          <w:rFonts w:cstheme="minorHAnsi"/>
          <w:sz w:val="22"/>
          <w:szCs w:val="22"/>
        </w:rPr>
        <w:t xml:space="preserve"> CV et </w:t>
      </w:r>
      <w:r w:rsidRPr="00403E2D">
        <w:rPr>
          <w:rFonts w:cstheme="minorHAnsi"/>
          <w:sz w:val="22"/>
          <w:szCs w:val="22"/>
        </w:rPr>
        <w:t>proposition financi</w:t>
      </w:r>
      <w:r w:rsidR="00482296" w:rsidRPr="00403E2D">
        <w:rPr>
          <w:rFonts w:cstheme="minorHAnsi"/>
          <w:sz w:val="22"/>
          <w:szCs w:val="22"/>
        </w:rPr>
        <w:t>ère</w:t>
      </w:r>
      <w:r w:rsidRPr="00403E2D">
        <w:rPr>
          <w:rFonts w:cstheme="minorHAnsi"/>
          <w:sz w:val="22"/>
          <w:szCs w:val="22"/>
        </w:rPr>
        <w:t xml:space="preserve"> </w:t>
      </w:r>
      <w:r w:rsidR="0047227D" w:rsidRPr="00403E2D">
        <w:rPr>
          <w:rFonts w:cstheme="minorHAnsi"/>
          <w:sz w:val="22"/>
          <w:szCs w:val="22"/>
        </w:rPr>
        <w:t>(</w:t>
      </w:r>
      <w:r w:rsidRPr="00403E2D">
        <w:rPr>
          <w:rFonts w:cstheme="minorHAnsi"/>
          <w:sz w:val="22"/>
          <w:szCs w:val="22"/>
        </w:rPr>
        <w:t>en homme/jour</w:t>
      </w:r>
      <w:r w:rsidR="00403E2D">
        <w:rPr>
          <w:rFonts w:cstheme="minorHAnsi"/>
          <w:sz w:val="22"/>
          <w:szCs w:val="22"/>
        </w:rPr>
        <w:t xml:space="preserve"> o</w:t>
      </w:r>
      <w:r w:rsidRPr="00403E2D">
        <w:rPr>
          <w:rFonts w:cstheme="minorHAnsi"/>
          <w:sz w:val="22"/>
          <w:szCs w:val="22"/>
        </w:rPr>
        <w:t>u un montant forfaitaire</w:t>
      </w:r>
      <w:r w:rsidR="0047227D" w:rsidRPr="00403E2D">
        <w:rPr>
          <w:rFonts w:cstheme="minorHAnsi"/>
          <w:sz w:val="22"/>
          <w:szCs w:val="22"/>
        </w:rPr>
        <w:t>)</w:t>
      </w:r>
      <w:r w:rsidRPr="00403E2D">
        <w:rPr>
          <w:rFonts w:cstheme="minorHAnsi"/>
          <w:sz w:val="22"/>
          <w:szCs w:val="22"/>
        </w:rPr>
        <w:t xml:space="preserve"> pour le travail.</w:t>
      </w:r>
      <w:r w:rsidRPr="00951842">
        <w:rPr>
          <w:rFonts w:cstheme="minorHAnsi"/>
          <w:sz w:val="22"/>
          <w:szCs w:val="22"/>
        </w:rPr>
        <w:t xml:space="preserve"> </w:t>
      </w:r>
      <w:r w:rsidR="008F6451" w:rsidRPr="00951842">
        <w:rPr>
          <w:rFonts w:cstheme="minorHAnsi"/>
          <w:sz w:val="22"/>
          <w:szCs w:val="22"/>
        </w:rPr>
        <w:t xml:space="preserve">Le consultant sera sélectionné </w:t>
      </w:r>
      <w:r w:rsidRPr="00951842">
        <w:rPr>
          <w:rFonts w:cstheme="minorHAnsi"/>
          <w:sz w:val="22"/>
          <w:szCs w:val="22"/>
        </w:rPr>
        <w:t>par un</w:t>
      </w:r>
      <w:r w:rsidR="00E83EFB">
        <w:rPr>
          <w:rFonts w:cstheme="minorHAnsi"/>
          <w:sz w:val="22"/>
          <w:szCs w:val="22"/>
        </w:rPr>
        <w:t xml:space="preserve">e commission </w:t>
      </w:r>
      <w:r w:rsidR="0014686B">
        <w:rPr>
          <w:rFonts w:cstheme="minorHAnsi"/>
          <w:sz w:val="22"/>
          <w:szCs w:val="22"/>
        </w:rPr>
        <w:t xml:space="preserve">d’évaluation </w:t>
      </w:r>
      <w:r w:rsidR="00E83EFB">
        <w:rPr>
          <w:rFonts w:cstheme="minorHAnsi"/>
          <w:sz w:val="22"/>
          <w:szCs w:val="22"/>
        </w:rPr>
        <w:t xml:space="preserve">sur la base du rapport qualité-prix de ses propositions technique et financière. </w:t>
      </w:r>
    </w:p>
    <w:p w14:paraId="4E16D537" w14:textId="77777777" w:rsidR="00000863" w:rsidRDefault="00000863" w:rsidP="00CA644F">
      <w:pPr>
        <w:spacing w:line="276" w:lineRule="auto"/>
        <w:rPr>
          <w:rFonts w:ascii="Times New Roman" w:hAnsi="Times New Roman" w:cs="Times New Roman"/>
          <w:b/>
        </w:rPr>
      </w:pPr>
    </w:p>
    <w:p w14:paraId="28C44998" w14:textId="3A483519" w:rsidR="00000863" w:rsidRPr="009D4F2C" w:rsidRDefault="00000863" w:rsidP="00CA644F">
      <w:pPr>
        <w:spacing w:line="276" w:lineRule="auto"/>
        <w:rPr>
          <w:rFonts w:cstheme="minorHAnsi"/>
          <w:b/>
        </w:rPr>
      </w:pPr>
      <w:r w:rsidRPr="009D4F2C">
        <w:rPr>
          <w:rFonts w:cstheme="minorHAnsi"/>
          <w:b/>
        </w:rPr>
        <w:t>Expression d’</w:t>
      </w:r>
      <w:r w:rsidR="009D4F2C" w:rsidRPr="009D4F2C">
        <w:rPr>
          <w:rFonts w:cstheme="minorHAnsi"/>
          <w:b/>
        </w:rPr>
        <w:t>intérêt</w:t>
      </w:r>
    </w:p>
    <w:p w14:paraId="605FCBCB" w14:textId="75B4D1CB" w:rsidR="00482296" w:rsidRPr="00015C84" w:rsidRDefault="00000863" w:rsidP="00000863">
      <w:pPr>
        <w:spacing w:line="276" w:lineRule="auto"/>
        <w:jc w:val="both"/>
        <w:rPr>
          <w:rFonts w:cstheme="minorHAnsi"/>
          <w:sz w:val="22"/>
          <w:szCs w:val="22"/>
        </w:rPr>
      </w:pPr>
      <w:r w:rsidRPr="00403E2D">
        <w:rPr>
          <w:rFonts w:cstheme="minorHAnsi"/>
          <w:sz w:val="22"/>
          <w:szCs w:val="22"/>
        </w:rPr>
        <w:t>Les experts intéressés par cette mission doivent prése</w:t>
      </w:r>
      <w:r w:rsidR="00547668" w:rsidRPr="00403E2D">
        <w:rPr>
          <w:rFonts w:cstheme="minorHAnsi"/>
          <w:sz w:val="22"/>
          <w:szCs w:val="22"/>
        </w:rPr>
        <w:t>nter leur proposition technique et proposition</w:t>
      </w:r>
      <w:r w:rsidRPr="00403E2D">
        <w:rPr>
          <w:rFonts w:cstheme="minorHAnsi"/>
          <w:sz w:val="22"/>
          <w:szCs w:val="22"/>
        </w:rPr>
        <w:t xml:space="preserve"> financière par courrier électronique </w:t>
      </w:r>
      <w:r w:rsidR="00BE4D92" w:rsidRPr="00403E2D">
        <w:rPr>
          <w:rFonts w:cstheme="minorHAnsi"/>
          <w:sz w:val="22"/>
          <w:szCs w:val="22"/>
        </w:rPr>
        <w:t>à Murielle Elouga « </w:t>
      </w:r>
      <w:r w:rsidR="00BE4D92" w:rsidRPr="00403E2D">
        <w:rPr>
          <w:rFonts w:cstheme="minorHAnsi"/>
          <w:b/>
          <w:color w:val="002060"/>
          <w:sz w:val="22"/>
          <w:szCs w:val="22"/>
        </w:rPr>
        <w:t>elouganoelle@yahoo.fr</w:t>
      </w:r>
      <w:r w:rsidR="00BE4D92" w:rsidRPr="00403E2D">
        <w:rPr>
          <w:rFonts w:cstheme="minorHAnsi"/>
          <w:color w:val="002060"/>
          <w:sz w:val="22"/>
          <w:szCs w:val="22"/>
        </w:rPr>
        <w:t> </w:t>
      </w:r>
      <w:r w:rsidR="00BE4D92" w:rsidRPr="00403E2D">
        <w:rPr>
          <w:rFonts w:cstheme="minorHAnsi"/>
          <w:sz w:val="22"/>
          <w:szCs w:val="22"/>
        </w:rPr>
        <w:t>» et à M. Wang Sone « </w:t>
      </w:r>
      <w:r w:rsidR="00BE4D92" w:rsidRPr="00403E2D">
        <w:rPr>
          <w:rFonts w:cstheme="minorHAnsi"/>
          <w:b/>
          <w:color w:val="002060"/>
          <w:sz w:val="22"/>
          <w:szCs w:val="22"/>
        </w:rPr>
        <w:t>dannywang04@gmail.com</w:t>
      </w:r>
      <w:r w:rsidR="00BE4D92" w:rsidRPr="00403E2D">
        <w:rPr>
          <w:rFonts w:cstheme="minorHAnsi"/>
          <w:color w:val="002060"/>
          <w:sz w:val="22"/>
          <w:szCs w:val="22"/>
        </w:rPr>
        <w:t> </w:t>
      </w:r>
      <w:r w:rsidR="00BE4D92" w:rsidRPr="00403E2D">
        <w:rPr>
          <w:rFonts w:cstheme="minorHAnsi"/>
          <w:sz w:val="22"/>
          <w:szCs w:val="22"/>
        </w:rPr>
        <w:t>»</w:t>
      </w:r>
      <w:r w:rsidR="00403E2D">
        <w:rPr>
          <w:rFonts w:cstheme="minorHAnsi"/>
          <w:sz w:val="22"/>
          <w:szCs w:val="22"/>
        </w:rPr>
        <w:t xml:space="preserve"> </w:t>
      </w:r>
      <w:r w:rsidR="00547668" w:rsidRPr="00403E2D">
        <w:rPr>
          <w:rFonts w:cstheme="minorHAnsi"/>
          <w:sz w:val="22"/>
          <w:szCs w:val="22"/>
        </w:rPr>
        <w:t>avec copie</w:t>
      </w:r>
      <w:r w:rsidR="00403E2D" w:rsidRPr="00403E2D">
        <w:rPr>
          <w:rFonts w:cstheme="minorHAnsi"/>
          <w:sz w:val="22"/>
          <w:szCs w:val="22"/>
        </w:rPr>
        <w:t xml:space="preserve"> </w:t>
      </w:r>
      <w:r w:rsidR="00BE4D92" w:rsidRPr="00403E2D">
        <w:rPr>
          <w:rFonts w:cstheme="minorHAnsi"/>
          <w:sz w:val="22"/>
          <w:szCs w:val="22"/>
        </w:rPr>
        <w:t xml:space="preserve">à </w:t>
      </w:r>
      <w:hyperlink r:id="rId7" w:history="1">
        <w:r w:rsidR="000039F2" w:rsidRPr="00A228A2">
          <w:rPr>
            <w:rStyle w:val="Hyperlink"/>
            <w:rFonts w:ascii="Segoe UI" w:hAnsi="Segoe UI" w:cs="Segoe UI"/>
            <w:b/>
            <w:bCs/>
            <w:sz w:val="20"/>
            <w:szCs w:val="20"/>
            <w:shd w:val="clear" w:color="auto" w:fill="FFFFFF"/>
          </w:rPr>
          <w:t>secretariat@gwpcaf.org</w:t>
        </w:r>
      </w:hyperlink>
      <w:r w:rsidR="000039F2">
        <w:rPr>
          <w:rFonts w:ascii="Segoe UI" w:hAnsi="Segoe UI" w:cs="Segoe UI"/>
          <w:b/>
          <w:bCs/>
          <w:color w:val="002060"/>
          <w:sz w:val="20"/>
          <w:szCs w:val="20"/>
          <w:shd w:val="clear" w:color="auto" w:fill="FFFFFF"/>
        </w:rPr>
        <w:t xml:space="preserve"> </w:t>
      </w:r>
      <w:r w:rsidRPr="00403E2D">
        <w:rPr>
          <w:rFonts w:cstheme="minorHAnsi"/>
          <w:sz w:val="22"/>
          <w:szCs w:val="22"/>
        </w:rPr>
        <w:t>au plus tard</w:t>
      </w:r>
      <w:r w:rsidR="004E7623">
        <w:rPr>
          <w:rFonts w:cstheme="minorHAnsi"/>
          <w:sz w:val="22"/>
          <w:szCs w:val="22"/>
        </w:rPr>
        <w:t xml:space="preserve"> </w:t>
      </w:r>
      <w:r w:rsidR="00B50E40">
        <w:rPr>
          <w:rFonts w:cstheme="minorHAnsi"/>
          <w:sz w:val="22"/>
          <w:szCs w:val="22"/>
        </w:rPr>
        <w:t xml:space="preserve">le </w:t>
      </w:r>
      <w:r w:rsidR="00B50E40">
        <w:rPr>
          <w:rFonts w:cstheme="minorHAnsi"/>
          <w:b/>
          <w:bCs/>
          <w:sz w:val="22"/>
          <w:szCs w:val="22"/>
        </w:rPr>
        <w:t>26 août 2019 à 17h00 heure locale</w:t>
      </w:r>
      <w:bookmarkStart w:id="2" w:name="_GoBack"/>
      <w:bookmarkEnd w:id="2"/>
      <w:r w:rsidRPr="00403E2D">
        <w:rPr>
          <w:rFonts w:cstheme="minorHAnsi"/>
          <w:sz w:val="22"/>
          <w:szCs w:val="22"/>
        </w:rPr>
        <w:t>. S</w:t>
      </w:r>
      <w:r w:rsidR="00547668" w:rsidRPr="00403E2D">
        <w:rPr>
          <w:rFonts w:cstheme="minorHAnsi"/>
          <w:sz w:val="22"/>
          <w:szCs w:val="22"/>
        </w:rPr>
        <w:t>eul le candidat sélectionné sera</w:t>
      </w:r>
      <w:r w:rsidRPr="00403E2D">
        <w:rPr>
          <w:rFonts w:cstheme="minorHAnsi"/>
          <w:sz w:val="22"/>
          <w:szCs w:val="22"/>
        </w:rPr>
        <w:t xml:space="preserve"> contacté.</w:t>
      </w:r>
    </w:p>
    <w:bookmarkEnd w:id="0"/>
    <w:p w14:paraId="41176A2E" w14:textId="1AA6D20F" w:rsidR="00482296" w:rsidRPr="009D4F2C" w:rsidRDefault="00482296" w:rsidP="00000863">
      <w:pPr>
        <w:spacing w:line="276" w:lineRule="auto"/>
        <w:jc w:val="both"/>
        <w:rPr>
          <w:rFonts w:cstheme="minorHAnsi"/>
        </w:rPr>
      </w:pPr>
    </w:p>
    <w:sectPr w:rsidR="00482296" w:rsidRPr="009D4F2C" w:rsidSect="00CB2C6A">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678DA" w14:textId="77777777" w:rsidR="00984FE5" w:rsidRDefault="00984FE5" w:rsidP="005145D9">
      <w:r>
        <w:separator/>
      </w:r>
    </w:p>
  </w:endnote>
  <w:endnote w:type="continuationSeparator" w:id="0">
    <w:p w14:paraId="1353845A" w14:textId="77777777" w:rsidR="00984FE5" w:rsidRDefault="00984FE5" w:rsidP="0051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9704379"/>
      <w:docPartObj>
        <w:docPartGallery w:val="Page Numbers (Bottom of Page)"/>
        <w:docPartUnique/>
      </w:docPartObj>
    </w:sdtPr>
    <w:sdtEndPr>
      <w:rPr>
        <w:noProof/>
      </w:rPr>
    </w:sdtEndPr>
    <w:sdtContent>
      <w:p w14:paraId="7A46F05E" w14:textId="66AB03F6" w:rsidR="000408BB" w:rsidRDefault="000408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2F69BC" w14:textId="77777777" w:rsidR="000408BB" w:rsidRDefault="00040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D7DA8" w14:textId="77777777" w:rsidR="00984FE5" w:rsidRDefault="00984FE5" w:rsidP="005145D9">
      <w:r>
        <w:separator/>
      </w:r>
    </w:p>
  </w:footnote>
  <w:footnote w:type="continuationSeparator" w:id="0">
    <w:p w14:paraId="201901B8" w14:textId="77777777" w:rsidR="00984FE5" w:rsidRDefault="00984FE5" w:rsidP="00514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51DC4" w14:textId="77B70650" w:rsidR="005145D9" w:rsidRDefault="009D4F2C" w:rsidP="005170DF">
    <w:pPr>
      <w:pStyle w:val="Header"/>
      <w:jc w:val="right"/>
    </w:pPr>
    <w:r w:rsidRPr="00F97704">
      <w:object w:dxaOrig="5656" w:dyaOrig="1560" w14:anchorId="424F0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45.75pt">
          <v:imagedata r:id="rId1" o:title=""/>
        </v:shape>
        <o:OLEObject Type="Embed" ProgID="PBrush" ShapeID="_x0000_i1025" DrawAspect="Content" ObjectID="_1627201885" r:id="rId2"/>
      </w:object>
    </w:r>
  </w:p>
  <w:p w14:paraId="437A2053" w14:textId="77777777" w:rsidR="009D4F2C" w:rsidRDefault="009D4F2C" w:rsidP="009D4F2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063CC"/>
    <w:multiLevelType w:val="hybridMultilevel"/>
    <w:tmpl w:val="86D068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B41739"/>
    <w:multiLevelType w:val="hybridMultilevel"/>
    <w:tmpl w:val="10BEA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717EE2"/>
    <w:multiLevelType w:val="hybridMultilevel"/>
    <w:tmpl w:val="FC3049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775FBE"/>
    <w:multiLevelType w:val="hybridMultilevel"/>
    <w:tmpl w:val="73ECAB62"/>
    <w:lvl w:ilvl="0" w:tplc="0409001B">
      <w:start w:val="1"/>
      <w:numFmt w:val="low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5433889"/>
    <w:multiLevelType w:val="hybridMultilevel"/>
    <w:tmpl w:val="30DA75F8"/>
    <w:lvl w:ilvl="0" w:tplc="041D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9C743B"/>
    <w:multiLevelType w:val="hybridMultilevel"/>
    <w:tmpl w:val="A3F8CB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F0E65CE"/>
    <w:multiLevelType w:val="hybridMultilevel"/>
    <w:tmpl w:val="D2B2B40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2F7E2F10"/>
    <w:multiLevelType w:val="hybridMultilevel"/>
    <w:tmpl w:val="54C80E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6EC4C72"/>
    <w:multiLevelType w:val="hybridMultilevel"/>
    <w:tmpl w:val="12D02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A274B3"/>
    <w:multiLevelType w:val="multilevel"/>
    <w:tmpl w:val="051AF3AE"/>
    <w:lvl w:ilvl="0">
      <w:start w:val="1"/>
      <w:numFmt w:val="decimal"/>
      <w:lvlText w:val="%1."/>
      <w:lvlJc w:val="left"/>
      <w:pPr>
        <w:ind w:left="720" w:hanging="360"/>
      </w:pPr>
      <w:rPr>
        <w:rFonts w:eastAsia="Times New Roman" w:hint="default"/>
        <w:w w:val="10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3FD05257"/>
    <w:multiLevelType w:val="hybridMultilevel"/>
    <w:tmpl w:val="0C1E2AC4"/>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6C06E33"/>
    <w:multiLevelType w:val="hybridMultilevel"/>
    <w:tmpl w:val="35AC7916"/>
    <w:lvl w:ilvl="0" w:tplc="DBECA282">
      <w:start w:val="1"/>
      <w:numFmt w:val="decimal"/>
      <w:lvlText w:val="%1"/>
      <w:lvlJc w:val="left"/>
      <w:pPr>
        <w:tabs>
          <w:tab w:val="num" w:pos="397"/>
        </w:tabs>
        <w:ind w:left="397" w:hanging="397"/>
      </w:pPr>
      <w:rPr>
        <w:rFonts w:ascii="Times New Roman" w:hAnsi="Times New Roman" w:cs="Times New Roman" w:hint="default"/>
        <w:lang w:val="en-GB"/>
      </w:rPr>
    </w:lvl>
    <w:lvl w:ilvl="1" w:tplc="F59E446A">
      <w:start w:val="1"/>
      <w:numFmt w:val="bullet"/>
      <w:lvlText w:val=""/>
      <w:lvlJc w:val="left"/>
      <w:pPr>
        <w:tabs>
          <w:tab w:val="num" w:pos="1440"/>
        </w:tabs>
        <w:ind w:left="1440" w:hanging="360"/>
      </w:pPr>
      <w:rPr>
        <w:rFonts w:ascii="Wingdings" w:hAnsi="Wingdings" w:hint="default"/>
      </w:rPr>
    </w:lvl>
    <w:lvl w:ilvl="2" w:tplc="212E5E18">
      <w:start w:val="1"/>
      <w:numFmt w:val="bullet"/>
      <w:lvlText w:val=""/>
      <w:lvlJc w:val="left"/>
      <w:pPr>
        <w:tabs>
          <w:tab w:val="num" w:pos="2340"/>
        </w:tabs>
        <w:ind w:left="2340" w:hanging="360"/>
      </w:pPr>
      <w:rPr>
        <w:rFonts w:ascii="Wingdings" w:hAnsi="Wingdings" w:hint="default"/>
      </w:rPr>
    </w:lvl>
    <w:lvl w:ilvl="3" w:tplc="3886C24E" w:tentative="1">
      <w:start w:val="1"/>
      <w:numFmt w:val="decimal"/>
      <w:lvlText w:val="%4."/>
      <w:lvlJc w:val="left"/>
      <w:pPr>
        <w:tabs>
          <w:tab w:val="num" w:pos="2880"/>
        </w:tabs>
        <w:ind w:left="2880" w:hanging="360"/>
      </w:pPr>
    </w:lvl>
    <w:lvl w:ilvl="4" w:tplc="A7A6FA8A" w:tentative="1">
      <w:start w:val="1"/>
      <w:numFmt w:val="lowerLetter"/>
      <w:lvlText w:val="%5."/>
      <w:lvlJc w:val="left"/>
      <w:pPr>
        <w:tabs>
          <w:tab w:val="num" w:pos="3600"/>
        </w:tabs>
        <w:ind w:left="3600" w:hanging="360"/>
      </w:pPr>
    </w:lvl>
    <w:lvl w:ilvl="5" w:tplc="0CF2EF98" w:tentative="1">
      <w:start w:val="1"/>
      <w:numFmt w:val="lowerRoman"/>
      <w:lvlText w:val="%6."/>
      <w:lvlJc w:val="right"/>
      <w:pPr>
        <w:tabs>
          <w:tab w:val="num" w:pos="4320"/>
        </w:tabs>
        <w:ind w:left="4320" w:hanging="180"/>
      </w:pPr>
    </w:lvl>
    <w:lvl w:ilvl="6" w:tplc="2D9411BC" w:tentative="1">
      <w:start w:val="1"/>
      <w:numFmt w:val="decimal"/>
      <w:lvlText w:val="%7."/>
      <w:lvlJc w:val="left"/>
      <w:pPr>
        <w:tabs>
          <w:tab w:val="num" w:pos="5040"/>
        </w:tabs>
        <w:ind w:left="5040" w:hanging="360"/>
      </w:pPr>
    </w:lvl>
    <w:lvl w:ilvl="7" w:tplc="BF34B490" w:tentative="1">
      <w:start w:val="1"/>
      <w:numFmt w:val="lowerLetter"/>
      <w:lvlText w:val="%8."/>
      <w:lvlJc w:val="left"/>
      <w:pPr>
        <w:tabs>
          <w:tab w:val="num" w:pos="5760"/>
        </w:tabs>
        <w:ind w:left="5760" w:hanging="360"/>
      </w:pPr>
    </w:lvl>
    <w:lvl w:ilvl="8" w:tplc="7FBA9FC4" w:tentative="1">
      <w:start w:val="1"/>
      <w:numFmt w:val="lowerRoman"/>
      <w:lvlText w:val="%9."/>
      <w:lvlJc w:val="right"/>
      <w:pPr>
        <w:tabs>
          <w:tab w:val="num" w:pos="6480"/>
        </w:tabs>
        <w:ind w:left="6480" w:hanging="180"/>
      </w:pPr>
    </w:lvl>
  </w:abstractNum>
  <w:abstractNum w:abstractNumId="12" w15:restartNumberingAfterBreak="0">
    <w:nsid w:val="544A5DD3"/>
    <w:multiLevelType w:val="hybridMultilevel"/>
    <w:tmpl w:val="55E23D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A61466"/>
    <w:multiLevelType w:val="hybridMultilevel"/>
    <w:tmpl w:val="7138DAB6"/>
    <w:lvl w:ilvl="0" w:tplc="73ECB13E">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2D0759"/>
    <w:multiLevelType w:val="hybridMultilevel"/>
    <w:tmpl w:val="1018A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DD4FC8"/>
    <w:multiLevelType w:val="hybridMultilevel"/>
    <w:tmpl w:val="E576A4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69791032"/>
    <w:multiLevelType w:val="hybridMultilevel"/>
    <w:tmpl w:val="99C21F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B556B9D"/>
    <w:multiLevelType w:val="hybridMultilevel"/>
    <w:tmpl w:val="53740E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637EBB"/>
    <w:multiLevelType w:val="hybridMultilevel"/>
    <w:tmpl w:val="54EEA6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7623B9B"/>
    <w:multiLevelType w:val="hybridMultilevel"/>
    <w:tmpl w:val="CE866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C3D0EFB"/>
    <w:multiLevelType w:val="hybridMultilevel"/>
    <w:tmpl w:val="8862A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DEF0E1A"/>
    <w:multiLevelType w:val="hybridMultilevel"/>
    <w:tmpl w:val="387AF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6"/>
  </w:num>
  <w:num w:numId="4">
    <w:abstractNumId w:val="1"/>
  </w:num>
  <w:num w:numId="5">
    <w:abstractNumId w:val="2"/>
  </w:num>
  <w:num w:numId="6">
    <w:abstractNumId w:val="9"/>
  </w:num>
  <w:num w:numId="7">
    <w:abstractNumId w:val="3"/>
  </w:num>
  <w:num w:numId="8">
    <w:abstractNumId w:val="8"/>
  </w:num>
  <w:num w:numId="9">
    <w:abstractNumId w:val="4"/>
  </w:num>
  <w:num w:numId="10">
    <w:abstractNumId w:val="21"/>
  </w:num>
  <w:num w:numId="11">
    <w:abstractNumId w:val="19"/>
  </w:num>
  <w:num w:numId="12">
    <w:abstractNumId w:val="15"/>
  </w:num>
  <w:num w:numId="13">
    <w:abstractNumId w:val="13"/>
  </w:num>
  <w:num w:numId="14">
    <w:abstractNumId w:val="10"/>
  </w:num>
  <w:num w:numId="15">
    <w:abstractNumId w:val="16"/>
  </w:num>
  <w:num w:numId="16">
    <w:abstractNumId w:val="12"/>
  </w:num>
  <w:num w:numId="17">
    <w:abstractNumId w:val="5"/>
  </w:num>
  <w:num w:numId="18">
    <w:abstractNumId w:val="17"/>
  </w:num>
  <w:num w:numId="19">
    <w:abstractNumId w:val="7"/>
  </w:num>
  <w:num w:numId="20">
    <w:abstractNumId w:val="14"/>
  </w:num>
  <w:num w:numId="21">
    <w:abstractNumId w:val="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B92"/>
    <w:rsid w:val="00000863"/>
    <w:rsid w:val="000039F2"/>
    <w:rsid w:val="00011F8A"/>
    <w:rsid w:val="00015C84"/>
    <w:rsid w:val="00022F1A"/>
    <w:rsid w:val="00031752"/>
    <w:rsid w:val="0004060C"/>
    <w:rsid w:val="000408BB"/>
    <w:rsid w:val="00045764"/>
    <w:rsid w:val="000633EE"/>
    <w:rsid w:val="000717DC"/>
    <w:rsid w:val="00083172"/>
    <w:rsid w:val="000A01F6"/>
    <w:rsid w:val="000C2608"/>
    <w:rsid w:val="000D162B"/>
    <w:rsid w:val="000D7591"/>
    <w:rsid w:val="000F1EAB"/>
    <w:rsid w:val="001274CF"/>
    <w:rsid w:val="001377F8"/>
    <w:rsid w:val="0014686B"/>
    <w:rsid w:val="00157D76"/>
    <w:rsid w:val="00180634"/>
    <w:rsid w:val="00182259"/>
    <w:rsid w:val="001A5F56"/>
    <w:rsid w:val="001E5492"/>
    <w:rsid w:val="001E5CF8"/>
    <w:rsid w:val="00216954"/>
    <w:rsid w:val="002379DE"/>
    <w:rsid w:val="00266777"/>
    <w:rsid w:val="00270F04"/>
    <w:rsid w:val="0028110C"/>
    <w:rsid w:val="002C1375"/>
    <w:rsid w:val="00307E45"/>
    <w:rsid w:val="003109D0"/>
    <w:rsid w:val="00325712"/>
    <w:rsid w:val="00341C28"/>
    <w:rsid w:val="00371A1E"/>
    <w:rsid w:val="00397389"/>
    <w:rsid w:val="003C2F25"/>
    <w:rsid w:val="003C354D"/>
    <w:rsid w:val="003D55D3"/>
    <w:rsid w:val="003E3D69"/>
    <w:rsid w:val="003F3FEE"/>
    <w:rsid w:val="00403E2D"/>
    <w:rsid w:val="00404ADA"/>
    <w:rsid w:val="00404C9D"/>
    <w:rsid w:val="00405A32"/>
    <w:rsid w:val="004459D4"/>
    <w:rsid w:val="00467638"/>
    <w:rsid w:val="0047227D"/>
    <w:rsid w:val="00480756"/>
    <w:rsid w:val="00482296"/>
    <w:rsid w:val="004D53F8"/>
    <w:rsid w:val="004E34BD"/>
    <w:rsid w:val="004E3ECC"/>
    <w:rsid w:val="004E7623"/>
    <w:rsid w:val="004F4276"/>
    <w:rsid w:val="004F58B4"/>
    <w:rsid w:val="00512DD1"/>
    <w:rsid w:val="005145D9"/>
    <w:rsid w:val="005170DF"/>
    <w:rsid w:val="005447DA"/>
    <w:rsid w:val="00547668"/>
    <w:rsid w:val="00561A9E"/>
    <w:rsid w:val="0056796D"/>
    <w:rsid w:val="005718D3"/>
    <w:rsid w:val="0057228B"/>
    <w:rsid w:val="0058683F"/>
    <w:rsid w:val="005C16B7"/>
    <w:rsid w:val="005E02BB"/>
    <w:rsid w:val="005E314F"/>
    <w:rsid w:val="00623222"/>
    <w:rsid w:val="0062503C"/>
    <w:rsid w:val="00646D1D"/>
    <w:rsid w:val="00653D3D"/>
    <w:rsid w:val="00654515"/>
    <w:rsid w:val="00671347"/>
    <w:rsid w:val="00681115"/>
    <w:rsid w:val="00682ADD"/>
    <w:rsid w:val="006B0B92"/>
    <w:rsid w:val="006C0DB4"/>
    <w:rsid w:val="006D11E0"/>
    <w:rsid w:val="006E06C1"/>
    <w:rsid w:val="006F24B3"/>
    <w:rsid w:val="00747F8A"/>
    <w:rsid w:val="00765D8B"/>
    <w:rsid w:val="00776127"/>
    <w:rsid w:val="007939C5"/>
    <w:rsid w:val="00797C6A"/>
    <w:rsid w:val="007A5A1E"/>
    <w:rsid w:val="007C057D"/>
    <w:rsid w:val="007C250E"/>
    <w:rsid w:val="007D08C9"/>
    <w:rsid w:val="007E7F8F"/>
    <w:rsid w:val="007F5134"/>
    <w:rsid w:val="00800C9D"/>
    <w:rsid w:val="008933B3"/>
    <w:rsid w:val="008C353E"/>
    <w:rsid w:val="008E0823"/>
    <w:rsid w:val="008F6451"/>
    <w:rsid w:val="008F665A"/>
    <w:rsid w:val="00917BD6"/>
    <w:rsid w:val="00951842"/>
    <w:rsid w:val="00957903"/>
    <w:rsid w:val="00957A1F"/>
    <w:rsid w:val="009609EA"/>
    <w:rsid w:val="00963839"/>
    <w:rsid w:val="00970BFA"/>
    <w:rsid w:val="0097709F"/>
    <w:rsid w:val="00984FE5"/>
    <w:rsid w:val="009D4F2C"/>
    <w:rsid w:val="009D6C8C"/>
    <w:rsid w:val="00A21F07"/>
    <w:rsid w:val="00A231B0"/>
    <w:rsid w:val="00A46034"/>
    <w:rsid w:val="00A817DF"/>
    <w:rsid w:val="00AB276B"/>
    <w:rsid w:val="00AE09B6"/>
    <w:rsid w:val="00AF7134"/>
    <w:rsid w:val="00B06BE4"/>
    <w:rsid w:val="00B20D58"/>
    <w:rsid w:val="00B473BF"/>
    <w:rsid w:val="00B50E40"/>
    <w:rsid w:val="00B53135"/>
    <w:rsid w:val="00B80F4D"/>
    <w:rsid w:val="00B93CAB"/>
    <w:rsid w:val="00BB1DA8"/>
    <w:rsid w:val="00BB6A15"/>
    <w:rsid w:val="00BC7787"/>
    <w:rsid w:val="00BE08CF"/>
    <w:rsid w:val="00BE4D92"/>
    <w:rsid w:val="00BE6AC9"/>
    <w:rsid w:val="00C20620"/>
    <w:rsid w:val="00C216CA"/>
    <w:rsid w:val="00C31D10"/>
    <w:rsid w:val="00C44FE4"/>
    <w:rsid w:val="00C462CC"/>
    <w:rsid w:val="00C66BB1"/>
    <w:rsid w:val="00CA180F"/>
    <w:rsid w:val="00CA644F"/>
    <w:rsid w:val="00CB2C6A"/>
    <w:rsid w:val="00CC2F8D"/>
    <w:rsid w:val="00D15D4C"/>
    <w:rsid w:val="00D37D3B"/>
    <w:rsid w:val="00D37FDE"/>
    <w:rsid w:val="00D469F1"/>
    <w:rsid w:val="00DC46E3"/>
    <w:rsid w:val="00DC6AB0"/>
    <w:rsid w:val="00DE0B46"/>
    <w:rsid w:val="00DE1096"/>
    <w:rsid w:val="00DE2A61"/>
    <w:rsid w:val="00E00EE1"/>
    <w:rsid w:val="00E20135"/>
    <w:rsid w:val="00E368F4"/>
    <w:rsid w:val="00E43D73"/>
    <w:rsid w:val="00E644D4"/>
    <w:rsid w:val="00E73DC9"/>
    <w:rsid w:val="00E83EFB"/>
    <w:rsid w:val="00E91F71"/>
    <w:rsid w:val="00EF0E35"/>
    <w:rsid w:val="00EF396E"/>
    <w:rsid w:val="00EF52E2"/>
    <w:rsid w:val="00F050E3"/>
    <w:rsid w:val="00F418CD"/>
    <w:rsid w:val="00F56D59"/>
    <w:rsid w:val="00FB4B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25FBF"/>
  <w14:defaultImageDpi w14:val="32767"/>
  <w15:chartTrackingRefBased/>
  <w15:docId w15:val="{39C3CCE2-54C1-43AD-9104-16C7F0EC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5D9"/>
    <w:pPr>
      <w:tabs>
        <w:tab w:val="center" w:pos="4703"/>
        <w:tab w:val="right" w:pos="9406"/>
      </w:tabs>
    </w:pPr>
  </w:style>
  <w:style w:type="character" w:customStyle="1" w:styleId="HeaderChar">
    <w:name w:val="Header Char"/>
    <w:basedOn w:val="DefaultParagraphFont"/>
    <w:link w:val="Header"/>
    <w:uiPriority w:val="99"/>
    <w:rsid w:val="005145D9"/>
  </w:style>
  <w:style w:type="paragraph" w:styleId="Footer">
    <w:name w:val="footer"/>
    <w:basedOn w:val="Normal"/>
    <w:link w:val="FooterChar"/>
    <w:uiPriority w:val="99"/>
    <w:unhideWhenUsed/>
    <w:rsid w:val="005145D9"/>
    <w:pPr>
      <w:tabs>
        <w:tab w:val="center" w:pos="4703"/>
        <w:tab w:val="right" w:pos="9406"/>
      </w:tabs>
    </w:pPr>
  </w:style>
  <w:style w:type="character" w:customStyle="1" w:styleId="FooterChar">
    <w:name w:val="Footer Char"/>
    <w:basedOn w:val="DefaultParagraphFont"/>
    <w:link w:val="Footer"/>
    <w:uiPriority w:val="99"/>
    <w:rsid w:val="005145D9"/>
  </w:style>
  <w:style w:type="paragraph" w:customStyle="1" w:styleId="PARFEMNUM">
    <w:name w:val="PAR FEM NUM"/>
    <w:basedOn w:val="Normal"/>
    <w:link w:val="PARFEMNUMChar"/>
    <w:autoRedefine/>
    <w:qFormat/>
    <w:rsid w:val="004E3ECC"/>
    <w:pPr>
      <w:tabs>
        <w:tab w:val="left" w:pos="2694"/>
        <w:tab w:val="left" w:pos="8505"/>
      </w:tabs>
      <w:autoSpaceDE w:val="0"/>
      <w:autoSpaceDN w:val="0"/>
      <w:adjustRightInd w:val="0"/>
      <w:spacing w:before="120" w:after="240" w:line="276" w:lineRule="auto"/>
      <w:jc w:val="both"/>
    </w:pPr>
    <w:rPr>
      <w:rFonts w:ascii="Times New Roman" w:eastAsia="Calibri" w:hAnsi="Times New Roman" w:cs="Times New Roman"/>
      <w:snapToGrid w:val="0"/>
      <w:color w:val="FF0000"/>
      <w:sz w:val="22"/>
      <w:szCs w:val="22"/>
      <w:shd w:val="clear" w:color="auto" w:fill="FFFFFF"/>
      <w:lang w:eastAsia="da-DK"/>
    </w:rPr>
  </w:style>
  <w:style w:type="character" w:customStyle="1" w:styleId="PARFEMNUMChar">
    <w:name w:val="PAR FEM NUM Char"/>
    <w:basedOn w:val="DefaultParagraphFont"/>
    <w:link w:val="PARFEMNUM"/>
    <w:rsid w:val="004E3ECC"/>
    <w:rPr>
      <w:rFonts w:ascii="Times New Roman" w:eastAsia="Calibri" w:hAnsi="Times New Roman" w:cs="Times New Roman"/>
      <w:snapToGrid w:val="0"/>
      <w:color w:val="FF0000"/>
      <w:sz w:val="22"/>
      <w:szCs w:val="22"/>
      <w:lang w:eastAsia="da-DK"/>
    </w:rPr>
  </w:style>
  <w:style w:type="paragraph" w:styleId="ListParagraph">
    <w:name w:val="List Paragraph"/>
    <w:aliases w:val="List Bullet Mary,Para numbering,Titre1,Bullets,Evidence on Demand bullet points,CEIL PEAKS bullet points,Scriptoria bullet points,List Paragraph 1"/>
    <w:basedOn w:val="Normal"/>
    <w:link w:val="ListParagraphChar"/>
    <w:qFormat/>
    <w:rsid w:val="00DE2A61"/>
    <w:pPr>
      <w:ind w:left="720"/>
      <w:contextualSpacing/>
    </w:pPr>
  </w:style>
  <w:style w:type="character" w:styleId="Hyperlink">
    <w:name w:val="Hyperlink"/>
    <w:basedOn w:val="DefaultParagraphFont"/>
    <w:uiPriority w:val="99"/>
    <w:unhideWhenUsed/>
    <w:rsid w:val="00547668"/>
    <w:rPr>
      <w:color w:val="0563C1" w:themeColor="hyperlink"/>
      <w:u w:val="single"/>
    </w:rPr>
  </w:style>
  <w:style w:type="character" w:customStyle="1" w:styleId="UnresolvedMention1">
    <w:name w:val="Unresolved Mention1"/>
    <w:basedOn w:val="DefaultParagraphFont"/>
    <w:uiPriority w:val="99"/>
    <w:semiHidden/>
    <w:unhideWhenUsed/>
    <w:rsid w:val="00547668"/>
    <w:rPr>
      <w:color w:val="808080"/>
      <w:shd w:val="clear" w:color="auto" w:fill="E6E6E6"/>
    </w:rPr>
  </w:style>
  <w:style w:type="paragraph" w:styleId="BalloonText">
    <w:name w:val="Balloon Text"/>
    <w:basedOn w:val="Normal"/>
    <w:link w:val="BalloonTextChar"/>
    <w:uiPriority w:val="99"/>
    <w:semiHidden/>
    <w:unhideWhenUsed/>
    <w:rsid w:val="008F66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65A"/>
    <w:rPr>
      <w:rFonts w:ascii="Segoe UI" w:hAnsi="Segoe UI" w:cs="Segoe UI"/>
      <w:sz w:val="18"/>
      <w:szCs w:val="18"/>
    </w:rPr>
  </w:style>
  <w:style w:type="character" w:customStyle="1" w:styleId="ListParagraphChar">
    <w:name w:val="List Paragraph Char"/>
    <w:aliases w:val="List Bullet Mary Char,Para numbering Char,Titre1 Char,Bullets Char,Evidence on Demand bullet points Char,CEIL PEAKS bullet points Char,Scriptoria bullet points Char,List Paragraph 1 Char"/>
    <w:link w:val="ListParagraph"/>
    <w:rsid w:val="00157D76"/>
  </w:style>
  <w:style w:type="table" w:styleId="TableGrid">
    <w:name w:val="Table Grid"/>
    <w:basedOn w:val="TableNormal"/>
    <w:uiPriority w:val="39"/>
    <w:rsid w:val="00157D76"/>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2296"/>
    <w:rPr>
      <w:sz w:val="16"/>
      <w:szCs w:val="16"/>
    </w:rPr>
  </w:style>
  <w:style w:type="paragraph" w:styleId="CommentText">
    <w:name w:val="annotation text"/>
    <w:basedOn w:val="Normal"/>
    <w:link w:val="CommentTextChar"/>
    <w:uiPriority w:val="99"/>
    <w:semiHidden/>
    <w:unhideWhenUsed/>
    <w:rsid w:val="00482296"/>
    <w:rPr>
      <w:sz w:val="20"/>
      <w:szCs w:val="20"/>
    </w:rPr>
  </w:style>
  <w:style w:type="character" w:customStyle="1" w:styleId="CommentTextChar">
    <w:name w:val="Comment Text Char"/>
    <w:basedOn w:val="DefaultParagraphFont"/>
    <w:link w:val="CommentText"/>
    <w:uiPriority w:val="99"/>
    <w:semiHidden/>
    <w:rsid w:val="00482296"/>
    <w:rPr>
      <w:sz w:val="20"/>
      <w:szCs w:val="20"/>
    </w:rPr>
  </w:style>
  <w:style w:type="paragraph" w:styleId="CommentSubject">
    <w:name w:val="annotation subject"/>
    <w:basedOn w:val="CommentText"/>
    <w:next w:val="CommentText"/>
    <w:link w:val="CommentSubjectChar"/>
    <w:uiPriority w:val="99"/>
    <w:semiHidden/>
    <w:unhideWhenUsed/>
    <w:rsid w:val="00482296"/>
    <w:rPr>
      <w:b/>
      <w:bCs/>
    </w:rPr>
  </w:style>
  <w:style w:type="character" w:customStyle="1" w:styleId="CommentSubjectChar">
    <w:name w:val="Comment Subject Char"/>
    <w:basedOn w:val="CommentTextChar"/>
    <w:link w:val="CommentSubject"/>
    <w:uiPriority w:val="99"/>
    <w:semiHidden/>
    <w:rsid w:val="00482296"/>
    <w:rPr>
      <w:b/>
      <w:bCs/>
      <w:sz w:val="20"/>
      <w:szCs w:val="20"/>
    </w:rPr>
  </w:style>
  <w:style w:type="character" w:styleId="UnresolvedMention">
    <w:name w:val="Unresolved Mention"/>
    <w:basedOn w:val="DefaultParagraphFont"/>
    <w:uiPriority w:val="99"/>
    <w:semiHidden/>
    <w:unhideWhenUsed/>
    <w:rsid w:val="00003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iat@gwpca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1869</Words>
  <Characters>10284</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godwill</dc:creator>
  <cp:keywords/>
  <dc:description/>
  <cp:lastModifiedBy>elouganoelle@yahoo.fr</cp:lastModifiedBy>
  <cp:revision>4</cp:revision>
  <cp:lastPrinted>2019-07-15T14:37:00Z</cp:lastPrinted>
  <dcterms:created xsi:type="dcterms:W3CDTF">2019-07-15T07:47:00Z</dcterms:created>
  <dcterms:modified xsi:type="dcterms:W3CDTF">2019-08-13T10:45:00Z</dcterms:modified>
</cp:coreProperties>
</file>