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41B51" w:rsidRDefault="00941B51">
      <w:pPr>
        <w:pBdr>
          <w:top w:val="nil"/>
          <w:left w:val="nil"/>
          <w:bottom w:val="nil"/>
          <w:right w:val="nil"/>
          <w:between w:val="nil"/>
        </w:pBdr>
        <w:rPr>
          <w:rFonts w:ascii="Calibri" w:eastAsia="Calibri" w:hAnsi="Calibri" w:cs="Calibri"/>
          <w:sz w:val="22"/>
          <w:szCs w:val="22"/>
          <w:highlight w:val="white"/>
        </w:rPr>
      </w:pPr>
    </w:p>
    <w:p w14:paraId="00000002" w14:textId="77777777" w:rsidR="00941B51" w:rsidRDefault="00941B51">
      <w:pPr>
        <w:spacing w:after="200" w:line="276" w:lineRule="auto"/>
        <w:rPr>
          <w:rFonts w:ascii="Calibri" w:eastAsia="Calibri" w:hAnsi="Calibri" w:cs="Calibri"/>
          <w:sz w:val="22"/>
          <w:szCs w:val="22"/>
          <w:highlight w:val="white"/>
        </w:rPr>
      </w:pPr>
    </w:p>
    <w:p w14:paraId="00000003" w14:textId="77777777" w:rsidR="00941B51" w:rsidRDefault="009C00C2">
      <w:pPr>
        <w:pBdr>
          <w:top w:val="nil"/>
          <w:left w:val="nil"/>
          <w:bottom w:val="nil"/>
          <w:right w:val="nil"/>
          <w:between w:val="nil"/>
        </w:pBdr>
        <w:jc w:val="center"/>
        <w:rPr>
          <w:rFonts w:ascii="Calibri" w:eastAsia="Calibri" w:hAnsi="Calibri" w:cs="Calibri"/>
          <w:sz w:val="22"/>
          <w:szCs w:val="22"/>
          <w:highlight w:val="white"/>
        </w:rPr>
      </w:pPr>
      <w:r>
        <w:rPr>
          <w:rFonts w:ascii="Calibri" w:eastAsia="Calibri" w:hAnsi="Calibri" w:cs="Calibri"/>
          <w:sz w:val="22"/>
          <w:szCs w:val="22"/>
          <w:highlight w:val="white"/>
        </w:rPr>
        <w:t>Terms of Reference for</w:t>
      </w:r>
    </w:p>
    <w:p w14:paraId="00000004" w14:textId="77777777" w:rsidR="00941B51" w:rsidRDefault="009C00C2">
      <w:pPr>
        <w:widowControl w:val="0"/>
        <w:jc w:val="center"/>
        <w:rPr>
          <w:rFonts w:ascii="Calibri" w:eastAsia="Calibri" w:hAnsi="Calibri" w:cs="Calibri"/>
          <w:b/>
          <w:sz w:val="28"/>
          <w:szCs w:val="28"/>
          <w:highlight w:val="white"/>
        </w:rPr>
      </w:pPr>
      <w:r>
        <w:rPr>
          <w:rFonts w:ascii="Calibri" w:eastAsia="Calibri" w:hAnsi="Calibri" w:cs="Calibri"/>
          <w:b/>
          <w:sz w:val="28"/>
          <w:szCs w:val="28"/>
          <w:highlight w:val="white"/>
        </w:rPr>
        <w:t>Young Professional Traineeship</w:t>
      </w:r>
    </w:p>
    <w:p w14:paraId="00000005" w14:textId="77777777" w:rsidR="00941B51" w:rsidRDefault="00941B51">
      <w:pPr>
        <w:widowControl w:val="0"/>
        <w:jc w:val="center"/>
        <w:rPr>
          <w:rFonts w:ascii="Calibri" w:eastAsia="Calibri" w:hAnsi="Calibri" w:cs="Calibri"/>
          <w:b/>
          <w:sz w:val="28"/>
          <w:szCs w:val="28"/>
          <w:highlight w:val="white"/>
        </w:rPr>
      </w:pPr>
    </w:p>
    <w:p w14:paraId="00000006" w14:textId="77777777" w:rsidR="00941B51" w:rsidRDefault="00941B51">
      <w:pPr>
        <w:widowControl w:val="0"/>
        <w:jc w:val="center"/>
        <w:rPr>
          <w:rFonts w:ascii="Calibri" w:eastAsia="Calibri" w:hAnsi="Calibri" w:cs="Calibri"/>
          <w:b/>
          <w:sz w:val="28"/>
          <w:szCs w:val="28"/>
          <w:highlight w:val="white"/>
        </w:rPr>
      </w:pPr>
    </w:p>
    <w:p w14:paraId="00000007" w14:textId="073B93CC" w:rsidR="00941B51" w:rsidRDefault="009C00C2" w:rsidP="00B039D7">
      <w:pPr>
        <w:widowControl w:val="0"/>
        <w:tabs>
          <w:tab w:val="left" w:pos="2835"/>
        </w:tabs>
        <w:rPr>
          <w:rFonts w:ascii="Calibri" w:eastAsia="Calibri" w:hAnsi="Calibri" w:cs="Calibri"/>
          <w:b/>
          <w:sz w:val="22"/>
          <w:szCs w:val="22"/>
          <w:highlight w:val="white"/>
        </w:rPr>
      </w:pPr>
      <w:r>
        <w:rPr>
          <w:rFonts w:ascii="Calibri" w:eastAsia="Calibri" w:hAnsi="Calibri" w:cs="Calibri"/>
          <w:b/>
          <w:sz w:val="22"/>
          <w:szCs w:val="22"/>
          <w:highlight w:val="white"/>
        </w:rPr>
        <w:t>JOB TITLE:</w:t>
      </w:r>
      <w:r>
        <w:rPr>
          <w:rFonts w:ascii="Calibri" w:eastAsia="Calibri" w:hAnsi="Calibri" w:cs="Calibri"/>
          <w:b/>
          <w:sz w:val="22"/>
          <w:szCs w:val="22"/>
          <w:highlight w:val="white"/>
        </w:rPr>
        <w:tab/>
      </w:r>
      <w:r>
        <w:rPr>
          <w:rFonts w:ascii="Calibri" w:eastAsia="Calibri" w:hAnsi="Calibri" w:cs="Calibri"/>
          <w:b/>
          <w:sz w:val="22"/>
          <w:szCs w:val="22"/>
          <w:highlight w:val="white"/>
        </w:rPr>
        <w:t xml:space="preserve">Young Professional Traineeship </w:t>
      </w:r>
    </w:p>
    <w:p w14:paraId="00000008" w14:textId="32D0D814" w:rsidR="00941B51" w:rsidRDefault="009C00C2" w:rsidP="00B039D7">
      <w:pPr>
        <w:widowControl w:val="0"/>
        <w:tabs>
          <w:tab w:val="left" w:pos="2835"/>
        </w:tabs>
        <w:rPr>
          <w:rFonts w:ascii="Calibri" w:eastAsia="Calibri" w:hAnsi="Calibri" w:cs="Calibri"/>
          <w:b/>
          <w:sz w:val="22"/>
          <w:szCs w:val="22"/>
          <w:highlight w:val="white"/>
        </w:rPr>
      </w:pPr>
      <w:r>
        <w:rPr>
          <w:rFonts w:ascii="Calibri" w:eastAsia="Calibri" w:hAnsi="Calibri" w:cs="Calibri"/>
          <w:b/>
          <w:sz w:val="22"/>
          <w:szCs w:val="22"/>
          <w:highlight w:val="white"/>
        </w:rPr>
        <w:t>CONTRACT:</w:t>
      </w:r>
      <w:r>
        <w:rPr>
          <w:rFonts w:ascii="Calibri" w:eastAsia="Calibri" w:hAnsi="Calibri" w:cs="Calibri"/>
          <w:b/>
          <w:sz w:val="22"/>
          <w:szCs w:val="22"/>
          <w:highlight w:val="white"/>
        </w:rPr>
        <w:tab/>
      </w:r>
      <w:r>
        <w:rPr>
          <w:rFonts w:ascii="Calibri" w:eastAsia="Calibri" w:hAnsi="Calibri" w:cs="Calibri"/>
          <w:b/>
          <w:sz w:val="22"/>
          <w:szCs w:val="22"/>
          <w:highlight w:val="white"/>
        </w:rPr>
        <w:t>Limited renumeration available</w:t>
      </w:r>
      <w:r>
        <w:rPr>
          <w:rFonts w:ascii="Calibri" w:eastAsia="Calibri" w:hAnsi="Calibri" w:cs="Calibri"/>
          <w:b/>
          <w:sz w:val="22"/>
          <w:szCs w:val="22"/>
          <w:highlight w:val="white"/>
        </w:rPr>
        <w:br/>
        <w:t>STARTING DATE:</w:t>
      </w:r>
      <w:r>
        <w:rPr>
          <w:rFonts w:ascii="Calibri" w:eastAsia="Calibri" w:hAnsi="Calibri" w:cs="Calibri"/>
          <w:b/>
          <w:sz w:val="22"/>
          <w:szCs w:val="22"/>
          <w:highlight w:val="white"/>
        </w:rPr>
        <w:tab/>
      </w:r>
      <w:r>
        <w:rPr>
          <w:rFonts w:ascii="Calibri" w:eastAsia="Calibri" w:hAnsi="Calibri" w:cs="Calibri"/>
          <w:sz w:val="22"/>
          <w:szCs w:val="22"/>
          <w:highlight w:val="white"/>
        </w:rPr>
        <w:t>Immediately, to be reviewed on a first come basis</w:t>
      </w:r>
    </w:p>
    <w:p w14:paraId="7EA42C6D" w14:textId="77777777" w:rsidR="00B039D7" w:rsidRDefault="009C00C2" w:rsidP="00B039D7">
      <w:pPr>
        <w:widowControl w:val="0"/>
        <w:tabs>
          <w:tab w:val="left" w:pos="2835"/>
        </w:tabs>
        <w:rPr>
          <w:rFonts w:ascii="Calibri" w:eastAsia="Calibri" w:hAnsi="Calibri" w:cs="Calibri"/>
          <w:sz w:val="22"/>
          <w:szCs w:val="22"/>
          <w:highlight w:val="white"/>
        </w:rPr>
      </w:pPr>
      <w:r>
        <w:rPr>
          <w:rFonts w:ascii="Calibri" w:eastAsia="Calibri" w:hAnsi="Calibri" w:cs="Calibri"/>
          <w:b/>
          <w:sz w:val="22"/>
          <w:szCs w:val="22"/>
          <w:highlight w:val="white"/>
        </w:rPr>
        <w:t>LOCATION:</w:t>
      </w:r>
      <w:r w:rsidR="00B039D7">
        <w:rPr>
          <w:highlight w:val="white"/>
        </w:rPr>
        <w:tab/>
      </w:r>
      <w:r>
        <w:rPr>
          <w:rFonts w:ascii="Calibri" w:eastAsia="Calibri" w:hAnsi="Calibri" w:cs="Calibri"/>
          <w:sz w:val="22"/>
          <w:szCs w:val="22"/>
          <w:highlight w:val="white"/>
        </w:rPr>
        <w:t>O</w:t>
      </w:r>
      <w:r>
        <w:rPr>
          <w:rFonts w:ascii="Calibri" w:eastAsia="Calibri" w:hAnsi="Calibri" w:cs="Calibri"/>
          <w:sz w:val="22"/>
          <w:szCs w:val="22"/>
          <w:highlight w:val="white"/>
        </w:rPr>
        <w:t>nline from any of the 12 GWP CEE countries - Bulgaria, the Czech</w:t>
      </w:r>
    </w:p>
    <w:p w14:paraId="2EE060EC" w14:textId="77777777" w:rsidR="00B039D7" w:rsidRDefault="00B039D7" w:rsidP="00B039D7">
      <w:pPr>
        <w:widowControl w:val="0"/>
        <w:tabs>
          <w:tab w:val="left" w:pos="2835"/>
        </w:tabs>
        <w:rPr>
          <w:rFonts w:ascii="Calibri" w:eastAsia="Calibri" w:hAnsi="Calibri" w:cs="Calibri"/>
          <w:sz w:val="22"/>
          <w:szCs w:val="22"/>
          <w:highlight w:val="white"/>
        </w:rPr>
      </w:pPr>
      <w:r>
        <w:rPr>
          <w:rFonts w:ascii="Calibri" w:eastAsia="Calibri" w:hAnsi="Calibri" w:cs="Calibri"/>
          <w:sz w:val="22"/>
          <w:szCs w:val="22"/>
          <w:highlight w:val="white"/>
        </w:rPr>
        <w:tab/>
        <w:t>R</w:t>
      </w:r>
      <w:r w:rsidR="009C00C2">
        <w:rPr>
          <w:rFonts w:ascii="Calibri" w:eastAsia="Calibri" w:hAnsi="Calibri" w:cs="Calibri"/>
          <w:sz w:val="22"/>
          <w:szCs w:val="22"/>
          <w:highlight w:val="white"/>
        </w:rPr>
        <w:t>epublic, Estonia, Hungary, Latvia, Lithuania, Moldova,</w:t>
      </w:r>
      <w:r w:rsidR="009C00C2">
        <w:rPr>
          <w:rFonts w:ascii="Calibri" w:eastAsia="Calibri" w:hAnsi="Calibri" w:cs="Calibri"/>
          <w:sz w:val="22"/>
          <w:szCs w:val="22"/>
          <w:highlight w:val="white"/>
        </w:rPr>
        <w:t xml:space="preserve"> Poland,</w:t>
      </w:r>
    </w:p>
    <w:p w14:paraId="00000009" w14:textId="70F31CAA" w:rsidR="00941B51" w:rsidRDefault="00B039D7" w:rsidP="00B039D7">
      <w:pPr>
        <w:widowControl w:val="0"/>
        <w:tabs>
          <w:tab w:val="left" w:pos="2835"/>
        </w:tabs>
        <w:rPr>
          <w:rFonts w:ascii="Calibri" w:eastAsia="Calibri" w:hAnsi="Calibri" w:cs="Calibri"/>
          <w:sz w:val="22"/>
          <w:szCs w:val="22"/>
          <w:highlight w:val="white"/>
        </w:rPr>
      </w:pPr>
      <w:r>
        <w:rPr>
          <w:rFonts w:ascii="Calibri" w:eastAsia="Calibri" w:hAnsi="Calibri" w:cs="Calibri"/>
          <w:sz w:val="22"/>
          <w:szCs w:val="22"/>
          <w:highlight w:val="white"/>
        </w:rPr>
        <w:tab/>
      </w:r>
      <w:r w:rsidR="009C00C2">
        <w:rPr>
          <w:rFonts w:ascii="Calibri" w:eastAsia="Calibri" w:hAnsi="Calibri" w:cs="Calibri"/>
          <w:sz w:val="22"/>
          <w:szCs w:val="22"/>
          <w:highlight w:val="white"/>
        </w:rPr>
        <w:t>Romania, Slovakia, Slovenia and Ukraine</w:t>
      </w:r>
    </w:p>
    <w:p w14:paraId="0000000A" w14:textId="3D7AB702" w:rsidR="00941B51" w:rsidRDefault="009C00C2" w:rsidP="00B039D7">
      <w:pPr>
        <w:widowControl w:val="0"/>
        <w:tabs>
          <w:tab w:val="left" w:pos="2835"/>
        </w:tabs>
        <w:rPr>
          <w:rFonts w:ascii="Calibri" w:eastAsia="Calibri" w:hAnsi="Calibri" w:cs="Calibri"/>
          <w:sz w:val="22"/>
          <w:szCs w:val="22"/>
          <w:highlight w:val="white"/>
        </w:rPr>
      </w:pPr>
      <w:r>
        <w:rPr>
          <w:rFonts w:ascii="Calibri" w:eastAsia="Calibri" w:hAnsi="Calibri" w:cs="Calibri"/>
          <w:b/>
          <w:sz w:val="22"/>
          <w:szCs w:val="22"/>
          <w:highlight w:val="white"/>
        </w:rPr>
        <w:t xml:space="preserve">DURATION: </w:t>
      </w:r>
      <w:r>
        <w:rPr>
          <w:rFonts w:ascii="Calibri" w:eastAsia="Calibri" w:hAnsi="Calibri" w:cs="Calibri"/>
          <w:b/>
          <w:sz w:val="22"/>
          <w:szCs w:val="22"/>
          <w:highlight w:val="white"/>
        </w:rPr>
        <w:tab/>
      </w:r>
      <w:r>
        <w:rPr>
          <w:rFonts w:ascii="Calibri" w:eastAsia="Calibri" w:hAnsi="Calibri" w:cs="Calibri"/>
          <w:sz w:val="22"/>
          <w:szCs w:val="22"/>
          <w:highlight w:val="white"/>
        </w:rPr>
        <w:t xml:space="preserve">Minimum 3 </w:t>
      </w:r>
      <w:r>
        <w:rPr>
          <w:rFonts w:ascii="Calibri" w:eastAsia="Calibri" w:hAnsi="Calibri" w:cs="Calibri"/>
          <w:sz w:val="22"/>
          <w:szCs w:val="22"/>
          <w:highlight w:val="white"/>
        </w:rPr>
        <w:t>months</w:t>
      </w:r>
    </w:p>
    <w:p w14:paraId="0000000C" w14:textId="77777777" w:rsidR="00941B51" w:rsidRDefault="00941B51">
      <w:pPr>
        <w:pStyle w:val="Heading2"/>
        <w:rPr>
          <w:color w:val="000000"/>
          <w:highlight w:val="white"/>
        </w:rPr>
      </w:pPr>
    </w:p>
    <w:p w14:paraId="0000000D" w14:textId="77777777" w:rsidR="00941B51" w:rsidRDefault="009C00C2">
      <w:pPr>
        <w:pStyle w:val="Heading2"/>
        <w:rPr>
          <w:color w:val="000000"/>
          <w:highlight w:val="white"/>
        </w:rPr>
      </w:pPr>
      <w:r>
        <w:rPr>
          <w:color w:val="000000"/>
          <w:highlight w:val="white"/>
        </w:rPr>
        <w:t>Background</w:t>
      </w:r>
    </w:p>
    <w:p w14:paraId="0000000E" w14:textId="77777777" w:rsidR="00941B51" w:rsidRDefault="009C00C2">
      <w:pPr>
        <w:jc w:val="both"/>
        <w:rPr>
          <w:rFonts w:ascii="Calibri" w:eastAsia="Calibri" w:hAnsi="Calibri" w:cs="Calibri"/>
          <w:sz w:val="22"/>
          <w:szCs w:val="22"/>
          <w:highlight w:val="white"/>
        </w:rPr>
      </w:pPr>
      <w:r>
        <w:rPr>
          <w:rFonts w:ascii="Calibri" w:eastAsia="Calibri" w:hAnsi="Calibri" w:cs="Calibri"/>
          <w:sz w:val="22"/>
          <w:szCs w:val="22"/>
          <w:highlight w:val="white"/>
        </w:rPr>
        <w:t xml:space="preserve">The Global Water Partnership (GWP) is an international network of 13 Regional Water Partnerships, 65 Country Water Partnerships, and more than 3,000 Partner </w:t>
      </w:r>
      <w:proofErr w:type="spellStart"/>
      <w:r>
        <w:rPr>
          <w:rFonts w:ascii="Calibri" w:eastAsia="Calibri" w:hAnsi="Calibri" w:cs="Calibri"/>
          <w:sz w:val="22"/>
          <w:szCs w:val="22"/>
          <w:highlight w:val="white"/>
        </w:rPr>
        <w:t>organisations</w:t>
      </w:r>
      <w:proofErr w:type="spellEnd"/>
      <w:r>
        <w:rPr>
          <w:rFonts w:ascii="Calibri" w:eastAsia="Calibri" w:hAnsi="Calibri" w:cs="Calibri"/>
          <w:sz w:val="22"/>
          <w:szCs w:val="22"/>
          <w:highlight w:val="white"/>
        </w:rPr>
        <w:t xml:space="preserve"> in 183 countries. Its vision is a water-secure world. Its mission is to advance the g</w:t>
      </w:r>
      <w:r>
        <w:rPr>
          <w:rFonts w:ascii="Calibri" w:eastAsia="Calibri" w:hAnsi="Calibri" w:cs="Calibri"/>
          <w:sz w:val="22"/>
          <w:szCs w:val="22"/>
          <w:highlight w:val="white"/>
        </w:rPr>
        <w:t>overnance and management of water resources for sustainable, climate-resilient, and equitable development through integrated water resources management (IWRM). The GWP network is supported by a global secretariat, established as an intergovernmental organi</w:t>
      </w:r>
      <w:r>
        <w:rPr>
          <w:rFonts w:ascii="Calibri" w:eastAsia="Calibri" w:hAnsi="Calibri" w:cs="Calibri"/>
          <w:sz w:val="22"/>
          <w:szCs w:val="22"/>
          <w:highlight w:val="white"/>
        </w:rPr>
        <w:t xml:space="preserve">zation, in Stockholm, Sweden. More information: </w:t>
      </w:r>
      <w:hyperlink r:id="rId7">
        <w:r>
          <w:rPr>
            <w:rFonts w:ascii="Calibri" w:eastAsia="Calibri" w:hAnsi="Calibri" w:cs="Calibri"/>
            <w:sz w:val="22"/>
            <w:szCs w:val="22"/>
            <w:highlight w:val="white"/>
            <w:u w:val="single"/>
          </w:rPr>
          <w:t>www.gwp.org</w:t>
        </w:r>
      </w:hyperlink>
      <w:r>
        <w:rPr>
          <w:rFonts w:ascii="Calibri" w:eastAsia="Calibri" w:hAnsi="Calibri" w:cs="Calibri"/>
          <w:sz w:val="22"/>
          <w:szCs w:val="22"/>
          <w:highlight w:val="white"/>
          <w:u w:val="single"/>
        </w:rPr>
        <w:t>.</w:t>
      </w:r>
    </w:p>
    <w:p w14:paraId="0000000F" w14:textId="77777777" w:rsidR="00941B51" w:rsidRDefault="00941B51">
      <w:pPr>
        <w:pBdr>
          <w:top w:val="nil"/>
          <w:left w:val="nil"/>
          <w:bottom w:val="nil"/>
          <w:right w:val="nil"/>
          <w:between w:val="nil"/>
        </w:pBdr>
        <w:jc w:val="both"/>
        <w:rPr>
          <w:rFonts w:ascii="Calibri" w:eastAsia="Calibri" w:hAnsi="Calibri" w:cs="Calibri"/>
          <w:sz w:val="22"/>
          <w:szCs w:val="22"/>
          <w:highlight w:val="white"/>
        </w:rPr>
      </w:pPr>
    </w:p>
    <w:p w14:paraId="00000010" w14:textId="77777777" w:rsidR="00941B51" w:rsidRDefault="009C00C2">
      <w:pPr>
        <w:pBdr>
          <w:top w:val="nil"/>
          <w:left w:val="nil"/>
          <w:bottom w:val="nil"/>
          <w:right w:val="nil"/>
          <w:between w:val="nil"/>
        </w:pBdr>
        <w:jc w:val="both"/>
        <w:rPr>
          <w:rFonts w:ascii="Calibri" w:eastAsia="Calibri" w:hAnsi="Calibri" w:cs="Calibri"/>
          <w:sz w:val="22"/>
          <w:szCs w:val="22"/>
          <w:highlight w:val="white"/>
        </w:rPr>
      </w:pPr>
      <w:r>
        <w:rPr>
          <w:rFonts w:ascii="Calibri" w:eastAsia="Calibri" w:hAnsi="Calibri" w:cs="Calibri"/>
          <w:sz w:val="22"/>
          <w:szCs w:val="22"/>
          <w:highlight w:val="white"/>
        </w:rPr>
        <w:t xml:space="preserve">To achieve its mission, GWP engages in policy and programmatic approaches across all levels (global, continental, regional, transboundary, national, and sub-national) around three broad areas: the sustainable development goals, water and climate resilient </w:t>
      </w:r>
      <w:r>
        <w:rPr>
          <w:rFonts w:ascii="Calibri" w:eastAsia="Calibri" w:hAnsi="Calibri" w:cs="Calibri"/>
          <w:sz w:val="22"/>
          <w:szCs w:val="22"/>
          <w:highlight w:val="white"/>
        </w:rPr>
        <w:t xml:space="preserve">development, and transboundary cooperation. Across these three broad areas, GWP takes nexus approaches – incorporating water-energy-food-ecosystems perspectives – and integrating cross-cutting topics such as gender and youth. </w:t>
      </w:r>
      <w:r>
        <w:rPr>
          <w:rFonts w:ascii="Calibri" w:eastAsia="Calibri" w:hAnsi="Calibri" w:cs="Calibri"/>
          <w:sz w:val="22"/>
          <w:szCs w:val="22"/>
          <w:highlight w:val="white"/>
        </w:rPr>
        <w:br/>
      </w:r>
    </w:p>
    <w:p w14:paraId="00000011" w14:textId="77777777" w:rsidR="00941B51" w:rsidRDefault="009C00C2">
      <w:pPr>
        <w:pBdr>
          <w:top w:val="nil"/>
          <w:left w:val="nil"/>
          <w:bottom w:val="nil"/>
          <w:right w:val="nil"/>
          <w:between w:val="nil"/>
        </w:pBdr>
        <w:spacing w:after="200" w:line="276" w:lineRule="auto"/>
        <w:rPr>
          <w:rFonts w:ascii="Calibri" w:eastAsia="Calibri" w:hAnsi="Calibri" w:cs="Calibri"/>
          <w:sz w:val="22"/>
          <w:szCs w:val="22"/>
          <w:highlight w:val="white"/>
        </w:rPr>
      </w:pPr>
      <w:r>
        <w:rPr>
          <w:rFonts w:ascii="Trebuchet MS" w:eastAsia="Trebuchet MS" w:hAnsi="Trebuchet MS" w:cs="Trebuchet MS"/>
          <w:sz w:val="28"/>
          <w:szCs w:val="28"/>
          <w:highlight w:val="white"/>
        </w:rPr>
        <w:t>GWP Central &amp; Eastern Europe</w:t>
      </w:r>
    </w:p>
    <w:p w14:paraId="00000012" w14:textId="77777777" w:rsidR="00941B51" w:rsidRDefault="009C00C2">
      <w:pPr>
        <w:jc w:val="both"/>
        <w:rPr>
          <w:rFonts w:ascii="Calibri" w:eastAsia="Calibri" w:hAnsi="Calibri" w:cs="Calibri"/>
          <w:sz w:val="22"/>
          <w:szCs w:val="22"/>
          <w:highlight w:val="white"/>
        </w:rPr>
      </w:pPr>
      <w:r>
        <w:rPr>
          <w:rFonts w:ascii="Calibri" w:eastAsia="Calibri" w:hAnsi="Calibri" w:cs="Calibri"/>
          <w:sz w:val="22"/>
          <w:szCs w:val="22"/>
          <w:highlight w:val="white"/>
        </w:rPr>
        <w:t>Global Water Partnership Central and Eastern Europe (GWP CEE) comprises Partners, Country Water Partnerships, a Regional Council and a Regional Secretariat, based in Bratislava. Currently the GWP CEE has more than 180 registered partner organizations acti</w:t>
      </w:r>
      <w:r>
        <w:rPr>
          <w:rFonts w:ascii="Calibri" w:eastAsia="Calibri" w:hAnsi="Calibri" w:cs="Calibri"/>
          <w:sz w:val="22"/>
          <w:szCs w:val="22"/>
          <w:highlight w:val="white"/>
        </w:rPr>
        <w:t>ve in 12 Country Water Partnerships: Bulgaria, the Czech Republic, Estonia, Hungary, Latvia, Lithuania, Moldova, Poland, Romania, Slovakia, Slovenia and Ukraine. GWP CEE is unique network which brings together a wide range of stakeholders (policy people, s</w:t>
      </w:r>
      <w:r>
        <w:rPr>
          <w:rFonts w:ascii="Calibri" w:eastAsia="Calibri" w:hAnsi="Calibri" w:cs="Calibri"/>
          <w:sz w:val="22"/>
          <w:szCs w:val="22"/>
          <w:highlight w:val="white"/>
        </w:rPr>
        <w:t>cientists, practitioners, civil society, etc.) to help facilitate dialogues related to sustainable development, water governance and management.</w:t>
      </w:r>
      <w:r>
        <w:rPr>
          <w:sz w:val="22"/>
          <w:szCs w:val="22"/>
          <w:highlight w:val="white"/>
        </w:rPr>
        <w:br/>
      </w:r>
    </w:p>
    <w:p w14:paraId="00000013" w14:textId="77777777" w:rsidR="00941B51" w:rsidRDefault="009C00C2">
      <w:pPr>
        <w:rPr>
          <w:rFonts w:ascii="Calibri" w:eastAsia="Calibri" w:hAnsi="Calibri" w:cs="Calibri"/>
          <w:b/>
          <w:sz w:val="22"/>
          <w:szCs w:val="22"/>
          <w:highlight w:val="white"/>
        </w:rPr>
      </w:pPr>
      <w:r>
        <w:rPr>
          <w:rFonts w:ascii="Calibri" w:eastAsia="Calibri" w:hAnsi="Calibri" w:cs="Calibri"/>
          <w:b/>
          <w:sz w:val="22"/>
          <w:szCs w:val="22"/>
          <w:highlight w:val="white"/>
        </w:rPr>
        <w:t>Strategic Areas of Action for GWP CEE 2020-2022</w:t>
      </w:r>
    </w:p>
    <w:p w14:paraId="00000014" w14:textId="77777777" w:rsidR="00941B51" w:rsidRDefault="009C00C2">
      <w:pPr>
        <w:numPr>
          <w:ilvl w:val="0"/>
          <w:numId w:val="1"/>
        </w:numPr>
        <w:pBdr>
          <w:top w:val="nil"/>
          <w:left w:val="nil"/>
          <w:bottom w:val="nil"/>
          <w:right w:val="nil"/>
          <w:between w:val="nil"/>
        </w:pBdr>
        <w:rPr>
          <w:sz w:val="22"/>
          <w:szCs w:val="22"/>
          <w:highlight w:val="white"/>
        </w:rPr>
      </w:pPr>
      <w:r w:rsidRPr="00B039D7">
        <w:rPr>
          <w:rFonts w:ascii="Calibri" w:eastAsia="Calibri" w:hAnsi="Calibri" w:cs="Calibri"/>
          <w:b/>
          <w:sz w:val="22"/>
          <w:szCs w:val="22"/>
          <w:highlight w:val="white"/>
        </w:rPr>
        <w:t>Transboundary cooperation</w:t>
      </w:r>
      <w:r>
        <w:rPr>
          <w:rFonts w:ascii="Calibri" w:eastAsia="Calibri" w:hAnsi="Calibri" w:cs="Calibri"/>
          <w:sz w:val="22"/>
          <w:szCs w:val="22"/>
          <w:highlight w:val="white"/>
        </w:rPr>
        <w:t>: advancing the water aspects of SDGs</w:t>
      </w:r>
      <w:r>
        <w:rPr>
          <w:rFonts w:ascii="Calibri" w:eastAsia="Calibri" w:hAnsi="Calibri" w:cs="Calibri"/>
          <w:sz w:val="22"/>
          <w:szCs w:val="22"/>
          <w:highlight w:val="white"/>
        </w:rPr>
        <w:t xml:space="preserve"> and working with partners on the implementation of SDG6 (IWRM) in transboundary river basins </w:t>
      </w:r>
    </w:p>
    <w:p w14:paraId="00000015" w14:textId="77777777" w:rsidR="00941B51" w:rsidRDefault="009C00C2">
      <w:pPr>
        <w:numPr>
          <w:ilvl w:val="0"/>
          <w:numId w:val="1"/>
        </w:numPr>
        <w:pBdr>
          <w:top w:val="nil"/>
          <w:left w:val="nil"/>
          <w:bottom w:val="nil"/>
          <w:right w:val="nil"/>
          <w:between w:val="nil"/>
        </w:pBdr>
        <w:rPr>
          <w:sz w:val="22"/>
          <w:szCs w:val="22"/>
          <w:highlight w:val="white"/>
        </w:rPr>
      </w:pPr>
      <w:r w:rsidRPr="00B039D7">
        <w:rPr>
          <w:rFonts w:ascii="Calibri" w:eastAsia="Calibri" w:hAnsi="Calibri" w:cs="Calibri"/>
          <w:b/>
          <w:sz w:val="22"/>
          <w:szCs w:val="22"/>
          <w:highlight w:val="white"/>
        </w:rPr>
        <w:t>Climate resilience</w:t>
      </w:r>
      <w:r>
        <w:rPr>
          <w:rFonts w:ascii="Calibri" w:eastAsia="Calibri" w:hAnsi="Calibri" w:cs="Calibri"/>
          <w:sz w:val="22"/>
          <w:szCs w:val="22"/>
          <w:highlight w:val="white"/>
        </w:rPr>
        <w:t xml:space="preserve">: continuation of the work initiated through the Integrated Drought Management </w:t>
      </w:r>
      <w:proofErr w:type="spellStart"/>
      <w:r>
        <w:rPr>
          <w:rFonts w:ascii="Calibri" w:eastAsia="Calibri" w:hAnsi="Calibri" w:cs="Calibri"/>
          <w:sz w:val="22"/>
          <w:szCs w:val="22"/>
          <w:highlight w:val="white"/>
        </w:rPr>
        <w:t>Programme</w:t>
      </w:r>
      <w:proofErr w:type="spellEnd"/>
      <w:r>
        <w:rPr>
          <w:rFonts w:ascii="Calibri" w:eastAsia="Calibri" w:hAnsi="Calibri" w:cs="Calibri"/>
          <w:sz w:val="22"/>
          <w:szCs w:val="22"/>
          <w:highlight w:val="white"/>
        </w:rPr>
        <w:t xml:space="preserve"> (IDMP CEE) by engaging in activities for improving flo</w:t>
      </w:r>
      <w:r>
        <w:rPr>
          <w:rFonts w:ascii="Calibri" w:eastAsia="Calibri" w:hAnsi="Calibri" w:cs="Calibri"/>
          <w:sz w:val="22"/>
          <w:szCs w:val="22"/>
          <w:highlight w:val="white"/>
        </w:rPr>
        <w:t>od and drought management</w:t>
      </w:r>
    </w:p>
    <w:p w14:paraId="2B7D6206" w14:textId="77777777" w:rsidR="00B039D7" w:rsidRDefault="009C00C2" w:rsidP="00B039D7">
      <w:pPr>
        <w:numPr>
          <w:ilvl w:val="0"/>
          <w:numId w:val="1"/>
        </w:numPr>
        <w:pBdr>
          <w:top w:val="nil"/>
          <w:left w:val="nil"/>
          <w:bottom w:val="nil"/>
          <w:right w:val="nil"/>
          <w:between w:val="nil"/>
        </w:pBdr>
        <w:rPr>
          <w:sz w:val="22"/>
          <w:szCs w:val="22"/>
          <w:highlight w:val="white"/>
        </w:rPr>
      </w:pPr>
      <w:r w:rsidRPr="00B039D7">
        <w:rPr>
          <w:rFonts w:ascii="Calibri" w:eastAsia="Calibri" w:hAnsi="Calibri" w:cs="Calibri"/>
          <w:b/>
          <w:sz w:val="22"/>
          <w:szCs w:val="22"/>
          <w:highlight w:val="white"/>
        </w:rPr>
        <w:lastRenderedPageBreak/>
        <w:t>Nature-based solutions</w:t>
      </w:r>
      <w:r>
        <w:rPr>
          <w:rFonts w:ascii="Calibri" w:eastAsia="Calibri" w:hAnsi="Calibri" w:cs="Calibri"/>
          <w:sz w:val="22"/>
          <w:szCs w:val="22"/>
          <w:highlight w:val="white"/>
        </w:rPr>
        <w:t>: implementing nature-based solutions to advance the principles of circular economy, especially in the cities and in connection with improving sanitation in dispersed rural areas of the CEE region through sus</w:t>
      </w:r>
      <w:r>
        <w:rPr>
          <w:rFonts w:ascii="Calibri" w:eastAsia="Calibri" w:hAnsi="Calibri" w:cs="Calibri"/>
          <w:sz w:val="22"/>
          <w:szCs w:val="22"/>
          <w:highlight w:val="white"/>
        </w:rPr>
        <w:t>tainable methods.</w:t>
      </w:r>
    </w:p>
    <w:p w14:paraId="00000018" w14:textId="183C2045" w:rsidR="00941B51" w:rsidRPr="00B039D7" w:rsidRDefault="009C00C2" w:rsidP="00B039D7">
      <w:pPr>
        <w:numPr>
          <w:ilvl w:val="0"/>
          <w:numId w:val="1"/>
        </w:numPr>
        <w:pBdr>
          <w:top w:val="nil"/>
          <w:left w:val="nil"/>
          <w:bottom w:val="nil"/>
          <w:right w:val="nil"/>
          <w:between w:val="nil"/>
        </w:pBdr>
        <w:rPr>
          <w:sz w:val="22"/>
          <w:szCs w:val="22"/>
          <w:highlight w:val="white"/>
        </w:rPr>
      </w:pPr>
      <w:r w:rsidRPr="00B039D7">
        <w:rPr>
          <w:rFonts w:ascii="Calibri" w:eastAsia="Calibri" w:hAnsi="Calibri" w:cs="Calibri"/>
          <w:b/>
          <w:sz w:val="22"/>
          <w:szCs w:val="22"/>
          <w:highlight w:val="white"/>
        </w:rPr>
        <w:t>Youth</w:t>
      </w:r>
      <w:r w:rsidRPr="00B039D7">
        <w:rPr>
          <w:rFonts w:ascii="Calibri" w:eastAsia="Calibri" w:hAnsi="Calibri" w:cs="Calibri"/>
          <w:sz w:val="22"/>
          <w:szCs w:val="22"/>
          <w:highlight w:val="white"/>
        </w:rPr>
        <w:t xml:space="preserve">: </w:t>
      </w:r>
      <w:r w:rsidR="00B039D7" w:rsidRPr="00B039D7">
        <w:rPr>
          <w:rFonts w:ascii="Calibri" w:eastAsia="Calibri" w:hAnsi="Calibri" w:cs="Calibri"/>
          <w:sz w:val="22"/>
          <w:szCs w:val="22"/>
          <w:highlight w:val="white"/>
        </w:rPr>
        <w:t>Supporting</w:t>
      </w:r>
      <w:r w:rsidRPr="00B039D7">
        <w:rPr>
          <w:rFonts w:ascii="Calibri" w:eastAsia="Calibri" w:hAnsi="Calibri" w:cs="Calibri"/>
          <w:sz w:val="22"/>
          <w:szCs w:val="22"/>
          <w:highlight w:val="white"/>
        </w:rPr>
        <w:t xml:space="preserve"> young water professionals in their engagement with decision makers and other stakeholders and improving their water management prospects.</w:t>
      </w:r>
    </w:p>
    <w:p w14:paraId="00000019" w14:textId="77777777" w:rsidR="00941B51" w:rsidRDefault="00941B51">
      <w:pPr>
        <w:pBdr>
          <w:top w:val="nil"/>
          <w:left w:val="nil"/>
          <w:bottom w:val="nil"/>
          <w:right w:val="nil"/>
          <w:between w:val="nil"/>
        </w:pBdr>
        <w:ind w:left="360"/>
        <w:rPr>
          <w:rFonts w:ascii="Calibri" w:eastAsia="Calibri" w:hAnsi="Calibri" w:cs="Calibri"/>
          <w:sz w:val="22"/>
          <w:szCs w:val="22"/>
          <w:highlight w:val="white"/>
        </w:rPr>
      </w:pPr>
    </w:p>
    <w:p w14:paraId="0000001A" w14:textId="77777777" w:rsidR="00941B51" w:rsidRDefault="009C00C2">
      <w:pPr>
        <w:pBdr>
          <w:top w:val="nil"/>
          <w:left w:val="nil"/>
          <w:bottom w:val="nil"/>
          <w:right w:val="nil"/>
          <w:between w:val="nil"/>
        </w:pBdr>
        <w:spacing w:after="200" w:line="276" w:lineRule="auto"/>
        <w:rPr>
          <w:rFonts w:ascii="Calibri" w:eastAsia="Calibri" w:hAnsi="Calibri" w:cs="Calibri"/>
          <w:sz w:val="22"/>
          <w:szCs w:val="22"/>
          <w:highlight w:val="white"/>
        </w:rPr>
      </w:pPr>
      <w:r>
        <w:rPr>
          <w:rFonts w:ascii="Trebuchet MS" w:eastAsia="Trebuchet MS" w:hAnsi="Trebuchet MS" w:cs="Trebuchet MS"/>
          <w:sz w:val="28"/>
          <w:szCs w:val="28"/>
          <w:highlight w:val="white"/>
        </w:rPr>
        <w:t>Scope of the position</w:t>
      </w:r>
    </w:p>
    <w:p w14:paraId="0000001B" w14:textId="77777777" w:rsidR="00941B51" w:rsidRDefault="009C00C2">
      <w:pPr>
        <w:jc w:val="both"/>
        <w:rPr>
          <w:rFonts w:ascii="Calibri" w:eastAsia="Calibri" w:hAnsi="Calibri" w:cs="Calibri"/>
          <w:sz w:val="22"/>
          <w:szCs w:val="22"/>
          <w:highlight w:val="white"/>
        </w:rPr>
      </w:pPr>
      <w:r>
        <w:rPr>
          <w:rFonts w:ascii="Calibri" w:eastAsia="Calibri" w:hAnsi="Calibri" w:cs="Calibri"/>
          <w:sz w:val="22"/>
          <w:szCs w:val="22"/>
          <w:highlight w:val="white"/>
        </w:rPr>
        <w:t>The Young Professional Trainee will support the development and implementation of various GWP CEE workstreams. The specific tasks and focus will be adjusted to match the background and interests of the individual young professional, but each participant wi</w:t>
      </w:r>
      <w:r>
        <w:rPr>
          <w:rFonts w:ascii="Calibri" w:eastAsia="Calibri" w:hAnsi="Calibri" w:cs="Calibri"/>
          <w:sz w:val="22"/>
          <w:szCs w:val="22"/>
          <w:highlight w:val="white"/>
        </w:rPr>
        <w:t xml:space="preserve">ll gain experience in international policy and advocacy work in the context of water diplomacy. </w:t>
      </w:r>
    </w:p>
    <w:p w14:paraId="0000001C" w14:textId="77777777" w:rsidR="00941B51" w:rsidRDefault="00941B51">
      <w:pPr>
        <w:jc w:val="both"/>
        <w:rPr>
          <w:rFonts w:ascii="Calibri" w:eastAsia="Calibri" w:hAnsi="Calibri" w:cs="Calibri"/>
          <w:sz w:val="22"/>
          <w:szCs w:val="22"/>
          <w:highlight w:val="white"/>
        </w:rPr>
      </w:pPr>
    </w:p>
    <w:p w14:paraId="0000001D" w14:textId="77777777" w:rsidR="00941B51" w:rsidRDefault="009C00C2">
      <w:pPr>
        <w:numPr>
          <w:ilvl w:val="0"/>
          <w:numId w:val="4"/>
        </w:numPr>
        <w:pBdr>
          <w:top w:val="nil"/>
          <w:left w:val="nil"/>
          <w:bottom w:val="nil"/>
          <w:right w:val="nil"/>
          <w:between w:val="nil"/>
        </w:pBdr>
        <w:jc w:val="both"/>
        <w:rPr>
          <w:rFonts w:ascii="Calibri" w:eastAsia="Calibri" w:hAnsi="Calibri" w:cs="Calibri"/>
          <w:b/>
          <w:sz w:val="22"/>
          <w:szCs w:val="22"/>
          <w:highlight w:val="white"/>
        </w:rPr>
      </w:pPr>
      <w:r>
        <w:rPr>
          <w:rFonts w:ascii="Calibri" w:eastAsia="Calibri" w:hAnsi="Calibri" w:cs="Calibri"/>
          <w:b/>
          <w:sz w:val="22"/>
          <w:szCs w:val="22"/>
          <w:highlight w:val="white"/>
        </w:rPr>
        <w:t xml:space="preserve">Support to </w:t>
      </w:r>
      <w:r>
        <w:rPr>
          <w:rFonts w:ascii="Calibri" w:eastAsia="Calibri" w:hAnsi="Calibri" w:cs="Calibri"/>
          <w:b/>
          <w:sz w:val="22"/>
          <w:szCs w:val="22"/>
          <w:highlight w:val="white"/>
        </w:rPr>
        <w:t>GWP CEE</w:t>
      </w:r>
      <w:r>
        <w:rPr>
          <w:rFonts w:ascii="Calibri" w:eastAsia="Calibri" w:hAnsi="Calibri" w:cs="Calibri"/>
          <w:b/>
          <w:sz w:val="22"/>
          <w:szCs w:val="22"/>
          <w:highlight w:val="white"/>
        </w:rPr>
        <w:t xml:space="preserve"> </w:t>
      </w:r>
      <w:proofErr w:type="spellStart"/>
      <w:r>
        <w:rPr>
          <w:rFonts w:ascii="Calibri" w:eastAsia="Calibri" w:hAnsi="Calibri" w:cs="Calibri"/>
          <w:b/>
          <w:sz w:val="22"/>
          <w:szCs w:val="22"/>
          <w:highlight w:val="white"/>
        </w:rPr>
        <w:t>programme</w:t>
      </w:r>
      <w:proofErr w:type="spellEnd"/>
      <w:r>
        <w:rPr>
          <w:rFonts w:ascii="Calibri" w:eastAsia="Calibri" w:hAnsi="Calibri" w:cs="Calibri"/>
          <w:b/>
          <w:sz w:val="22"/>
          <w:szCs w:val="22"/>
          <w:highlight w:val="white"/>
        </w:rPr>
        <w:t xml:space="preserve"> development </w:t>
      </w:r>
    </w:p>
    <w:p w14:paraId="0000001E" w14:textId="77777777" w:rsidR="00941B51" w:rsidRDefault="009C00C2">
      <w:pPr>
        <w:pBdr>
          <w:top w:val="nil"/>
          <w:left w:val="nil"/>
          <w:bottom w:val="nil"/>
          <w:right w:val="nil"/>
          <w:between w:val="nil"/>
        </w:pBdr>
        <w:jc w:val="both"/>
        <w:rPr>
          <w:rFonts w:ascii="Calibri" w:eastAsia="Calibri" w:hAnsi="Calibri" w:cs="Calibri"/>
          <w:sz w:val="22"/>
          <w:szCs w:val="22"/>
          <w:highlight w:val="white"/>
        </w:rPr>
      </w:pPr>
      <w:r>
        <w:rPr>
          <w:rFonts w:ascii="Calibri" w:eastAsia="Calibri" w:hAnsi="Calibri" w:cs="Calibri"/>
          <w:sz w:val="22"/>
          <w:szCs w:val="22"/>
          <w:highlight w:val="white"/>
        </w:rPr>
        <w:t>Support the development and implementation of various workstreams at the GWP CEE Regional Secretariat. Specific tasks will include:</w:t>
      </w:r>
    </w:p>
    <w:p w14:paraId="0000001F" w14:textId="77777777" w:rsidR="00941B51" w:rsidRDefault="009C00C2">
      <w:pPr>
        <w:numPr>
          <w:ilvl w:val="0"/>
          <w:numId w:val="6"/>
        </w:numPr>
        <w:pBdr>
          <w:top w:val="nil"/>
          <w:left w:val="nil"/>
          <w:bottom w:val="nil"/>
          <w:right w:val="nil"/>
          <w:between w:val="nil"/>
        </w:pBdr>
        <w:ind w:left="720"/>
        <w:jc w:val="both"/>
        <w:rPr>
          <w:sz w:val="22"/>
          <w:szCs w:val="22"/>
          <w:highlight w:val="white"/>
        </w:rPr>
      </w:pPr>
      <w:r>
        <w:rPr>
          <w:rFonts w:ascii="Calibri" w:eastAsia="Calibri" w:hAnsi="Calibri" w:cs="Calibri"/>
          <w:sz w:val="22"/>
          <w:szCs w:val="22"/>
          <w:highlight w:val="white"/>
        </w:rPr>
        <w:t xml:space="preserve">Case-specific research, analysis and writing to support specific </w:t>
      </w:r>
      <w:proofErr w:type="spellStart"/>
      <w:r>
        <w:rPr>
          <w:rFonts w:ascii="Calibri" w:eastAsia="Calibri" w:hAnsi="Calibri" w:cs="Calibri"/>
          <w:sz w:val="22"/>
          <w:szCs w:val="22"/>
          <w:highlight w:val="white"/>
        </w:rPr>
        <w:t>programmes</w:t>
      </w:r>
      <w:proofErr w:type="spellEnd"/>
      <w:r>
        <w:rPr>
          <w:rFonts w:ascii="Calibri" w:eastAsia="Calibri" w:hAnsi="Calibri" w:cs="Calibri"/>
          <w:sz w:val="22"/>
          <w:szCs w:val="22"/>
          <w:highlight w:val="white"/>
        </w:rPr>
        <w:t>, including the SDGs, transboundary cooperation, climate resilience (drought and floods), and youth engagement (</w:t>
      </w:r>
      <w:r>
        <w:rPr>
          <w:rFonts w:ascii="Calibri" w:eastAsia="Calibri" w:hAnsi="Calibri" w:cs="Calibri"/>
          <w:sz w:val="22"/>
          <w:szCs w:val="22"/>
          <w:highlight w:val="white"/>
        </w:rPr>
        <w:t xml:space="preserve">e.g., </w:t>
      </w:r>
      <w:r>
        <w:rPr>
          <w:rFonts w:ascii="Calibri" w:eastAsia="Calibri" w:hAnsi="Calibri" w:cs="Calibri"/>
          <w:sz w:val="22"/>
          <w:szCs w:val="22"/>
          <w:highlight w:val="white"/>
        </w:rPr>
        <w:t>the CEE Summer School)</w:t>
      </w:r>
    </w:p>
    <w:p w14:paraId="00000020" w14:textId="2BF643F5" w:rsidR="00941B51" w:rsidRPr="00B039D7" w:rsidRDefault="009C00C2" w:rsidP="00B039D7">
      <w:pPr>
        <w:numPr>
          <w:ilvl w:val="0"/>
          <w:numId w:val="6"/>
        </w:numPr>
        <w:pBdr>
          <w:top w:val="nil"/>
          <w:left w:val="nil"/>
          <w:bottom w:val="nil"/>
          <w:right w:val="nil"/>
          <w:between w:val="nil"/>
        </w:pBdr>
        <w:ind w:left="720"/>
        <w:jc w:val="both"/>
        <w:rPr>
          <w:highlight w:val="white"/>
        </w:rPr>
      </w:pPr>
      <w:r>
        <w:rPr>
          <w:rFonts w:ascii="Calibri" w:eastAsia="Calibri" w:hAnsi="Calibri" w:cs="Calibri"/>
          <w:sz w:val="22"/>
          <w:szCs w:val="22"/>
          <w:highlight w:val="white"/>
        </w:rPr>
        <w:t>Support to strategic partnerships develo</w:t>
      </w:r>
      <w:r>
        <w:rPr>
          <w:rFonts w:ascii="Calibri" w:eastAsia="Calibri" w:hAnsi="Calibri" w:cs="Calibri"/>
          <w:sz w:val="22"/>
          <w:szCs w:val="22"/>
          <w:highlight w:val="white"/>
        </w:rPr>
        <w:t xml:space="preserve">pment, including relevant communications materials, briefings, </w:t>
      </w:r>
      <w:r w:rsidR="00B039D7">
        <w:rPr>
          <w:rFonts w:ascii="Calibri" w:eastAsia="Calibri" w:hAnsi="Calibri" w:cs="Calibri"/>
          <w:sz w:val="22"/>
          <w:szCs w:val="22"/>
          <w:highlight w:val="white"/>
        </w:rPr>
        <w:t>PowerPoints</w:t>
      </w:r>
      <w:r>
        <w:rPr>
          <w:rFonts w:ascii="Calibri" w:eastAsia="Calibri" w:hAnsi="Calibri" w:cs="Calibri"/>
          <w:sz w:val="22"/>
          <w:szCs w:val="22"/>
          <w:highlight w:val="white"/>
        </w:rPr>
        <w:t>, and reports</w:t>
      </w:r>
    </w:p>
    <w:p w14:paraId="00000021" w14:textId="77777777" w:rsidR="00941B51" w:rsidRPr="00B039D7" w:rsidRDefault="00941B51" w:rsidP="00B039D7">
      <w:pPr>
        <w:pBdr>
          <w:top w:val="nil"/>
          <w:left w:val="nil"/>
          <w:bottom w:val="nil"/>
          <w:right w:val="nil"/>
          <w:between w:val="nil"/>
        </w:pBdr>
        <w:ind w:left="720"/>
        <w:jc w:val="both"/>
        <w:rPr>
          <w:rFonts w:ascii="Calibri" w:eastAsia="Calibri" w:hAnsi="Calibri" w:cs="Calibri"/>
        </w:rPr>
      </w:pPr>
    </w:p>
    <w:p w14:paraId="00000022" w14:textId="77777777" w:rsidR="00941B51" w:rsidRDefault="00941B51">
      <w:pPr>
        <w:pBdr>
          <w:top w:val="nil"/>
          <w:left w:val="nil"/>
          <w:bottom w:val="nil"/>
          <w:right w:val="nil"/>
          <w:between w:val="nil"/>
        </w:pBdr>
        <w:jc w:val="both"/>
        <w:rPr>
          <w:rFonts w:ascii="Calibri" w:eastAsia="Calibri" w:hAnsi="Calibri" w:cs="Calibri"/>
          <w:sz w:val="22"/>
          <w:szCs w:val="22"/>
          <w:highlight w:val="white"/>
        </w:rPr>
      </w:pPr>
    </w:p>
    <w:p w14:paraId="00000023" w14:textId="77777777" w:rsidR="00941B51" w:rsidRDefault="009C00C2">
      <w:pPr>
        <w:numPr>
          <w:ilvl w:val="0"/>
          <w:numId w:val="4"/>
        </w:numPr>
        <w:pBdr>
          <w:top w:val="nil"/>
          <w:left w:val="nil"/>
          <w:bottom w:val="nil"/>
          <w:right w:val="nil"/>
          <w:between w:val="nil"/>
        </w:pBdr>
        <w:jc w:val="both"/>
        <w:rPr>
          <w:rFonts w:ascii="Calibri" w:eastAsia="Calibri" w:hAnsi="Calibri" w:cs="Calibri"/>
          <w:b/>
          <w:sz w:val="22"/>
          <w:szCs w:val="22"/>
          <w:highlight w:val="white"/>
        </w:rPr>
      </w:pPr>
      <w:r>
        <w:rPr>
          <w:rFonts w:ascii="Calibri" w:eastAsia="Calibri" w:hAnsi="Calibri" w:cs="Calibri"/>
          <w:b/>
          <w:sz w:val="22"/>
          <w:szCs w:val="22"/>
          <w:highlight w:val="white"/>
        </w:rPr>
        <w:t xml:space="preserve">Development of knowledge products and support </w:t>
      </w:r>
      <w:r>
        <w:rPr>
          <w:rFonts w:ascii="Calibri" w:eastAsia="Calibri" w:hAnsi="Calibri" w:cs="Calibri"/>
          <w:b/>
          <w:sz w:val="22"/>
          <w:szCs w:val="22"/>
          <w:highlight w:val="white"/>
        </w:rPr>
        <w:t>regional taskforces</w:t>
      </w:r>
    </w:p>
    <w:p w14:paraId="00000024" w14:textId="77777777" w:rsidR="00941B51" w:rsidRDefault="009C00C2">
      <w:pPr>
        <w:pBdr>
          <w:top w:val="nil"/>
          <w:left w:val="nil"/>
          <w:bottom w:val="nil"/>
          <w:right w:val="nil"/>
          <w:between w:val="nil"/>
        </w:pBdr>
        <w:jc w:val="both"/>
        <w:rPr>
          <w:rFonts w:ascii="Calibri" w:eastAsia="Calibri" w:hAnsi="Calibri" w:cs="Calibri"/>
          <w:sz w:val="22"/>
          <w:szCs w:val="22"/>
          <w:highlight w:val="white"/>
        </w:rPr>
      </w:pPr>
      <w:r>
        <w:rPr>
          <w:rFonts w:ascii="Calibri" w:eastAsia="Calibri" w:hAnsi="Calibri" w:cs="Calibri"/>
          <w:sz w:val="22"/>
          <w:szCs w:val="22"/>
          <w:highlight w:val="white"/>
        </w:rPr>
        <w:t>Support the development of knowledge products and foster communities of practice across different themes and countries within and beyond GWP network. Specific tasks will include:</w:t>
      </w:r>
    </w:p>
    <w:p w14:paraId="00000025" w14:textId="77777777" w:rsidR="00941B51" w:rsidRDefault="009C00C2">
      <w:pPr>
        <w:numPr>
          <w:ilvl w:val="0"/>
          <w:numId w:val="7"/>
        </w:numPr>
        <w:pBdr>
          <w:top w:val="nil"/>
          <w:left w:val="nil"/>
          <w:bottom w:val="nil"/>
          <w:right w:val="nil"/>
          <w:between w:val="nil"/>
        </w:pBdr>
        <w:ind w:left="720"/>
        <w:jc w:val="both"/>
        <w:rPr>
          <w:sz w:val="22"/>
          <w:szCs w:val="22"/>
          <w:highlight w:val="white"/>
        </w:rPr>
      </w:pPr>
      <w:r>
        <w:rPr>
          <w:rFonts w:ascii="Calibri" w:eastAsia="Calibri" w:hAnsi="Calibri" w:cs="Calibri"/>
          <w:sz w:val="22"/>
          <w:szCs w:val="22"/>
          <w:highlight w:val="white"/>
        </w:rPr>
        <w:t>Support to the development of communications materials, including presentatio</w:t>
      </w:r>
      <w:r>
        <w:rPr>
          <w:rFonts w:ascii="Calibri" w:eastAsia="Calibri" w:hAnsi="Calibri" w:cs="Calibri"/>
          <w:sz w:val="22"/>
          <w:szCs w:val="22"/>
          <w:highlight w:val="white"/>
        </w:rPr>
        <w:t>ns, reports, and social media content for GWP CEE</w:t>
      </w:r>
    </w:p>
    <w:p w14:paraId="00000026" w14:textId="77777777" w:rsidR="00941B51" w:rsidRDefault="009C00C2">
      <w:pPr>
        <w:numPr>
          <w:ilvl w:val="0"/>
          <w:numId w:val="7"/>
        </w:numPr>
        <w:pBdr>
          <w:top w:val="nil"/>
          <w:left w:val="nil"/>
          <w:bottom w:val="nil"/>
          <w:right w:val="nil"/>
          <w:between w:val="nil"/>
        </w:pBdr>
        <w:ind w:left="720"/>
        <w:jc w:val="both"/>
        <w:rPr>
          <w:sz w:val="22"/>
          <w:szCs w:val="22"/>
          <w:highlight w:val="white"/>
        </w:rPr>
      </w:pPr>
      <w:r>
        <w:rPr>
          <w:rFonts w:ascii="Calibri" w:eastAsia="Calibri" w:hAnsi="Calibri" w:cs="Calibri"/>
          <w:sz w:val="22"/>
          <w:szCs w:val="22"/>
          <w:highlight w:val="white"/>
        </w:rPr>
        <w:t>Communication with Country Water Partnerships and partner organizations to support the development of knowledge products</w:t>
      </w:r>
    </w:p>
    <w:p w14:paraId="00000027" w14:textId="77777777" w:rsidR="00941B51" w:rsidRDefault="00941B51">
      <w:pPr>
        <w:pBdr>
          <w:top w:val="nil"/>
          <w:left w:val="nil"/>
          <w:bottom w:val="nil"/>
          <w:right w:val="nil"/>
          <w:between w:val="nil"/>
        </w:pBdr>
        <w:jc w:val="both"/>
        <w:rPr>
          <w:rFonts w:ascii="Calibri" w:eastAsia="Calibri" w:hAnsi="Calibri" w:cs="Calibri"/>
          <w:sz w:val="22"/>
          <w:szCs w:val="22"/>
          <w:highlight w:val="white"/>
        </w:rPr>
      </w:pPr>
    </w:p>
    <w:p w14:paraId="00000028" w14:textId="77777777" w:rsidR="00941B51" w:rsidRDefault="009C00C2">
      <w:pPr>
        <w:numPr>
          <w:ilvl w:val="0"/>
          <w:numId w:val="4"/>
        </w:numPr>
        <w:pBdr>
          <w:top w:val="nil"/>
          <w:left w:val="nil"/>
          <w:bottom w:val="nil"/>
          <w:right w:val="nil"/>
          <w:between w:val="nil"/>
        </w:pBdr>
        <w:jc w:val="both"/>
        <w:rPr>
          <w:rFonts w:ascii="Calibri" w:eastAsia="Calibri" w:hAnsi="Calibri" w:cs="Calibri"/>
          <w:b/>
          <w:sz w:val="22"/>
          <w:szCs w:val="22"/>
          <w:highlight w:val="white"/>
        </w:rPr>
      </w:pPr>
      <w:r>
        <w:rPr>
          <w:rFonts w:ascii="Calibri" w:eastAsia="Calibri" w:hAnsi="Calibri" w:cs="Calibri"/>
          <w:b/>
          <w:sz w:val="22"/>
          <w:szCs w:val="22"/>
          <w:highlight w:val="white"/>
        </w:rPr>
        <w:t xml:space="preserve">Learning and knowledge sharing </w:t>
      </w:r>
    </w:p>
    <w:p w14:paraId="00000029" w14:textId="77777777" w:rsidR="00941B51" w:rsidRDefault="009C00C2">
      <w:pPr>
        <w:pBdr>
          <w:top w:val="nil"/>
          <w:left w:val="nil"/>
          <w:bottom w:val="nil"/>
          <w:right w:val="nil"/>
          <w:between w:val="nil"/>
        </w:pBdr>
        <w:jc w:val="both"/>
        <w:rPr>
          <w:rFonts w:ascii="Calibri" w:eastAsia="Calibri" w:hAnsi="Calibri" w:cs="Calibri"/>
          <w:sz w:val="22"/>
          <w:szCs w:val="22"/>
          <w:highlight w:val="white"/>
        </w:rPr>
      </w:pPr>
      <w:r>
        <w:rPr>
          <w:rFonts w:ascii="Calibri" w:eastAsia="Calibri" w:hAnsi="Calibri" w:cs="Calibri"/>
          <w:sz w:val="22"/>
          <w:szCs w:val="22"/>
          <w:highlight w:val="white"/>
        </w:rPr>
        <w:t>Support the development and implementation knowledge</w:t>
      </w:r>
      <w:r>
        <w:rPr>
          <w:rFonts w:ascii="Calibri" w:eastAsia="Calibri" w:hAnsi="Calibri" w:cs="Calibri"/>
          <w:sz w:val="22"/>
          <w:szCs w:val="22"/>
          <w:highlight w:val="white"/>
        </w:rPr>
        <w:t xml:space="preserve"> sharing component, and actively contribute to and encourage learning from monitoring activities. Specific tasks will include:</w:t>
      </w:r>
    </w:p>
    <w:p w14:paraId="0000002A" w14:textId="77777777" w:rsidR="00941B51" w:rsidRDefault="009C00C2">
      <w:pPr>
        <w:numPr>
          <w:ilvl w:val="0"/>
          <w:numId w:val="8"/>
        </w:numPr>
        <w:pBdr>
          <w:top w:val="nil"/>
          <w:left w:val="nil"/>
          <w:bottom w:val="nil"/>
          <w:right w:val="nil"/>
          <w:between w:val="nil"/>
        </w:pBdr>
        <w:jc w:val="both"/>
        <w:rPr>
          <w:sz w:val="22"/>
          <w:szCs w:val="22"/>
          <w:highlight w:val="white"/>
        </w:rPr>
      </w:pPr>
      <w:r>
        <w:rPr>
          <w:rFonts w:ascii="Calibri" w:eastAsia="Calibri" w:hAnsi="Calibri" w:cs="Calibri"/>
          <w:sz w:val="22"/>
          <w:szCs w:val="22"/>
          <w:highlight w:val="white"/>
        </w:rPr>
        <w:t>Analysis and packaging of GWP’s Monitoring &amp; Evaluation (M&amp;E) data, including support to collecting monthly reports from Country Water Partnerships</w:t>
      </w:r>
    </w:p>
    <w:p w14:paraId="0000002B" w14:textId="77777777" w:rsidR="00941B51" w:rsidRDefault="00941B51">
      <w:pPr>
        <w:pBdr>
          <w:top w:val="nil"/>
          <w:left w:val="nil"/>
          <w:bottom w:val="nil"/>
          <w:right w:val="nil"/>
          <w:between w:val="nil"/>
        </w:pBdr>
        <w:jc w:val="both"/>
        <w:rPr>
          <w:rFonts w:ascii="Calibri" w:eastAsia="Calibri" w:hAnsi="Calibri" w:cs="Calibri"/>
          <w:sz w:val="22"/>
          <w:szCs w:val="22"/>
          <w:highlight w:val="white"/>
        </w:rPr>
      </w:pPr>
    </w:p>
    <w:p w14:paraId="0000002C" w14:textId="77777777" w:rsidR="00941B51" w:rsidRDefault="009C00C2">
      <w:pPr>
        <w:numPr>
          <w:ilvl w:val="0"/>
          <w:numId w:val="4"/>
        </w:numPr>
        <w:pBdr>
          <w:top w:val="nil"/>
          <w:left w:val="nil"/>
          <w:bottom w:val="nil"/>
          <w:right w:val="nil"/>
          <w:between w:val="nil"/>
        </w:pBdr>
        <w:jc w:val="both"/>
        <w:rPr>
          <w:rFonts w:ascii="Calibri" w:eastAsia="Calibri" w:hAnsi="Calibri" w:cs="Calibri"/>
          <w:b/>
          <w:sz w:val="22"/>
          <w:szCs w:val="22"/>
          <w:highlight w:val="white"/>
        </w:rPr>
      </w:pPr>
      <w:r>
        <w:rPr>
          <w:rFonts w:ascii="Calibri" w:eastAsia="Calibri" w:hAnsi="Calibri" w:cs="Calibri"/>
          <w:b/>
          <w:sz w:val="22"/>
          <w:szCs w:val="22"/>
          <w:highlight w:val="white"/>
        </w:rPr>
        <w:t xml:space="preserve">Support to </w:t>
      </w:r>
      <w:proofErr w:type="spellStart"/>
      <w:r>
        <w:rPr>
          <w:rFonts w:ascii="Calibri" w:eastAsia="Calibri" w:hAnsi="Calibri" w:cs="Calibri"/>
          <w:b/>
          <w:sz w:val="22"/>
          <w:szCs w:val="22"/>
          <w:highlight w:val="white"/>
        </w:rPr>
        <w:t>programme</w:t>
      </w:r>
      <w:proofErr w:type="spellEnd"/>
      <w:r>
        <w:rPr>
          <w:rFonts w:ascii="Calibri" w:eastAsia="Calibri" w:hAnsi="Calibri" w:cs="Calibri"/>
          <w:b/>
          <w:sz w:val="22"/>
          <w:szCs w:val="22"/>
          <w:highlight w:val="white"/>
        </w:rPr>
        <w:t xml:space="preserve"> and project </w:t>
      </w:r>
      <w:r>
        <w:rPr>
          <w:rFonts w:ascii="Calibri" w:eastAsia="Calibri" w:hAnsi="Calibri" w:cs="Calibri"/>
          <w:b/>
          <w:sz w:val="22"/>
          <w:szCs w:val="22"/>
          <w:highlight w:val="white"/>
        </w:rPr>
        <w:t xml:space="preserve">development </w:t>
      </w:r>
    </w:p>
    <w:p w14:paraId="0000002D" w14:textId="77777777" w:rsidR="00941B51" w:rsidRDefault="009C00C2">
      <w:pPr>
        <w:pBdr>
          <w:top w:val="nil"/>
          <w:left w:val="nil"/>
          <w:bottom w:val="nil"/>
          <w:right w:val="nil"/>
          <w:between w:val="nil"/>
        </w:pBdr>
        <w:jc w:val="both"/>
        <w:rPr>
          <w:rFonts w:ascii="Calibri" w:eastAsia="Calibri" w:hAnsi="Calibri" w:cs="Calibri"/>
          <w:sz w:val="22"/>
          <w:szCs w:val="22"/>
          <w:highlight w:val="white"/>
        </w:rPr>
      </w:pPr>
      <w:r>
        <w:rPr>
          <w:rFonts w:ascii="Calibri" w:eastAsia="Calibri" w:hAnsi="Calibri" w:cs="Calibri"/>
          <w:sz w:val="22"/>
          <w:szCs w:val="22"/>
          <w:highlight w:val="white"/>
        </w:rPr>
        <w:t>Support development</w:t>
      </w:r>
      <w:r>
        <w:rPr>
          <w:rFonts w:ascii="Calibri" w:eastAsia="Calibri" w:hAnsi="Calibri" w:cs="Calibri"/>
          <w:sz w:val="22"/>
          <w:szCs w:val="22"/>
          <w:highlight w:val="white"/>
        </w:rPr>
        <w:t xml:space="preserve"> </w:t>
      </w:r>
      <w:r>
        <w:rPr>
          <w:rFonts w:ascii="Calibri" w:eastAsia="Calibri" w:hAnsi="Calibri" w:cs="Calibri"/>
          <w:sz w:val="22"/>
          <w:szCs w:val="22"/>
          <w:highlight w:val="white"/>
        </w:rPr>
        <w:t xml:space="preserve">of </w:t>
      </w:r>
      <w:r>
        <w:rPr>
          <w:rFonts w:ascii="Calibri" w:eastAsia="Calibri" w:hAnsi="Calibri" w:cs="Calibri"/>
          <w:sz w:val="22"/>
          <w:szCs w:val="22"/>
          <w:highlight w:val="white"/>
        </w:rPr>
        <w:t xml:space="preserve">projects and initiatives by GWP CEE by supporting </w:t>
      </w:r>
      <w:proofErr w:type="spellStart"/>
      <w:r>
        <w:rPr>
          <w:rFonts w:ascii="Calibri" w:eastAsia="Calibri" w:hAnsi="Calibri" w:cs="Calibri"/>
          <w:sz w:val="22"/>
          <w:szCs w:val="22"/>
          <w:highlight w:val="white"/>
        </w:rPr>
        <w:t>programme</w:t>
      </w:r>
      <w:proofErr w:type="spellEnd"/>
      <w:r>
        <w:rPr>
          <w:rFonts w:ascii="Calibri" w:eastAsia="Calibri" w:hAnsi="Calibri" w:cs="Calibri"/>
          <w:sz w:val="22"/>
          <w:szCs w:val="22"/>
          <w:highlight w:val="white"/>
        </w:rPr>
        <w:t xml:space="preserve"> proposal development and strategic partnerships development. Specific tasks will include:</w:t>
      </w:r>
    </w:p>
    <w:p w14:paraId="0000002E" w14:textId="77777777" w:rsidR="00941B51" w:rsidRDefault="009C00C2">
      <w:pPr>
        <w:numPr>
          <w:ilvl w:val="0"/>
          <w:numId w:val="2"/>
        </w:numPr>
        <w:pBdr>
          <w:top w:val="nil"/>
          <w:left w:val="nil"/>
          <w:bottom w:val="nil"/>
          <w:right w:val="nil"/>
          <w:between w:val="nil"/>
        </w:pBdr>
        <w:ind w:left="720"/>
        <w:jc w:val="both"/>
        <w:rPr>
          <w:sz w:val="22"/>
          <w:szCs w:val="22"/>
          <w:highlight w:val="white"/>
        </w:rPr>
      </w:pPr>
      <w:r>
        <w:rPr>
          <w:rFonts w:ascii="Calibri" w:eastAsia="Calibri" w:hAnsi="Calibri" w:cs="Calibri"/>
          <w:sz w:val="22"/>
          <w:szCs w:val="22"/>
          <w:highlight w:val="white"/>
        </w:rPr>
        <w:t xml:space="preserve">Case-specific research, analysis and writing to support the development of project proposals </w:t>
      </w:r>
    </w:p>
    <w:p w14:paraId="00000030" w14:textId="27DBE117" w:rsidR="00941B51" w:rsidRDefault="009C00C2">
      <w:pPr>
        <w:pBdr>
          <w:top w:val="nil"/>
          <w:left w:val="nil"/>
          <w:bottom w:val="nil"/>
          <w:right w:val="nil"/>
          <w:between w:val="nil"/>
        </w:pBdr>
        <w:jc w:val="both"/>
        <w:rPr>
          <w:rFonts w:ascii="Calibri" w:eastAsia="Calibri" w:hAnsi="Calibri" w:cs="Calibri"/>
          <w:sz w:val="22"/>
          <w:szCs w:val="22"/>
          <w:highlight w:val="white"/>
        </w:rPr>
      </w:pPr>
      <w:r>
        <w:rPr>
          <w:rFonts w:ascii="Calibri" w:eastAsia="Calibri" w:hAnsi="Calibri" w:cs="Calibri"/>
          <w:sz w:val="22"/>
          <w:szCs w:val="22"/>
          <w:highlight w:val="white"/>
        </w:rPr>
        <w:t>Development and population of resource mobilization tools, including donor briefings and tracking of calls for proposals</w:t>
      </w:r>
    </w:p>
    <w:p w14:paraId="00000031" w14:textId="77777777" w:rsidR="00941B51" w:rsidRDefault="009C00C2">
      <w:pPr>
        <w:numPr>
          <w:ilvl w:val="0"/>
          <w:numId w:val="4"/>
        </w:numPr>
        <w:pBdr>
          <w:top w:val="nil"/>
          <w:left w:val="nil"/>
          <w:bottom w:val="nil"/>
          <w:right w:val="nil"/>
          <w:between w:val="nil"/>
        </w:pBdr>
        <w:jc w:val="both"/>
        <w:rPr>
          <w:rFonts w:ascii="Calibri" w:eastAsia="Calibri" w:hAnsi="Calibri" w:cs="Calibri"/>
          <w:b/>
          <w:sz w:val="22"/>
          <w:szCs w:val="22"/>
          <w:highlight w:val="white"/>
        </w:rPr>
      </w:pPr>
      <w:r>
        <w:rPr>
          <w:rFonts w:ascii="Calibri" w:eastAsia="Calibri" w:hAnsi="Calibri" w:cs="Calibri"/>
          <w:b/>
          <w:sz w:val="22"/>
          <w:szCs w:val="22"/>
          <w:highlight w:val="white"/>
        </w:rPr>
        <w:t>Other support</w:t>
      </w:r>
    </w:p>
    <w:p w14:paraId="00000032" w14:textId="77777777" w:rsidR="00941B51" w:rsidRDefault="009C00C2">
      <w:pPr>
        <w:numPr>
          <w:ilvl w:val="0"/>
          <w:numId w:val="3"/>
        </w:numPr>
        <w:pBdr>
          <w:top w:val="nil"/>
          <w:left w:val="nil"/>
          <w:bottom w:val="nil"/>
          <w:right w:val="nil"/>
          <w:between w:val="nil"/>
        </w:pBdr>
        <w:ind w:left="720"/>
        <w:jc w:val="both"/>
        <w:rPr>
          <w:sz w:val="22"/>
          <w:szCs w:val="22"/>
          <w:highlight w:val="white"/>
        </w:rPr>
      </w:pPr>
      <w:r>
        <w:rPr>
          <w:rFonts w:ascii="Calibri" w:eastAsia="Calibri" w:hAnsi="Calibri" w:cs="Calibri"/>
          <w:sz w:val="22"/>
          <w:szCs w:val="22"/>
          <w:highlight w:val="white"/>
        </w:rPr>
        <w:t>Young Professionals will a</w:t>
      </w:r>
      <w:r>
        <w:rPr>
          <w:rFonts w:ascii="Calibri" w:eastAsia="Calibri" w:hAnsi="Calibri" w:cs="Calibri"/>
          <w:sz w:val="22"/>
          <w:szCs w:val="22"/>
          <w:highlight w:val="white"/>
        </w:rPr>
        <w:t>ssist in tasks related to other workstreams as needed.</w:t>
      </w:r>
    </w:p>
    <w:p w14:paraId="00000033" w14:textId="77777777" w:rsidR="00941B51" w:rsidRDefault="00941B51">
      <w:pPr>
        <w:pBdr>
          <w:top w:val="nil"/>
          <w:left w:val="nil"/>
          <w:bottom w:val="nil"/>
          <w:right w:val="nil"/>
          <w:between w:val="nil"/>
        </w:pBdr>
        <w:jc w:val="both"/>
        <w:rPr>
          <w:rFonts w:ascii="Calibri" w:eastAsia="Calibri" w:hAnsi="Calibri" w:cs="Calibri"/>
          <w:sz w:val="22"/>
          <w:szCs w:val="22"/>
          <w:highlight w:val="white"/>
        </w:rPr>
      </w:pPr>
    </w:p>
    <w:p w14:paraId="00000034" w14:textId="77777777" w:rsidR="00941B51" w:rsidRDefault="009C00C2">
      <w:pPr>
        <w:pBdr>
          <w:top w:val="nil"/>
          <w:left w:val="nil"/>
          <w:bottom w:val="nil"/>
          <w:right w:val="nil"/>
          <w:between w:val="nil"/>
        </w:pBdr>
        <w:spacing w:line="276" w:lineRule="auto"/>
        <w:rPr>
          <w:rFonts w:ascii="Trebuchet MS" w:eastAsia="Trebuchet MS" w:hAnsi="Trebuchet MS" w:cs="Trebuchet MS"/>
          <w:sz w:val="28"/>
          <w:szCs w:val="28"/>
          <w:highlight w:val="white"/>
        </w:rPr>
      </w:pPr>
      <w:r>
        <w:rPr>
          <w:rFonts w:ascii="Trebuchet MS" w:eastAsia="Trebuchet MS" w:hAnsi="Trebuchet MS" w:cs="Trebuchet MS"/>
          <w:sz w:val="28"/>
          <w:szCs w:val="28"/>
          <w:highlight w:val="white"/>
        </w:rPr>
        <w:t>Qualifications and experience</w:t>
      </w:r>
    </w:p>
    <w:p w14:paraId="00000035" w14:textId="77777777" w:rsidR="00941B51" w:rsidRDefault="009C00C2">
      <w:pPr>
        <w:numPr>
          <w:ilvl w:val="0"/>
          <w:numId w:val="5"/>
        </w:numPr>
        <w:pBdr>
          <w:top w:val="nil"/>
          <w:left w:val="nil"/>
          <w:bottom w:val="nil"/>
          <w:right w:val="nil"/>
          <w:between w:val="nil"/>
        </w:pBdr>
        <w:spacing w:line="276" w:lineRule="auto"/>
        <w:rPr>
          <w:sz w:val="22"/>
          <w:szCs w:val="22"/>
          <w:highlight w:val="white"/>
        </w:rPr>
      </w:pPr>
      <w:r>
        <w:rPr>
          <w:rFonts w:ascii="Calibri" w:eastAsia="Calibri" w:hAnsi="Calibri" w:cs="Calibri"/>
          <w:b/>
          <w:sz w:val="22"/>
          <w:szCs w:val="22"/>
          <w:highlight w:val="white"/>
        </w:rPr>
        <w:t>University degree</w:t>
      </w:r>
      <w:r>
        <w:rPr>
          <w:rFonts w:ascii="Calibri" w:eastAsia="Calibri" w:hAnsi="Calibri" w:cs="Calibri"/>
          <w:sz w:val="22"/>
          <w:szCs w:val="22"/>
          <w:highlight w:val="white"/>
        </w:rPr>
        <w:t xml:space="preserve"> in water management, international affairs, environmental studies, sustainable development or a related field. Recent graduate in the last two years or a student in the last year of their university degree. </w:t>
      </w:r>
    </w:p>
    <w:p w14:paraId="00000036" w14:textId="77777777" w:rsidR="00941B51" w:rsidRDefault="009C00C2">
      <w:pPr>
        <w:numPr>
          <w:ilvl w:val="0"/>
          <w:numId w:val="5"/>
        </w:numPr>
        <w:pBdr>
          <w:top w:val="nil"/>
          <w:left w:val="nil"/>
          <w:bottom w:val="nil"/>
          <w:right w:val="nil"/>
          <w:between w:val="nil"/>
        </w:pBdr>
        <w:spacing w:line="276" w:lineRule="auto"/>
        <w:rPr>
          <w:sz w:val="22"/>
          <w:szCs w:val="22"/>
          <w:highlight w:val="white"/>
        </w:rPr>
      </w:pPr>
      <w:r>
        <w:rPr>
          <w:rFonts w:ascii="Calibri" w:eastAsia="Calibri" w:hAnsi="Calibri" w:cs="Calibri"/>
          <w:b/>
          <w:sz w:val="22"/>
          <w:szCs w:val="22"/>
          <w:highlight w:val="white"/>
        </w:rPr>
        <w:lastRenderedPageBreak/>
        <w:t>Interest in water diplomacy and water resources</w:t>
      </w:r>
      <w:r>
        <w:rPr>
          <w:rFonts w:ascii="Calibri" w:eastAsia="Calibri" w:hAnsi="Calibri" w:cs="Calibri"/>
          <w:b/>
          <w:sz w:val="22"/>
          <w:szCs w:val="22"/>
          <w:highlight w:val="white"/>
        </w:rPr>
        <w:t xml:space="preserve"> management</w:t>
      </w:r>
      <w:r>
        <w:rPr>
          <w:rFonts w:ascii="Calibri" w:eastAsia="Calibri" w:hAnsi="Calibri" w:cs="Calibri"/>
          <w:sz w:val="22"/>
          <w:szCs w:val="22"/>
          <w:highlight w:val="white"/>
        </w:rPr>
        <w:t>, ideally documented through papers written or other engagements.</w:t>
      </w:r>
    </w:p>
    <w:p w14:paraId="00000037" w14:textId="77777777" w:rsidR="00941B51" w:rsidRDefault="009C00C2">
      <w:pPr>
        <w:numPr>
          <w:ilvl w:val="0"/>
          <w:numId w:val="5"/>
        </w:numPr>
        <w:pBdr>
          <w:top w:val="nil"/>
          <w:left w:val="nil"/>
          <w:bottom w:val="nil"/>
          <w:right w:val="nil"/>
          <w:between w:val="nil"/>
        </w:pBdr>
        <w:spacing w:line="276" w:lineRule="auto"/>
        <w:rPr>
          <w:sz w:val="22"/>
          <w:szCs w:val="22"/>
          <w:highlight w:val="white"/>
        </w:rPr>
      </w:pPr>
      <w:r>
        <w:rPr>
          <w:rFonts w:ascii="Calibri" w:eastAsia="Calibri" w:hAnsi="Calibri" w:cs="Calibri"/>
          <w:b/>
          <w:sz w:val="22"/>
          <w:szCs w:val="22"/>
          <w:highlight w:val="white"/>
        </w:rPr>
        <w:t>Communication:</w:t>
      </w:r>
      <w:r>
        <w:rPr>
          <w:rFonts w:ascii="Calibri" w:eastAsia="Calibri" w:hAnsi="Calibri" w:cs="Calibri"/>
          <w:sz w:val="22"/>
          <w:szCs w:val="22"/>
          <w:highlight w:val="white"/>
        </w:rPr>
        <w:t xml:space="preserve"> Exceptional written and oral communication skills in English</w:t>
      </w:r>
      <w:r>
        <w:rPr>
          <w:rFonts w:ascii="Calibri" w:eastAsia="Calibri" w:hAnsi="Calibri" w:cs="Calibri"/>
          <w:sz w:val="22"/>
          <w:szCs w:val="22"/>
          <w:highlight w:val="white"/>
        </w:rPr>
        <w:t xml:space="preserve"> language</w:t>
      </w:r>
      <w:r>
        <w:rPr>
          <w:rFonts w:ascii="Calibri" w:eastAsia="Calibri" w:hAnsi="Calibri" w:cs="Calibri"/>
          <w:sz w:val="22"/>
          <w:szCs w:val="22"/>
          <w:highlight w:val="white"/>
        </w:rPr>
        <w:t>. Proficiency in another language</w:t>
      </w:r>
      <w:r>
        <w:rPr>
          <w:rFonts w:ascii="Calibri" w:eastAsia="Calibri" w:hAnsi="Calibri" w:cs="Calibri"/>
          <w:sz w:val="22"/>
          <w:szCs w:val="22"/>
          <w:highlight w:val="white"/>
        </w:rPr>
        <w:t xml:space="preserve"> </w:t>
      </w:r>
      <w:r>
        <w:rPr>
          <w:rFonts w:ascii="Calibri" w:eastAsia="Calibri" w:hAnsi="Calibri" w:cs="Calibri"/>
          <w:sz w:val="22"/>
          <w:szCs w:val="22"/>
          <w:highlight w:val="white"/>
        </w:rPr>
        <w:t>(</w:t>
      </w:r>
      <w:r>
        <w:rPr>
          <w:rFonts w:ascii="Calibri" w:eastAsia="Calibri" w:hAnsi="Calibri" w:cs="Calibri"/>
          <w:sz w:val="22"/>
          <w:szCs w:val="22"/>
          <w:highlight w:val="white"/>
        </w:rPr>
        <w:t>from the CEE region including)</w:t>
      </w:r>
      <w:r>
        <w:rPr>
          <w:rFonts w:ascii="Calibri" w:eastAsia="Calibri" w:hAnsi="Calibri" w:cs="Calibri"/>
          <w:sz w:val="22"/>
          <w:szCs w:val="22"/>
          <w:highlight w:val="white"/>
        </w:rPr>
        <w:t xml:space="preserve"> is an advantage.</w:t>
      </w:r>
    </w:p>
    <w:p w14:paraId="00000038" w14:textId="77777777" w:rsidR="00941B51" w:rsidRDefault="009C00C2">
      <w:pPr>
        <w:numPr>
          <w:ilvl w:val="0"/>
          <w:numId w:val="5"/>
        </w:numPr>
        <w:pBdr>
          <w:top w:val="nil"/>
          <w:left w:val="nil"/>
          <w:bottom w:val="nil"/>
          <w:right w:val="nil"/>
          <w:between w:val="nil"/>
        </w:pBdr>
        <w:spacing w:line="276" w:lineRule="auto"/>
        <w:rPr>
          <w:sz w:val="22"/>
          <w:szCs w:val="22"/>
          <w:highlight w:val="white"/>
        </w:rPr>
      </w:pPr>
      <w:r>
        <w:rPr>
          <w:rFonts w:ascii="Calibri" w:eastAsia="Calibri" w:hAnsi="Calibri" w:cs="Calibri"/>
          <w:b/>
          <w:sz w:val="22"/>
          <w:szCs w:val="22"/>
          <w:highlight w:val="white"/>
        </w:rPr>
        <w:t>Planning and Organizing:</w:t>
      </w:r>
      <w:r>
        <w:rPr>
          <w:rFonts w:ascii="Calibri" w:eastAsia="Calibri" w:hAnsi="Calibri" w:cs="Calibri"/>
          <w:sz w:val="22"/>
          <w:szCs w:val="22"/>
          <w:highlight w:val="white"/>
        </w:rPr>
        <w:t xml:space="preserve">  Excellent organizational and task management skills, with appropriate attention to detail and ability to prioritize work among multiple competing demands, and under tight deadlines.  </w:t>
      </w:r>
    </w:p>
    <w:p w14:paraId="00000039" w14:textId="77777777" w:rsidR="00941B51" w:rsidRDefault="009C00C2">
      <w:pPr>
        <w:numPr>
          <w:ilvl w:val="0"/>
          <w:numId w:val="5"/>
        </w:numPr>
        <w:pBdr>
          <w:top w:val="nil"/>
          <w:left w:val="nil"/>
          <w:bottom w:val="nil"/>
          <w:right w:val="nil"/>
          <w:between w:val="nil"/>
        </w:pBdr>
        <w:spacing w:line="276" w:lineRule="auto"/>
        <w:rPr>
          <w:sz w:val="22"/>
          <w:szCs w:val="22"/>
          <w:highlight w:val="white"/>
        </w:rPr>
      </w:pPr>
      <w:r>
        <w:rPr>
          <w:rFonts w:ascii="Calibri" w:eastAsia="Calibri" w:hAnsi="Calibri" w:cs="Calibri"/>
          <w:b/>
          <w:sz w:val="22"/>
          <w:szCs w:val="22"/>
          <w:highlight w:val="white"/>
        </w:rPr>
        <w:t>E-literacy:</w:t>
      </w:r>
      <w:r>
        <w:rPr>
          <w:rFonts w:ascii="Calibri" w:eastAsia="Calibri" w:hAnsi="Calibri" w:cs="Calibri"/>
          <w:sz w:val="22"/>
          <w:szCs w:val="22"/>
          <w:highlight w:val="white"/>
        </w:rPr>
        <w:t xml:space="preserve"> Excellent e-skil</w:t>
      </w:r>
      <w:r>
        <w:rPr>
          <w:rFonts w:ascii="Calibri" w:eastAsia="Calibri" w:hAnsi="Calibri" w:cs="Calibri"/>
          <w:sz w:val="22"/>
          <w:szCs w:val="22"/>
          <w:highlight w:val="white"/>
        </w:rPr>
        <w:t xml:space="preserve">ls, including the ability to use modern office technology and related software. </w:t>
      </w:r>
    </w:p>
    <w:p w14:paraId="0000003A" w14:textId="77777777" w:rsidR="00941B51" w:rsidRDefault="009C00C2">
      <w:pPr>
        <w:numPr>
          <w:ilvl w:val="0"/>
          <w:numId w:val="5"/>
        </w:numPr>
        <w:pBdr>
          <w:top w:val="nil"/>
          <w:left w:val="nil"/>
          <w:bottom w:val="nil"/>
          <w:right w:val="nil"/>
          <w:between w:val="nil"/>
        </w:pBdr>
        <w:spacing w:line="276" w:lineRule="auto"/>
        <w:rPr>
          <w:highlight w:val="white"/>
        </w:rPr>
      </w:pPr>
      <w:r>
        <w:rPr>
          <w:rFonts w:ascii="Calibri" w:eastAsia="Calibri" w:hAnsi="Calibri" w:cs="Calibri"/>
          <w:b/>
          <w:sz w:val="22"/>
          <w:szCs w:val="22"/>
          <w:highlight w:val="white"/>
        </w:rPr>
        <w:t>Personal:</w:t>
      </w:r>
      <w:r>
        <w:rPr>
          <w:rFonts w:ascii="Calibri" w:eastAsia="Calibri" w:hAnsi="Calibri" w:cs="Calibri"/>
          <w:sz w:val="22"/>
          <w:szCs w:val="22"/>
          <w:highlight w:val="white"/>
        </w:rPr>
        <w:t xml:space="preserve"> A good sense of humor.  Love for nature, its beauty and its resources.  </w:t>
      </w:r>
    </w:p>
    <w:p w14:paraId="0000003B" w14:textId="77777777" w:rsidR="00941B51" w:rsidRDefault="00941B51">
      <w:pPr>
        <w:pBdr>
          <w:top w:val="nil"/>
          <w:left w:val="nil"/>
          <w:bottom w:val="nil"/>
          <w:right w:val="nil"/>
          <w:between w:val="nil"/>
        </w:pBdr>
        <w:spacing w:line="276" w:lineRule="auto"/>
        <w:rPr>
          <w:rFonts w:ascii="Trebuchet MS" w:eastAsia="Trebuchet MS" w:hAnsi="Trebuchet MS" w:cs="Trebuchet MS"/>
          <w:sz w:val="28"/>
          <w:szCs w:val="28"/>
          <w:highlight w:val="white"/>
        </w:rPr>
      </w:pPr>
    </w:p>
    <w:p w14:paraId="0000003C" w14:textId="77777777" w:rsidR="00941B51" w:rsidRDefault="009C00C2">
      <w:pPr>
        <w:pBdr>
          <w:top w:val="nil"/>
          <w:left w:val="nil"/>
          <w:bottom w:val="nil"/>
          <w:right w:val="nil"/>
          <w:between w:val="nil"/>
        </w:pBdr>
        <w:spacing w:after="200" w:line="276" w:lineRule="auto"/>
        <w:rPr>
          <w:rFonts w:ascii="Trebuchet MS" w:eastAsia="Trebuchet MS" w:hAnsi="Trebuchet MS" w:cs="Trebuchet MS"/>
          <w:sz w:val="28"/>
          <w:szCs w:val="28"/>
          <w:highlight w:val="white"/>
        </w:rPr>
      </w:pPr>
      <w:r>
        <w:rPr>
          <w:rFonts w:ascii="Trebuchet MS" w:eastAsia="Trebuchet MS" w:hAnsi="Trebuchet MS" w:cs="Trebuchet MS"/>
          <w:sz w:val="28"/>
          <w:szCs w:val="28"/>
          <w:highlight w:val="white"/>
        </w:rPr>
        <w:t xml:space="preserve">Reporting </w:t>
      </w:r>
    </w:p>
    <w:p w14:paraId="0000003D" w14:textId="77777777" w:rsidR="00941B51" w:rsidRDefault="009C00C2">
      <w:pPr>
        <w:pBdr>
          <w:top w:val="nil"/>
          <w:left w:val="nil"/>
          <w:bottom w:val="nil"/>
          <w:right w:val="nil"/>
          <w:between w:val="nil"/>
        </w:pBdr>
        <w:rPr>
          <w:rFonts w:ascii="Calibri" w:eastAsia="Calibri" w:hAnsi="Calibri" w:cs="Calibri"/>
          <w:sz w:val="22"/>
          <w:szCs w:val="22"/>
          <w:highlight w:val="white"/>
        </w:rPr>
      </w:pPr>
      <w:r>
        <w:rPr>
          <w:rFonts w:ascii="Calibri" w:eastAsia="Calibri" w:hAnsi="Calibri" w:cs="Calibri"/>
          <w:sz w:val="22"/>
          <w:szCs w:val="22"/>
          <w:highlight w:val="white"/>
        </w:rPr>
        <w:t>This position reports to the Regional Coordinator, GWP CEE.</w:t>
      </w:r>
    </w:p>
    <w:p w14:paraId="0000003E" w14:textId="77777777" w:rsidR="00941B51" w:rsidRDefault="00941B51">
      <w:pPr>
        <w:pBdr>
          <w:top w:val="nil"/>
          <w:left w:val="nil"/>
          <w:bottom w:val="nil"/>
          <w:right w:val="nil"/>
          <w:between w:val="nil"/>
        </w:pBdr>
        <w:rPr>
          <w:rFonts w:ascii="Calibri" w:eastAsia="Calibri" w:hAnsi="Calibri" w:cs="Calibri"/>
          <w:sz w:val="22"/>
          <w:szCs w:val="22"/>
          <w:highlight w:val="white"/>
        </w:rPr>
      </w:pPr>
    </w:p>
    <w:p w14:paraId="0000003F" w14:textId="77777777" w:rsidR="00941B51" w:rsidRDefault="009C00C2">
      <w:pPr>
        <w:pBdr>
          <w:top w:val="nil"/>
          <w:left w:val="nil"/>
          <w:bottom w:val="nil"/>
          <w:right w:val="nil"/>
          <w:between w:val="nil"/>
        </w:pBdr>
        <w:rPr>
          <w:rFonts w:ascii="Calibri" w:eastAsia="Calibri" w:hAnsi="Calibri" w:cs="Calibri"/>
          <w:sz w:val="22"/>
          <w:szCs w:val="22"/>
          <w:highlight w:val="white"/>
        </w:rPr>
      </w:pPr>
      <w:r>
        <w:rPr>
          <w:rFonts w:ascii="Calibri" w:eastAsia="Calibri" w:hAnsi="Calibri" w:cs="Calibri"/>
          <w:sz w:val="22"/>
          <w:szCs w:val="22"/>
          <w:highlight w:val="white"/>
        </w:rPr>
        <w:t xml:space="preserve">Apply by 1 October 2021 by emailing a CV and a letter of interest to </w:t>
      </w:r>
      <w:hyperlink r:id="rId8">
        <w:r>
          <w:rPr>
            <w:rFonts w:ascii="Calibri" w:eastAsia="Calibri" w:hAnsi="Calibri" w:cs="Calibri"/>
            <w:sz w:val="22"/>
            <w:szCs w:val="22"/>
            <w:highlight w:val="white"/>
            <w:u w:val="single"/>
          </w:rPr>
          <w:t>gwpcee@gwpcee.org</w:t>
        </w:r>
      </w:hyperlink>
      <w:r>
        <w:rPr>
          <w:rFonts w:ascii="Calibri" w:eastAsia="Calibri" w:hAnsi="Calibri" w:cs="Calibri"/>
          <w:sz w:val="22"/>
          <w:szCs w:val="22"/>
          <w:highlight w:val="white"/>
        </w:rPr>
        <w:t xml:space="preserve"> Subject: Trainee</w:t>
      </w:r>
    </w:p>
    <w:sectPr w:rsidR="00941B51">
      <w:headerReference w:type="even" r:id="rId9"/>
      <w:headerReference w:type="default" r:id="rId10"/>
      <w:footerReference w:type="even" r:id="rId11"/>
      <w:footerReference w:type="default" r:id="rId12"/>
      <w:headerReference w:type="first" r:id="rId13"/>
      <w:footerReference w:type="first" r:id="rId14"/>
      <w:pgSz w:w="11907" w:h="16839"/>
      <w:pgMar w:top="1418" w:right="1418" w:bottom="1418" w:left="1560"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E8209" w14:textId="77777777" w:rsidR="009C00C2" w:rsidRDefault="009C00C2">
      <w:r>
        <w:separator/>
      </w:r>
    </w:p>
  </w:endnote>
  <w:endnote w:type="continuationSeparator" w:id="0">
    <w:p w14:paraId="42AAED92" w14:textId="77777777" w:rsidR="009C00C2" w:rsidRDefault="009C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5" w14:textId="77777777" w:rsidR="00941B51" w:rsidRDefault="00941B51">
    <w:pPr>
      <w:pBdr>
        <w:top w:val="nil"/>
        <w:left w:val="nil"/>
        <w:bottom w:val="nil"/>
        <w:right w:val="nil"/>
        <w:between w:val="nil"/>
      </w:pBdr>
      <w:tabs>
        <w:tab w:val="center" w:pos="4513"/>
        <w:tab w:val="right" w:pos="9026"/>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3" w14:textId="77777777" w:rsidR="00941B51" w:rsidRDefault="009C00C2">
    <w:pPr>
      <w:pBdr>
        <w:top w:val="nil"/>
        <w:left w:val="nil"/>
        <w:bottom w:val="nil"/>
        <w:right w:val="nil"/>
        <w:between w:val="nil"/>
      </w:pBdr>
      <w:tabs>
        <w:tab w:val="center" w:pos="4513"/>
        <w:tab w:val="right" w:pos="9026"/>
      </w:tabs>
      <w:jc w:val="right"/>
      <w:rPr>
        <w:rFonts w:ascii="Calibri" w:eastAsia="Calibri" w:hAnsi="Calibri" w:cs="Calibri"/>
        <w:color w:val="000000"/>
      </w:rPr>
    </w:pPr>
    <w:r>
      <w:rPr>
        <w:noProof/>
      </w:rPr>
      <w:drawing>
        <wp:anchor distT="0" distB="0" distL="114300" distR="114300" simplePos="0" relativeHeight="251660288" behindDoc="0" locked="0" layoutInCell="1" hidden="0" allowOverlap="1">
          <wp:simplePos x="0" y="0"/>
          <wp:positionH relativeFrom="column">
            <wp:posOffset>4812484</wp:posOffset>
          </wp:positionH>
          <wp:positionV relativeFrom="paragraph">
            <wp:posOffset>64044</wp:posOffset>
          </wp:positionV>
          <wp:extent cx="1069522" cy="119743"/>
          <wp:effectExtent l="0" t="0" r="0" b="0"/>
          <wp:wrapNone/>
          <wp:docPr id="4" name="image2.png" descr="gwp_url2.jpg"/>
          <wp:cNvGraphicFramePr/>
          <a:graphic xmlns:a="http://schemas.openxmlformats.org/drawingml/2006/main">
            <a:graphicData uri="http://schemas.openxmlformats.org/drawingml/2006/picture">
              <pic:pic xmlns:pic="http://schemas.openxmlformats.org/drawingml/2006/picture">
                <pic:nvPicPr>
                  <pic:cNvPr id="0" name="image2.png" descr="gwp_url2.jpg"/>
                  <pic:cNvPicPr preferRelativeResize="0"/>
                </pic:nvPicPr>
                <pic:blipFill>
                  <a:blip r:embed="rId1"/>
                  <a:srcRect/>
                  <a:stretch>
                    <a:fillRect/>
                  </a:stretch>
                </pic:blipFill>
                <pic:spPr>
                  <a:xfrm>
                    <a:off x="0" y="0"/>
                    <a:ext cx="1069522" cy="119743"/>
                  </a:xfrm>
                  <a:prstGeom prst="rect">
                    <a:avLst/>
                  </a:prstGeom>
                  <a:ln/>
                </pic:spPr>
              </pic:pic>
            </a:graphicData>
          </a:graphic>
        </wp:anchor>
      </w:drawing>
    </w:r>
  </w:p>
  <w:p w14:paraId="00000044" w14:textId="77777777" w:rsidR="00941B51" w:rsidRDefault="00941B51">
    <w:pPr>
      <w:pBdr>
        <w:top w:val="nil"/>
        <w:left w:val="nil"/>
        <w:bottom w:val="nil"/>
        <w:right w:val="nil"/>
        <w:between w:val="nil"/>
      </w:pBdr>
      <w:tabs>
        <w:tab w:val="center" w:pos="4513"/>
        <w:tab w:val="right" w:pos="9026"/>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77777777" w:rsidR="00941B51" w:rsidRDefault="009C00C2">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br/>
    </w:r>
    <w:r>
      <w:rPr>
        <w:rFonts w:ascii="Calibri" w:eastAsia="Calibri" w:hAnsi="Calibri" w:cs="Calibri"/>
        <w:color w:val="000000"/>
      </w:rPr>
      <w:br/>
    </w:r>
    <w:r>
      <w:rPr>
        <w:rFonts w:ascii="Calibri" w:eastAsia="Calibri" w:hAnsi="Calibri" w:cs="Calibri"/>
        <w:color w:val="1F497D"/>
        <w:sz w:val="20"/>
        <w:szCs w:val="20"/>
      </w:rPr>
      <w:t>Global Water Partnership (GWP), Global Secretariat, PO Box 24177, SE-104 51 Stockholm, Sweden</w:t>
    </w:r>
    <w:r>
      <w:rPr>
        <w:rFonts w:ascii="Calibri" w:eastAsia="Calibri" w:hAnsi="Calibri" w:cs="Calibri"/>
        <w:color w:val="1F497D"/>
        <w:sz w:val="20"/>
        <w:szCs w:val="20"/>
      </w:rPr>
      <w:br/>
      <w:t xml:space="preserve">Visitor’s address: </w:t>
    </w:r>
    <w:proofErr w:type="spellStart"/>
    <w:r>
      <w:rPr>
        <w:rFonts w:ascii="Calibri" w:eastAsia="Calibri" w:hAnsi="Calibri" w:cs="Calibri"/>
        <w:color w:val="1F497D"/>
        <w:sz w:val="20"/>
        <w:szCs w:val="20"/>
      </w:rPr>
      <w:t>Linnégatan</w:t>
    </w:r>
    <w:proofErr w:type="spellEnd"/>
    <w:r>
      <w:rPr>
        <w:rFonts w:ascii="Calibri" w:eastAsia="Calibri" w:hAnsi="Calibri" w:cs="Calibri"/>
        <w:color w:val="1F497D"/>
        <w:sz w:val="20"/>
        <w:szCs w:val="20"/>
      </w:rPr>
      <w:t xml:space="preserve"> 87D, Phone: +46 (0)8 1213 86 00, Fax: + 46 (0)8 1213 86 04, e-mail: </w:t>
    </w:r>
    <w:hyperlink r:id="rId1">
      <w:r>
        <w:rPr>
          <w:rFonts w:ascii="Calibri" w:eastAsia="Calibri" w:hAnsi="Calibri" w:cs="Calibri"/>
          <w:color w:val="0000FF"/>
          <w:sz w:val="20"/>
          <w:szCs w:val="20"/>
          <w:u w:val="single"/>
        </w:rPr>
        <w:t>gwp@gwp.org</w:t>
      </w:r>
    </w:hyperlink>
    <w:r>
      <w:rPr>
        <w:noProof/>
      </w:rPr>
      <w:drawing>
        <wp:anchor distT="0" distB="0" distL="114300" distR="114300" simplePos="0" relativeHeight="251661312" behindDoc="0" locked="0" layoutInCell="1" hidden="0" allowOverlap="1">
          <wp:simplePos x="0" y="0"/>
          <wp:positionH relativeFrom="column">
            <wp:posOffset>4496163</wp:posOffset>
          </wp:positionH>
          <wp:positionV relativeFrom="paragraph">
            <wp:posOffset>169182</wp:posOffset>
          </wp:positionV>
          <wp:extent cx="1298122" cy="152400"/>
          <wp:effectExtent l="0" t="0" r="0" b="0"/>
          <wp:wrapNone/>
          <wp:docPr id="3" name="image2.png" descr="gwp_url2.jpg"/>
          <wp:cNvGraphicFramePr/>
          <a:graphic xmlns:a="http://schemas.openxmlformats.org/drawingml/2006/main">
            <a:graphicData uri="http://schemas.openxmlformats.org/drawingml/2006/picture">
              <pic:pic xmlns:pic="http://schemas.openxmlformats.org/drawingml/2006/picture">
                <pic:nvPicPr>
                  <pic:cNvPr id="0" name="image2.png" descr="gwp_url2.jpg"/>
                  <pic:cNvPicPr preferRelativeResize="0"/>
                </pic:nvPicPr>
                <pic:blipFill>
                  <a:blip r:embed="rId2"/>
                  <a:srcRect/>
                  <a:stretch>
                    <a:fillRect/>
                  </a:stretch>
                </pic:blipFill>
                <pic:spPr>
                  <a:xfrm>
                    <a:off x="0" y="0"/>
                    <a:ext cx="1298122" cy="152400"/>
                  </a:xfrm>
                  <a:prstGeom prst="rect">
                    <a:avLst/>
                  </a:prstGeom>
                  <a:ln/>
                </pic:spPr>
              </pic:pic>
            </a:graphicData>
          </a:graphic>
        </wp:anchor>
      </w:drawing>
    </w:r>
  </w:p>
  <w:p w14:paraId="00000047" w14:textId="77777777" w:rsidR="00941B51" w:rsidRDefault="00941B51">
    <w:pPr>
      <w:pBdr>
        <w:top w:val="nil"/>
        <w:left w:val="nil"/>
        <w:bottom w:val="nil"/>
        <w:right w:val="nil"/>
        <w:between w:val="nil"/>
      </w:pBdr>
      <w:tabs>
        <w:tab w:val="center" w:pos="4513"/>
        <w:tab w:val="right" w:pos="9026"/>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C9B4" w14:textId="77777777" w:rsidR="009C00C2" w:rsidRDefault="009C00C2">
      <w:r>
        <w:separator/>
      </w:r>
    </w:p>
  </w:footnote>
  <w:footnote w:type="continuationSeparator" w:id="0">
    <w:p w14:paraId="02F29C85" w14:textId="77777777" w:rsidR="009C00C2" w:rsidRDefault="009C0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2" w14:textId="77777777" w:rsidR="00941B51" w:rsidRDefault="00941B51">
    <w:pPr>
      <w:pBdr>
        <w:top w:val="nil"/>
        <w:left w:val="nil"/>
        <w:bottom w:val="nil"/>
        <w:right w:val="nil"/>
        <w:between w:val="nil"/>
      </w:pBdr>
      <w:tabs>
        <w:tab w:val="center" w:pos="4513"/>
        <w:tab w:val="right" w:pos="9026"/>
      </w:tabs>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1" w14:textId="77777777" w:rsidR="00941B51" w:rsidRDefault="009C00C2">
    <w:pPr>
      <w:pBdr>
        <w:top w:val="nil"/>
        <w:left w:val="nil"/>
        <w:bottom w:val="nil"/>
        <w:right w:val="nil"/>
        <w:between w:val="nil"/>
      </w:pBdr>
      <w:tabs>
        <w:tab w:val="center" w:pos="4513"/>
        <w:tab w:val="right" w:pos="9026"/>
        <w:tab w:val="left" w:pos="3261"/>
      </w:tabs>
      <w:rPr>
        <w:rFonts w:ascii="Calibri" w:eastAsia="Calibri" w:hAnsi="Calibri" w:cs="Calibri"/>
        <w:color w:val="000000"/>
      </w:rPr>
    </w:pPr>
    <w:r>
      <w:rPr>
        <w:noProof/>
      </w:rPr>
      <w:drawing>
        <wp:anchor distT="0" distB="0" distL="0" distR="0" simplePos="0" relativeHeight="251658240" behindDoc="1" locked="0" layoutInCell="1" hidden="0" allowOverlap="1">
          <wp:simplePos x="0" y="0"/>
          <wp:positionH relativeFrom="column">
            <wp:posOffset>4583249</wp:posOffset>
          </wp:positionH>
          <wp:positionV relativeFrom="paragraph">
            <wp:posOffset>-156298</wp:posOffset>
          </wp:positionV>
          <wp:extent cx="1298121" cy="337457"/>
          <wp:effectExtent l="0" t="0" r="0" b="0"/>
          <wp:wrapNone/>
          <wp:docPr id="2" name="image1.png" descr="GWP Global rgb.jpg"/>
          <wp:cNvGraphicFramePr/>
          <a:graphic xmlns:a="http://schemas.openxmlformats.org/drawingml/2006/main">
            <a:graphicData uri="http://schemas.openxmlformats.org/drawingml/2006/picture">
              <pic:pic xmlns:pic="http://schemas.openxmlformats.org/drawingml/2006/picture">
                <pic:nvPicPr>
                  <pic:cNvPr id="0" name="image1.png" descr="GWP Global rgb.jpg"/>
                  <pic:cNvPicPr preferRelativeResize="0"/>
                </pic:nvPicPr>
                <pic:blipFill>
                  <a:blip r:embed="rId1"/>
                  <a:srcRect/>
                  <a:stretch>
                    <a:fillRect/>
                  </a:stretch>
                </pic:blipFill>
                <pic:spPr>
                  <a:xfrm>
                    <a:off x="0" y="0"/>
                    <a:ext cx="1298121" cy="337457"/>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0" w14:textId="77777777" w:rsidR="00941B51" w:rsidRDefault="009C00C2">
    <w:pPr>
      <w:pBdr>
        <w:top w:val="nil"/>
        <w:left w:val="nil"/>
        <w:bottom w:val="nil"/>
        <w:right w:val="nil"/>
        <w:between w:val="nil"/>
      </w:pBdr>
      <w:tabs>
        <w:tab w:val="center" w:pos="4513"/>
        <w:tab w:val="right" w:pos="9026"/>
      </w:tabs>
      <w:rPr>
        <w:rFonts w:ascii="Calibri" w:eastAsia="Calibri" w:hAnsi="Calibri" w:cs="Calibri"/>
        <w:color w:val="000000"/>
      </w:rPr>
    </w:pPr>
    <w:r>
      <w:rPr>
        <w:noProof/>
      </w:rPr>
      <w:drawing>
        <wp:anchor distT="0" distB="0" distL="0" distR="0" simplePos="0" relativeHeight="251659264" behindDoc="1" locked="0" layoutInCell="1" hidden="0" allowOverlap="1">
          <wp:simplePos x="0" y="0"/>
          <wp:positionH relativeFrom="column">
            <wp:posOffset>3723277</wp:posOffset>
          </wp:positionH>
          <wp:positionV relativeFrom="paragraph">
            <wp:posOffset>-199841</wp:posOffset>
          </wp:positionV>
          <wp:extent cx="2212522" cy="576943"/>
          <wp:effectExtent l="0" t="0" r="0" b="0"/>
          <wp:wrapNone/>
          <wp:docPr id="1" name="image1.png" descr="GWP Global rgb.jpg"/>
          <wp:cNvGraphicFramePr/>
          <a:graphic xmlns:a="http://schemas.openxmlformats.org/drawingml/2006/main">
            <a:graphicData uri="http://schemas.openxmlformats.org/drawingml/2006/picture">
              <pic:pic xmlns:pic="http://schemas.openxmlformats.org/drawingml/2006/picture">
                <pic:nvPicPr>
                  <pic:cNvPr id="0" name="image1.png" descr="GWP Global rgb.jpg"/>
                  <pic:cNvPicPr preferRelativeResize="0"/>
                </pic:nvPicPr>
                <pic:blipFill>
                  <a:blip r:embed="rId1"/>
                  <a:srcRect/>
                  <a:stretch>
                    <a:fillRect/>
                  </a:stretch>
                </pic:blipFill>
                <pic:spPr>
                  <a:xfrm>
                    <a:off x="0" y="0"/>
                    <a:ext cx="2212522" cy="57694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B1CF1"/>
    <w:multiLevelType w:val="multilevel"/>
    <w:tmpl w:val="F3C430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5290AFF"/>
    <w:multiLevelType w:val="multilevel"/>
    <w:tmpl w:val="FA34441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3A410A42"/>
    <w:multiLevelType w:val="multilevel"/>
    <w:tmpl w:val="8800F9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4923CF3"/>
    <w:multiLevelType w:val="multilevel"/>
    <w:tmpl w:val="F5F2D98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56985118"/>
    <w:multiLevelType w:val="multilevel"/>
    <w:tmpl w:val="839A0A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596A23"/>
    <w:multiLevelType w:val="multilevel"/>
    <w:tmpl w:val="19206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6AC6EDA"/>
    <w:multiLevelType w:val="multilevel"/>
    <w:tmpl w:val="F982B4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A5B519D"/>
    <w:multiLevelType w:val="multilevel"/>
    <w:tmpl w:val="8A9E62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2"/>
  </w:num>
  <w:num w:numId="2">
    <w:abstractNumId w:val="3"/>
  </w:num>
  <w:num w:numId="3">
    <w:abstractNumId w:val="7"/>
  </w:num>
  <w:num w:numId="4">
    <w:abstractNumId w:val="6"/>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B51"/>
    <w:rsid w:val="00941B51"/>
    <w:rsid w:val="009C00C2"/>
    <w:rsid w:val="00B03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855D"/>
  <w15:docId w15:val="{3F09533E-612B-47C0-8403-C4F0DF0F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after="120"/>
      <w:outlineLvl w:val="0"/>
    </w:pPr>
    <w:rPr>
      <w:rFonts w:ascii="Trebuchet MS" w:eastAsia="Trebuchet MS" w:hAnsi="Trebuchet MS" w:cs="Trebuchet MS"/>
      <w:color w:val="00AA4E"/>
      <w:sz w:val="36"/>
      <w:szCs w:val="36"/>
    </w:rPr>
  </w:style>
  <w:style w:type="paragraph" w:styleId="Heading2">
    <w:name w:val="heading 2"/>
    <w:basedOn w:val="Normal"/>
    <w:next w:val="Normal"/>
    <w:uiPriority w:val="9"/>
    <w:unhideWhenUsed/>
    <w:qFormat/>
    <w:pPr>
      <w:outlineLvl w:val="1"/>
    </w:pPr>
    <w:rPr>
      <w:rFonts w:ascii="Trebuchet MS" w:eastAsia="Trebuchet MS" w:hAnsi="Trebuchet MS" w:cs="Trebuchet MS"/>
      <w:color w:val="00AA4E"/>
      <w:sz w:val="28"/>
      <w:szCs w:val="28"/>
    </w:rPr>
  </w:style>
  <w:style w:type="paragraph" w:styleId="Heading3">
    <w:name w:val="heading 3"/>
    <w:basedOn w:val="Normal"/>
    <w:next w:val="Normal"/>
    <w:uiPriority w:val="9"/>
    <w:semiHidden/>
    <w:unhideWhenUsed/>
    <w:qFormat/>
    <w:pPr>
      <w:keepNext/>
      <w:keepLines/>
      <w:spacing w:before="200" w:line="276" w:lineRule="auto"/>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wpcee@gwpcee.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wp.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gwp@gwp.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963</Words>
  <Characters>5495</Characters>
  <Application>Microsoft Office Word</Application>
  <DocSecurity>0</DocSecurity>
  <Lines>45</Lines>
  <Paragraphs>12</Paragraphs>
  <ScaleCrop>false</ScaleCrop>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Jergus Semko</cp:lastModifiedBy>
  <cp:revision>2</cp:revision>
  <dcterms:created xsi:type="dcterms:W3CDTF">2021-09-17T20:16:00Z</dcterms:created>
  <dcterms:modified xsi:type="dcterms:W3CDTF">2021-09-17T20:23:00Z</dcterms:modified>
</cp:coreProperties>
</file>