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7D" w:rsidRPr="005A3C7D" w:rsidRDefault="005A3C7D" w:rsidP="005A3C7D">
      <w:pPr>
        <w:spacing w:after="0"/>
        <w:jc w:val="right"/>
        <w:rPr>
          <w:rFonts w:eastAsia="Times New Roman" w:cs="Times New Roman"/>
          <w:b/>
          <w:sz w:val="28"/>
          <w:szCs w:val="28"/>
          <w:lang w:val="en-GB"/>
        </w:rPr>
      </w:pPr>
      <w:r w:rsidRPr="005A3C7D">
        <w:rPr>
          <w:rFonts w:cs="Leelawadee"/>
          <w:bCs/>
          <w:noProof/>
          <w:sz w:val="28"/>
          <w:szCs w:val="28"/>
        </w:rPr>
        <w:drawing>
          <wp:inline distT="0" distB="0" distL="0" distR="0" wp14:anchorId="0D47A230" wp14:editId="1025CF7A">
            <wp:extent cx="3085465" cy="9429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5465" cy="942975"/>
                    </a:xfrm>
                    <a:prstGeom prst="rect">
                      <a:avLst/>
                    </a:prstGeom>
                    <a:noFill/>
                  </pic:spPr>
                </pic:pic>
              </a:graphicData>
            </a:graphic>
          </wp:inline>
        </w:drawing>
      </w:r>
    </w:p>
    <w:p w:rsidR="00E6483A" w:rsidRDefault="00F0219D" w:rsidP="005A3C7D">
      <w:pPr>
        <w:spacing w:after="0"/>
        <w:rPr>
          <w:rFonts w:eastAsia="Times New Roman" w:cs="Times New Roman"/>
          <w:b/>
          <w:sz w:val="36"/>
          <w:szCs w:val="36"/>
          <w:lang w:val="en-GB"/>
        </w:rPr>
      </w:pPr>
      <w:r w:rsidRPr="005A3C7D">
        <w:rPr>
          <w:rFonts w:eastAsia="Times New Roman" w:cs="Times New Roman"/>
          <w:b/>
          <w:sz w:val="36"/>
          <w:szCs w:val="36"/>
          <w:lang w:val="en-GB"/>
        </w:rPr>
        <w:t>PRESS RELEASE</w:t>
      </w:r>
      <w:r w:rsidR="005B0CC7">
        <w:rPr>
          <w:rFonts w:eastAsia="Times New Roman" w:cs="Times New Roman"/>
          <w:b/>
          <w:sz w:val="36"/>
          <w:szCs w:val="36"/>
          <w:lang w:val="en-GB"/>
        </w:rPr>
        <w:t xml:space="preserve">  </w:t>
      </w:r>
    </w:p>
    <w:p w:rsidR="005B0CC7" w:rsidRPr="005A3C7D" w:rsidRDefault="005B0CC7" w:rsidP="005A3C7D">
      <w:pPr>
        <w:spacing w:after="0"/>
        <w:rPr>
          <w:rFonts w:eastAsia="Times New Roman" w:cs="Times New Roman"/>
          <w:b/>
          <w:sz w:val="36"/>
          <w:szCs w:val="36"/>
          <w:lang w:val="en-GB"/>
        </w:rPr>
      </w:pPr>
    </w:p>
    <w:p w:rsidR="00DB6B38" w:rsidRPr="005A3C7D" w:rsidRDefault="00F0219D" w:rsidP="005A3C7D">
      <w:pPr>
        <w:spacing w:after="0"/>
        <w:rPr>
          <w:rFonts w:eastAsia="Yu Gothic" w:cs="Leelawadee"/>
          <w:b/>
          <w:color w:val="0070C0"/>
          <w:sz w:val="32"/>
          <w:szCs w:val="32"/>
        </w:rPr>
      </w:pPr>
      <w:r w:rsidRPr="005A3C7D">
        <w:rPr>
          <w:rFonts w:eastAsia="Yu Gothic" w:cs="Leelawadee"/>
          <w:b/>
          <w:color w:val="0070C0"/>
          <w:sz w:val="32"/>
          <w:szCs w:val="32"/>
        </w:rPr>
        <w:t>GWP Organizes a Regional Training on International Water Law for Improved Trans-boundary Water Management in Africa</w:t>
      </w:r>
      <w:r w:rsidR="00DB6B38" w:rsidRPr="005A3C7D">
        <w:rPr>
          <w:rFonts w:eastAsia="Yu Gothic" w:cs="Leelawadee"/>
          <w:b/>
          <w:color w:val="0070C0"/>
          <w:sz w:val="32"/>
          <w:szCs w:val="32"/>
        </w:rPr>
        <w:t xml:space="preserve"> </w:t>
      </w:r>
    </w:p>
    <w:p w:rsidR="00DB6B38" w:rsidRPr="005A3C7D" w:rsidRDefault="00DB6B38" w:rsidP="005A3C7D">
      <w:pPr>
        <w:autoSpaceDE w:val="0"/>
        <w:autoSpaceDN w:val="0"/>
        <w:adjustRightInd w:val="0"/>
        <w:spacing w:after="0"/>
        <w:rPr>
          <w:rFonts w:eastAsia="Yu Gothic" w:cs="Leelawadee"/>
          <w:b/>
          <w:bCs/>
          <w:iCs/>
          <w:color w:val="000000"/>
          <w:sz w:val="28"/>
          <w:szCs w:val="28"/>
        </w:rPr>
      </w:pPr>
    </w:p>
    <w:p w:rsidR="00B756FB" w:rsidRPr="005A3C7D" w:rsidRDefault="00F0219D" w:rsidP="005A3C7D">
      <w:pPr>
        <w:tabs>
          <w:tab w:val="left" w:pos="5940"/>
        </w:tabs>
        <w:spacing w:after="0"/>
        <w:rPr>
          <w:rFonts w:cstheme="minorHAnsi"/>
          <w:sz w:val="28"/>
          <w:szCs w:val="28"/>
        </w:rPr>
      </w:pPr>
      <w:r w:rsidRPr="005A3C7D">
        <w:rPr>
          <w:rFonts w:eastAsia="Yu Gothic" w:cs="Leelawadee"/>
          <w:b/>
          <w:color w:val="000000"/>
          <w:sz w:val="28"/>
          <w:szCs w:val="28"/>
        </w:rPr>
        <w:t xml:space="preserve">Kampala, </w:t>
      </w:r>
      <w:r w:rsidR="00782380" w:rsidRPr="005A3C7D">
        <w:rPr>
          <w:rFonts w:eastAsia="Yu Gothic" w:cs="Leelawadee"/>
          <w:b/>
          <w:color w:val="000000"/>
          <w:sz w:val="28"/>
          <w:szCs w:val="28"/>
        </w:rPr>
        <w:t>05</w:t>
      </w:r>
      <w:r w:rsidRPr="005A3C7D">
        <w:rPr>
          <w:rFonts w:eastAsia="Yu Gothic" w:cs="Leelawadee"/>
          <w:b/>
          <w:color w:val="000000"/>
          <w:sz w:val="28"/>
          <w:szCs w:val="28"/>
        </w:rPr>
        <w:t xml:space="preserve"> June 2016-</w:t>
      </w:r>
      <w:r w:rsidRPr="005A3C7D">
        <w:rPr>
          <w:rFonts w:eastAsia="Yu Gothic" w:cs="Leelawadee"/>
          <w:color w:val="000000"/>
          <w:sz w:val="28"/>
          <w:szCs w:val="28"/>
        </w:rPr>
        <w:t xml:space="preserve"> Global Water Partnership (GWP) together with the International Authority on Development (IGAD), the Africa Network on Basin Organizations (ANBO), Makerere University and Dundee University </w:t>
      </w:r>
      <w:r w:rsidR="00B756FB" w:rsidRPr="005A3C7D">
        <w:rPr>
          <w:rFonts w:eastAsia="Yu Gothic" w:cs="Leelawadee"/>
          <w:color w:val="000000"/>
          <w:sz w:val="28"/>
          <w:szCs w:val="28"/>
        </w:rPr>
        <w:t>are</w:t>
      </w:r>
      <w:r w:rsidR="0013032E" w:rsidRPr="005A3C7D">
        <w:rPr>
          <w:rFonts w:eastAsia="Yu Gothic" w:cs="Leelawadee"/>
          <w:color w:val="000000"/>
          <w:sz w:val="28"/>
          <w:szCs w:val="28"/>
        </w:rPr>
        <w:t xml:space="preserve"> organizing a regional training</w:t>
      </w:r>
      <w:r w:rsidRPr="005A3C7D">
        <w:rPr>
          <w:rFonts w:eastAsia="Yu Gothic" w:cs="Leelawadee"/>
          <w:color w:val="000000"/>
          <w:sz w:val="28"/>
          <w:szCs w:val="28"/>
        </w:rPr>
        <w:t xml:space="preserve"> </w:t>
      </w:r>
      <w:r w:rsidR="00B756FB" w:rsidRPr="005A3C7D">
        <w:rPr>
          <w:rFonts w:cstheme="minorHAnsi"/>
          <w:sz w:val="28"/>
          <w:szCs w:val="28"/>
        </w:rPr>
        <w:t>on International Water Law at Hotel Africana, Kampala, Uganda from 06-12 June 2016.</w:t>
      </w:r>
    </w:p>
    <w:p w:rsidR="00A81300" w:rsidRPr="005A3C7D" w:rsidRDefault="00A81300" w:rsidP="005A3C7D">
      <w:pPr>
        <w:spacing w:after="0"/>
        <w:contextualSpacing/>
        <w:jc w:val="both"/>
        <w:rPr>
          <w:rFonts w:cstheme="minorHAnsi"/>
          <w:sz w:val="28"/>
          <w:szCs w:val="28"/>
        </w:rPr>
      </w:pPr>
    </w:p>
    <w:p w:rsidR="00B756FB" w:rsidRPr="005A3C7D" w:rsidRDefault="00B756FB" w:rsidP="005A3C7D">
      <w:pPr>
        <w:spacing w:after="0"/>
        <w:contextualSpacing/>
        <w:jc w:val="both"/>
        <w:rPr>
          <w:rFonts w:cs="Calibri"/>
          <w:sz w:val="28"/>
          <w:szCs w:val="28"/>
        </w:rPr>
      </w:pPr>
      <w:r w:rsidRPr="005A3C7D">
        <w:rPr>
          <w:rFonts w:cstheme="minorHAnsi"/>
          <w:sz w:val="28"/>
          <w:szCs w:val="28"/>
        </w:rPr>
        <w:t xml:space="preserve">The training seeks to raise </w:t>
      </w:r>
      <w:r w:rsidRPr="005A3C7D">
        <w:rPr>
          <w:rFonts w:cs="Calibri"/>
          <w:sz w:val="28"/>
          <w:szCs w:val="28"/>
        </w:rPr>
        <w:t>awareness and promote the value of international legal frameworks in fostering national, regional and international cooperation and facilitate good water governance through the strengthening of technical and institutional capacities of agencies and individuals that have the potential to influence and advise decision-makers on negotiation, adoption and implementation of legal frameworks for water management.</w:t>
      </w:r>
    </w:p>
    <w:p w:rsidR="00A81300" w:rsidRPr="005A3C7D" w:rsidRDefault="00A81300" w:rsidP="005A3C7D">
      <w:pPr>
        <w:tabs>
          <w:tab w:val="left" w:pos="5940"/>
        </w:tabs>
        <w:spacing w:after="0"/>
        <w:rPr>
          <w:rFonts w:cstheme="minorHAnsi"/>
          <w:sz w:val="28"/>
          <w:szCs w:val="28"/>
        </w:rPr>
      </w:pPr>
    </w:p>
    <w:p w:rsidR="00B756FB" w:rsidRPr="005A3C7D" w:rsidRDefault="00A81300" w:rsidP="005A3C7D">
      <w:pPr>
        <w:tabs>
          <w:tab w:val="left" w:pos="5940"/>
        </w:tabs>
        <w:spacing w:after="0"/>
        <w:rPr>
          <w:rFonts w:cstheme="minorHAnsi"/>
          <w:sz w:val="28"/>
          <w:szCs w:val="28"/>
        </w:rPr>
      </w:pPr>
      <w:r w:rsidRPr="005A3C7D">
        <w:rPr>
          <w:rFonts w:cstheme="minorHAnsi"/>
          <w:sz w:val="28"/>
          <w:szCs w:val="28"/>
        </w:rPr>
        <w:t xml:space="preserve">The </w:t>
      </w:r>
      <w:r w:rsidR="0013050A" w:rsidRPr="005A3C7D">
        <w:rPr>
          <w:rFonts w:cstheme="minorHAnsi"/>
          <w:sz w:val="28"/>
          <w:szCs w:val="28"/>
        </w:rPr>
        <w:t>week long t</w:t>
      </w:r>
      <w:r w:rsidRPr="005A3C7D">
        <w:rPr>
          <w:rFonts w:cstheme="minorHAnsi"/>
          <w:sz w:val="28"/>
          <w:szCs w:val="28"/>
        </w:rPr>
        <w:t>raining  will attract over 50 water practitioners and professionals from RBOs and governments ( Foreign affairs ministries, ministries in charge of water affairs, legislators, water management agencies, etc.) who have a role in negotiating, drafting or reforming treaties and legislations (regulation, control), planning, decision-making on trans-boundary waters in Africa.</w:t>
      </w:r>
    </w:p>
    <w:p w:rsidR="00A81300" w:rsidRPr="005A3C7D" w:rsidRDefault="00A81300"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Calibri"/>
          <w:sz w:val="28"/>
          <w:szCs w:val="28"/>
        </w:rPr>
      </w:pPr>
      <w:r w:rsidRPr="005A3C7D">
        <w:rPr>
          <w:rFonts w:cstheme="minorHAnsi"/>
          <w:sz w:val="28"/>
          <w:szCs w:val="28"/>
        </w:rPr>
        <w:t>It is expected that at the e</w:t>
      </w:r>
      <w:r w:rsidR="00C84D00" w:rsidRPr="005A3C7D">
        <w:rPr>
          <w:rFonts w:cstheme="minorHAnsi"/>
          <w:sz w:val="28"/>
          <w:szCs w:val="28"/>
        </w:rPr>
        <w:t>nd of the training</w:t>
      </w:r>
      <w:r w:rsidRPr="005A3C7D">
        <w:rPr>
          <w:rFonts w:cstheme="minorHAnsi"/>
          <w:sz w:val="28"/>
          <w:szCs w:val="28"/>
        </w:rPr>
        <w:t xml:space="preserve"> participants will have an i</w:t>
      </w:r>
      <w:r w:rsidRPr="005A3C7D">
        <w:rPr>
          <w:rFonts w:cs="Calibri"/>
          <w:sz w:val="28"/>
          <w:szCs w:val="28"/>
        </w:rPr>
        <w:t>ncreased awareness of the importance of incorporating Integrated Water Resources Management (IWRM), ecosystem-based approaches, climate change and variability and gender perspectives into water-related treaty arrangements as a strategic approach to enhance water governance at the international level in order to ensure water security and peace in Africa.</w:t>
      </w:r>
    </w:p>
    <w:p w:rsidR="00782380" w:rsidRPr="005A3C7D" w:rsidRDefault="00782380"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r w:rsidRPr="005A3C7D">
        <w:rPr>
          <w:rFonts w:cstheme="minorHAnsi"/>
          <w:sz w:val="28"/>
          <w:szCs w:val="28"/>
        </w:rPr>
        <w:t>≠</w:t>
      </w:r>
      <w:r w:rsidR="00782380" w:rsidRPr="005A3C7D">
        <w:rPr>
          <w:rFonts w:cstheme="minorHAnsi"/>
          <w:sz w:val="28"/>
          <w:szCs w:val="28"/>
        </w:rPr>
        <w:t>≠≠≠</w:t>
      </w:r>
    </w:p>
    <w:p w:rsidR="00782380" w:rsidRPr="005A3C7D" w:rsidRDefault="00782380" w:rsidP="005A3C7D">
      <w:pPr>
        <w:tabs>
          <w:tab w:val="left" w:pos="5940"/>
        </w:tabs>
        <w:spacing w:after="0"/>
        <w:rPr>
          <w:rFonts w:cstheme="minorHAnsi"/>
          <w:b/>
          <w:bCs/>
          <w:sz w:val="24"/>
          <w:szCs w:val="24"/>
        </w:rPr>
      </w:pPr>
    </w:p>
    <w:p w:rsidR="00815F2F" w:rsidRPr="005A3C7D" w:rsidRDefault="00815F2F" w:rsidP="005A3C7D">
      <w:pPr>
        <w:tabs>
          <w:tab w:val="left" w:pos="5940"/>
        </w:tabs>
        <w:spacing w:after="0"/>
        <w:rPr>
          <w:rFonts w:cstheme="minorHAnsi"/>
          <w:sz w:val="24"/>
          <w:szCs w:val="24"/>
        </w:rPr>
      </w:pPr>
      <w:r w:rsidRPr="005A3C7D">
        <w:rPr>
          <w:rFonts w:cstheme="minorHAnsi"/>
          <w:b/>
          <w:bCs/>
          <w:sz w:val="24"/>
          <w:szCs w:val="24"/>
        </w:rPr>
        <w:t xml:space="preserve">The Global Water Partnership (GWP) </w:t>
      </w:r>
      <w:r w:rsidRPr="005A3C7D">
        <w:rPr>
          <w:rFonts w:cstheme="minorHAnsi"/>
          <w:sz w:val="24"/>
          <w:szCs w:val="24"/>
        </w:rPr>
        <w:t>is a worldwide network which for over a decade has successfully supported countries to implement the equitable and sustainable management of their water resources</w:t>
      </w:r>
    </w:p>
    <w:p w:rsidR="00815F2F" w:rsidRPr="005A3C7D" w:rsidRDefault="00815F2F" w:rsidP="005A3C7D">
      <w:pPr>
        <w:tabs>
          <w:tab w:val="left" w:pos="5940"/>
        </w:tabs>
        <w:spacing w:after="0"/>
        <w:rPr>
          <w:rFonts w:cstheme="minorHAnsi"/>
          <w:bCs/>
          <w:sz w:val="24"/>
          <w:szCs w:val="24"/>
        </w:rPr>
      </w:pPr>
      <w:proofErr w:type="spellStart"/>
      <w:r w:rsidRPr="005A3C7D">
        <w:rPr>
          <w:rFonts w:cstheme="minorHAnsi"/>
          <w:b/>
          <w:bCs/>
          <w:sz w:val="24"/>
          <w:szCs w:val="24"/>
        </w:rPr>
        <w:t>Makerere</w:t>
      </w:r>
      <w:proofErr w:type="spellEnd"/>
      <w:r w:rsidRPr="005A3C7D">
        <w:rPr>
          <w:rFonts w:cstheme="minorHAnsi"/>
          <w:b/>
          <w:bCs/>
          <w:sz w:val="24"/>
          <w:szCs w:val="24"/>
        </w:rPr>
        <w:t xml:space="preserve"> University-Environmental Law Centre</w:t>
      </w:r>
      <w:r w:rsidRPr="005A3C7D">
        <w:rPr>
          <w:rFonts w:cstheme="minorHAnsi"/>
          <w:sz w:val="24"/>
          <w:szCs w:val="24"/>
        </w:rPr>
        <w:t xml:space="preserve"> </w:t>
      </w:r>
      <w:r w:rsidRPr="005A3C7D">
        <w:rPr>
          <w:rFonts w:cstheme="minorHAnsi"/>
          <w:bCs/>
          <w:sz w:val="24"/>
          <w:szCs w:val="24"/>
        </w:rPr>
        <w:t xml:space="preserve">is a department at the School of Law and its central purpose is to act as a </w:t>
      </w:r>
      <w:proofErr w:type="spellStart"/>
      <w:r w:rsidRPr="005A3C7D">
        <w:rPr>
          <w:rFonts w:cstheme="minorHAnsi"/>
          <w:bCs/>
          <w:sz w:val="24"/>
          <w:szCs w:val="24"/>
        </w:rPr>
        <w:t>centre</w:t>
      </w:r>
      <w:proofErr w:type="spellEnd"/>
      <w:r w:rsidRPr="005A3C7D">
        <w:rPr>
          <w:rFonts w:cstheme="minorHAnsi"/>
          <w:bCs/>
          <w:sz w:val="24"/>
          <w:szCs w:val="24"/>
        </w:rPr>
        <w:t xml:space="preserve"> of excellence of environmental law and policy in the Eastern Africa region</w:t>
      </w:r>
    </w:p>
    <w:p w:rsidR="00C53CC0" w:rsidRPr="005A3C7D" w:rsidRDefault="00296590" w:rsidP="005A3C7D">
      <w:pPr>
        <w:tabs>
          <w:tab w:val="left" w:pos="5940"/>
        </w:tabs>
        <w:spacing w:after="0"/>
        <w:rPr>
          <w:rFonts w:cstheme="minorHAnsi"/>
          <w:bCs/>
          <w:sz w:val="24"/>
          <w:szCs w:val="24"/>
        </w:rPr>
      </w:pPr>
      <w:hyperlink r:id="rId8" w:history="1">
        <w:r w:rsidR="00C53CC0" w:rsidRPr="005A3C7D">
          <w:rPr>
            <w:rStyle w:val="Hyperlink"/>
            <w:rFonts w:cstheme="minorHAnsi"/>
            <w:b/>
            <w:bCs/>
            <w:color w:val="auto"/>
            <w:sz w:val="24"/>
            <w:szCs w:val="24"/>
            <w:u w:val="none"/>
          </w:rPr>
          <w:t>Intergovernmental Authority on Development (IGAD)</w:t>
        </w:r>
      </w:hyperlink>
      <w:r w:rsidR="00C53CC0" w:rsidRPr="005A3C7D">
        <w:rPr>
          <w:rFonts w:cstheme="minorHAnsi"/>
          <w:bCs/>
          <w:sz w:val="24"/>
          <w:szCs w:val="24"/>
        </w:rPr>
        <w:t xml:space="preserve"> is one of Africa’s regional </w:t>
      </w:r>
      <w:proofErr w:type="spellStart"/>
      <w:r w:rsidR="00C53CC0" w:rsidRPr="005A3C7D">
        <w:rPr>
          <w:rFonts w:cstheme="minorHAnsi"/>
          <w:bCs/>
          <w:sz w:val="24"/>
          <w:szCs w:val="24"/>
        </w:rPr>
        <w:t>political</w:t>
      </w:r>
      <w:proofErr w:type="gramStart"/>
      <w:r w:rsidR="00C53CC0" w:rsidRPr="005A3C7D">
        <w:rPr>
          <w:rFonts w:cstheme="minorHAnsi"/>
          <w:bCs/>
          <w:color w:val="FFFFFF" w:themeColor="background1"/>
          <w:sz w:val="24"/>
          <w:szCs w:val="24"/>
        </w:rPr>
        <w:t>,</w:t>
      </w:r>
      <w:r w:rsidR="00C53CC0" w:rsidRPr="005A3C7D">
        <w:rPr>
          <w:rFonts w:cstheme="minorHAnsi"/>
          <w:bCs/>
          <w:sz w:val="24"/>
          <w:szCs w:val="24"/>
        </w:rPr>
        <w:t>economic</w:t>
      </w:r>
      <w:proofErr w:type="spellEnd"/>
      <w:proofErr w:type="gramEnd"/>
      <w:r w:rsidR="00C53CC0" w:rsidRPr="005A3C7D">
        <w:rPr>
          <w:rFonts w:cstheme="minorHAnsi"/>
          <w:bCs/>
          <w:sz w:val="24"/>
          <w:szCs w:val="24"/>
        </w:rPr>
        <w:t>, development, trade and security entity.</w:t>
      </w:r>
    </w:p>
    <w:p w:rsidR="00C53CC0" w:rsidRPr="005A3C7D" w:rsidRDefault="00C53CC0" w:rsidP="005A3C7D">
      <w:pPr>
        <w:tabs>
          <w:tab w:val="left" w:pos="5940"/>
        </w:tabs>
        <w:spacing w:after="0"/>
        <w:rPr>
          <w:rFonts w:cstheme="minorHAnsi"/>
          <w:bCs/>
          <w:sz w:val="24"/>
          <w:szCs w:val="24"/>
        </w:rPr>
      </w:pPr>
      <w:r w:rsidRPr="005A3C7D">
        <w:rPr>
          <w:rFonts w:cstheme="minorHAnsi"/>
          <w:b/>
          <w:bCs/>
          <w:sz w:val="24"/>
          <w:szCs w:val="24"/>
        </w:rPr>
        <w:t>The University of Dundee Centre for Water Law, Policy and Science</w:t>
      </w:r>
      <w:r w:rsidRPr="005A3C7D">
        <w:rPr>
          <w:rFonts w:cstheme="minorHAnsi"/>
          <w:bCs/>
          <w:sz w:val="24"/>
          <w:szCs w:val="24"/>
        </w:rPr>
        <w:t>, under the auspices of UNESCO, is an international leader in water law, policy and science.</w:t>
      </w:r>
    </w:p>
    <w:p w:rsidR="00C53CC0" w:rsidRPr="005A3C7D" w:rsidRDefault="00C53CC0" w:rsidP="005A3C7D">
      <w:pPr>
        <w:tabs>
          <w:tab w:val="left" w:pos="5940"/>
        </w:tabs>
        <w:spacing w:after="0"/>
        <w:rPr>
          <w:rFonts w:cstheme="minorHAnsi"/>
          <w:bCs/>
          <w:sz w:val="24"/>
          <w:szCs w:val="24"/>
        </w:rPr>
      </w:pPr>
      <w:r w:rsidRPr="005A3C7D">
        <w:rPr>
          <w:rFonts w:cstheme="minorHAnsi"/>
          <w:b/>
          <w:sz w:val="24"/>
          <w:szCs w:val="24"/>
        </w:rPr>
        <w:t xml:space="preserve">African Network for Basin Organizations (ANBO) </w:t>
      </w:r>
      <w:r w:rsidRPr="005A3C7D">
        <w:rPr>
          <w:rFonts w:cstheme="minorHAnsi"/>
          <w:sz w:val="24"/>
          <w:szCs w:val="24"/>
        </w:rPr>
        <w:t>was created in 2002 to facilitate and support the establishment and strengthening of basin organizations in Africa, based on the principles of IWRM</w:t>
      </w:r>
      <w:r w:rsidR="004A707F" w:rsidRPr="005A3C7D">
        <w:rPr>
          <w:rFonts w:cstheme="minorHAnsi"/>
          <w:sz w:val="24"/>
          <w:szCs w:val="24"/>
        </w:rPr>
        <w:t>.</w:t>
      </w:r>
    </w:p>
    <w:p w:rsidR="00782380" w:rsidRPr="005A3C7D" w:rsidRDefault="00782380" w:rsidP="005A3C7D">
      <w:pPr>
        <w:tabs>
          <w:tab w:val="left" w:pos="5940"/>
        </w:tabs>
        <w:spacing w:after="0"/>
        <w:rPr>
          <w:rFonts w:cstheme="minorHAnsi"/>
          <w:sz w:val="24"/>
          <w:szCs w:val="24"/>
        </w:rPr>
      </w:pPr>
    </w:p>
    <w:p w:rsidR="00782380" w:rsidRPr="005B0CC7" w:rsidRDefault="00782380" w:rsidP="005A3C7D">
      <w:pPr>
        <w:tabs>
          <w:tab w:val="left" w:pos="5940"/>
        </w:tabs>
        <w:spacing w:after="0"/>
        <w:rPr>
          <w:rStyle w:val="Hyperlink"/>
          <w:rFonts w:cstheme="minorHAnsi"/>
          <w:bCs/>
          <w:color w:val="auto"/>
          <w:sz w:val="24"/>
          <w:szCs w:val="24"/>
        </w:rPr>
      </w:pPr>
      <w:r w:rsidRPr="005B0CC7">
        <w:rPr>
          <w:rFonts w:cs="Calibri"/>
          <w:b/>
          <w:sz w:val="24"/>
          <w:szCs w:val="24"/>
          <w:u w:val="single"/>
        </w:rPr>
        <w:t>For more</w:t>
      </w:r>
      <w:r w:rsidRPr="005A3C7D">
        <w:rPr>
          <w:rFonts w:cs="Calibri"/>
          <w:b/>
          <w:sz w:val="24"/>
          <w:szCs w:val="24"/>
        </w:rPr>
        <w:t xml:space="preserve"> </w:t>
      </w:r>
      <w:r w:rsidRPr="005B0CC7">
        <w:rPr>
          <w:rFonts w:cs="Calibri"/>
          <w:b/>
          <w:sz w:val="24"/>
          <w:szCs w:val="24"/>
          <w:u w:val="single"/>
        </w:rPr>
        <w:t xml:space="preserve">information, </w:t>
      </w:r>
      <w:r w:rsidR="00296590">
        <w:rPr>
          <w:rFonts w:cs="Calibri"/>
          <w:b/>
          <w:sz w:val="24"/>
          <w:szCs w:val="24"/>
          <w:u w:val="single"/>
        </w:rPr>
        <w:t xml:space="preserve">please </w:t>
      </w:r>
      <w:bookmarkStart w:id="0" w:name="_GoBack"/>
      <w:bookmarkEnd w:id="0"/>
      <w:r w:rsidRPr="005B0CC7">
        <w:rPr>
          <w:rFonts w:cs="Calibri"/>
          <w:b/>
          <w:sz w:val="24"/>
          <w:szCs w:val="24"/>
          <w:u w:val="single"/>
        </w:rPr>
        <w:t>contact:</w:t>
      </w:r>
    </w:p>
    <w:p w:rsidR="00782380" w:rsidRPr="005A3C7D" w:rsidRDefault="00782380" w:rsidP="005A3C7D">
      <w:pPr>
        <w:tabs>
          <w:tab w:val="left" w:pos="5940"/>
        </w:tabs>
        <w:spacing w:after="0"/>
        <w:rPr>
          <w:rStyle w:val="Hyperlink"/>
          <w:rFonts w:cstheme="minorHAnsi"/>
          <w:color w:val="auto"/>
          <w:sz w:val="24"/>
          <w:szCs w:val="24"/>
          <w:u w:val="none"/>
        </w:rPr>
      </w:pPr>
      <w:r w:rsidRPr="005A3C7D">
        <w:rPr>
          <w:rStyle w:val="Hyperlink"/>
          <w:rFonts w:cstheme="minorHAnsi"/>
          <w:color w:val="auto"/>
          <w:sz w:val="24"/>
          <w:szCs w:val="24"/>
          <w:u w:val="none"/>
        </w:rPr>
        <w:t xml:space="preserve">Mr. </w:t>
      </w:r>
      <w:proofErr w:type="spellStart"/>
      <w:r w:rsidRPr="005A3C7D">
        <w:rPr>
          <w:rStyle w:val="Hyperlink"/>
          <w:rFonts w:cstheme="minorHAnsi"/>
          <w:color w:val="auto"/>
          <w:sz w:val="24"/>
          <w:szCs w:val="24"/>
          <w:u w:val="none"/>
        </w:rPr>
        <w:t>Kidanemariam</w:t>
      </w:r>
      <w:proofErr w:type="spellEnd"/>
      <w:r w:rsidRPr="005A3C7D">
        <w:rPr>
          <w:rStyle w:val="Hyperlink"/>
          <w:rFonts w:cstheme="minorHAnsi"/>
          <w:color w:val="auto"/>
          <w:sz w:val="24"/>
          <w:szCs w:val="24"/>
          <w:u w:val="none"/>
        </w:rPr>
        <w:t xml:space="preserve"> </w:t>
      </w:r>
      <w:proofErr w:type="spellStart"/>
      <w:proofErr w:type="gramStart"/>
      <w:r w:rsidRPr="005A3C7D">
        <w:rPr>
          <w:rStyle w:val="Hyperlink"/>
          <w:rFonts w:cstheme="minorHAnsi"/>
          <w:color w:val="auto"/>
          <w:sz w:val="24"/>
          <w:szCs w:val="24"/>
          <w:u w:val="none"/>
        </w:rPr>
        <w:t>Jembere</w:t>
      </w:r>
      <w:proofErr w:type="spellEnd"/>
      <w:r w:rsidRPr="005A3C7D">
        <w:rPr>
          <w:rStyle w:val="Hyperlink"/>
          <w:rFonts w:cstheme="minorHAnsi"/>
          <w:color w:val="auto"/>
          <w:sz w:val="24"/>
          <w:szCs w:val="24"/>
          <w:u w:val="none"/>
        </w:rPr>
        <w:t xml:space="preserve"> ,</w:t>
      </w:r>
      <w:proofErr w:type="gramEnd"/>
      <w:r w:rsidRPr="005A3C7D">
        <w:rPr>
          <w:rStyle w:val="Hyperlink"/>
          <w:rFonts w:cstheme="minorHAnsi"/>
          <w:color w:val="auto"/>
          <w:sz w:val="24"/>
          <w:szCs w:val="24"/>
          <w:u w:val="none"/>
        </w:rPr>
        <w:t xml:space="preserve"> </w:t>
      </w:r>
      <w:r w:rsidRPr="005A3C7D">
        <w:rPr>
          <w:rStyle w:val="Hyperlink"/>
          <w:rFonts w:cstheme="minorHAnsi"/>
          <w:color w:val="auto"/>
          <w:sz w:val="24"/>
          <w:szCs w:val="24"/>
          <w:u w:val="none"/>
        </w:rPr>
        <w:t xml:space="preserve"> Email:</w:t>
      </w:r>
      <w:hyperlink r:id="rId9" w:history="1">
        <w:r w:rsidRPr="005A3C7D">
          <w:rPr>
            <w:rStyle w:val="Hyperlink"/>
            <w:rFonts w:cstheme="minorHAnsi"/>
            <w:color w:val="auto"/>
            <w:sz w:val="24"/>
            <w:szCs w:val="24"/>
            <w:u w:val="none"/>
          </w:rPr>
          <w:t>kjembere@nilebasin.org</w:t>
        </w:r>
      </w:hyperlink>
      <w:r w:rsidRPr="005A3C7D">
        <w:rPr>
          <w:rStyle w:val="Hyperlink"/>
          <w:rFonts w:cstheme="minorHAnsi"/>
          <w:color w:val="auto"/>
          <w:sz w:val="24"/>
          <w:szCs w:val="24"/>
          <w:u w:val="none"/>
        </w:rPr>
        <w:t>, Phone: +256</w:t>
      </w:r>
      <w:r w:rsidR="005A3C7D">
        <w:rPr>
          <w:rStyle w:val="Hyperlink"/>
          <w:rFonts w:cstheme="minorHAnsi"/>
          <w:color w:val="auto"/>
          <w:sz w:val="24"/>
          <w:szCs w:val="24"/>
          <w:u w:val="none"/>
        </w:rPr>
        <w:t xml:space="preserve"> </w:t>
      </w:r>
      <w:r w:rsidRPr="005A3C7D">
        <w:rPr>
          <w:sz w:val="24"/>
          <w:szCs w:val="24"/>
        </w:rPr>
        <w:t>75 1110082</w:t>
      </w:r>
    </w:p>
    <w:p w:rsidR="00C53CC0" w:rsidRPr="005A3C7D" w:rsidRDefault="00782380" w:rsidP="005A3C7D">
      <w:pPr>
        <w:tabs>
          <w:tab w:val="left" w:pos="5940"/>
        </w:tabs>
        <w:spacing w:after="0"/>
        <w:rPr>
          <w:rFonts w:cstheme="minorHAnsi"/>
          <w:sz w:val="24"/>
          <w:szCs w:val="24"/>
        </w:rPr>
      </w:pPr>
      <w:r w:rsidRPr="005A3C7D">
        <w:rPr>
          <w:rStyle w:val="Hyperlink"/>
          <w:rFonts w:cstheme="minorHAnsi"/>
          <w:color w:val="auto"/>
          <w:sz w:val="24"/>
          <w:szCs w:val="24"/>
          <w:u w:val="none"/>
        </w:rPr>
        <w:t>Mr. Camille Karangwa</w:t>
      </w:r>
      <w:r w:rsidRPr="005A3C7D">
        <w:rPr>
          <w:rStyle w:val="Hyperlink"/>
          <w:rFonts w:cstheme="minorHAnsi"/>
          <w:color w:val="auto"/>
          <w:sz w:val="24"/>
          <w:szCs w:val="24"/>
          <w:u w:val="none"/>
        </w:rPr>
        <w:t>, Email:</w:t>
      </w:r>
      <w:r w:rsidRPr="005A3C7D">
        <w:rPr>
          <w:rStyle w:val="Hyperlink"/>
          <w:rFonts w:cstheme="minorHAnsi"/>
          <w:color w:val="auto"/>
          <w:sz w:val="24"/>
          <w:szCs w:val="24"/>
          <w:u w:val="none"/>
        </w:rPr>
        <w:t xml:space="preserve"> </w:t>
      </w:r>
      <w:hyperlink r:id="rId10" w:history="1">
        <w:r w:rsidRPr="005A3C7D">
          <w:rPr>
            <w:rStyle w:val="Hyperlink"/>
            <w:rFonts w:cstheme="minorHAnsi"/>
            <w:color w:val="auto"/>
            <w:sz w:val="24"/>
            <w:szCs w:val="24"/>
            <w:u w:val="none"/>
          </w:rPr>
          <w:t>ckarangwa@nilebasin.org</w:t>
        </w:r>
      </w:hyperlink>
      <w:r w:rsidRPr="005A3C7D">
        <w:rPr>
          <w:rStyle w:val="Hyperlink"/>
          <w:rFonts w:cstheme="minorHAnsi"/>
          <w:color w:val="auto"/>
          <w:sz w:val="24"/>
          <w:szCs w:val="24"/>
          <w:u w:val="none"/>
        </w:rPr>
        <w:t>, Phone: +256 789961744</w:t>
      </w:r>
      <w:r w:rsidR="00C53CC0" w:rsidRPr="005A3C7D">
        <w:rPr>
          <w:rFonts w:cstheme="minorHAnsi"/>
          <w:b/>
          <w:color w:val="FFFFFF" w:themeColor="background1"/>
          <w:sz w:val="28"/>
          <w:szCs w:val="28"/>
        </w:rPr>
        <w:t xml:space="preserve">Network for Basin Organizations (ANBO) </w:t>
      </w:r>
      <w:r w:rsidR="00C53CC0" w:rsidRPr="005A3C7D">
        <w:rPr>
          <w:rFonts w:cstheme="minorHAnsi"/>
          <w:color w:val="FFFFFF" w:themeColor="background1"/>
          <w:sz w:val="28"/>
          <w:szCs w:val="28"/>
        </w:rPr>
        <w:t>was created in 2002 to facilitate and support the establishment and strengthening of basin organizations in Africa, based on the principles of IWRM</w:t>
      </w: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815F2F" w:rsidRPr="005A3C7D" w:rsidRDefault="00815F2F" w:rsidP="005A3C7D">
      <w:pPr>
        <w:tabs>
          <w:tab w:val="left" w:pos="5940"/>
        </w:tabs>
        <w:spacing w:after="0"/>
        <w:rPr>
          <w:rFonts w:cstheme="minorHAnsi"/>
          <w:sz w:val="28"/>
          <w:szCs w:val="28"/>
        </w:rPr>
      </w:pPr>
    </w:p>
    <w:p w:rsidR="00A81300" w:rsidRPr="005A3C7D" w:rsidRDefault="00A81300" w:rsidP="005A3C7D">
      <w:pPr>
        <w:tabs>
          <w:tab w:val="left" w:pos="5940"/>
        </w:tabs>
        <w:spacing w:after="0"/>
        <w:rPr>
          <w:rFonts w:cstheme="minorHAnsi"/>
          <w:sz w:val="28"/>
          <w:szCs w:val="28"/>
        </w:rPr>
      </w:pPr>
    </w:p>
    <w:p w:rsidR="00A81300" w:rsidRPr="005A3C7D" w:rsidRDefault="00A81300" w:rsidP="005A3C7D">
      <w:pPr>
        <w:tabs>
          <w:tab w:val="left" w:pos="5940"/>
        </w:tabs>
        <w:spacing w:after="0"/>
        <w:rPr>
          <w:rFonts w:cstheme="minorHAnsi"/>
          <w:sz w:val="28"/>
          <w:szCs w:val="28"/>
        </w:rPr>
      </w:pPr>
    </w:p>
    <w:p w:rsidR="00A81300" w:rsidRPr="005A3C7D" w:rsidRDefault="00A81300" w:rsidP="005A3C7D">
      <w:pPr>
        <w:tabs>
          <w:tab w:val="left" w:pos="5940"/>
        </w:tabs>
        <w:spacing w:after="0"/>
        <w:rPr>
          <w:rFonts w:cstheme="minorHAnsi"/>
          <w:sz w:val="28"/>
          <w:szCs w:val="28"/>
        </w:rPr>
      </w:pPr>
    </w:p>
    <w:p w:rsidR="00A81300" w:rsidRPr="005A3C7D" w:rsidRDefault="00A81300" w:rsidP="005A3C7D">
      <w:pPr>
        <w:autoSpaceDE w:val="0"/>
        <w:autoSpaceDN w:val="0"/>
        <w:adjustRightInd w:val="0"/>
        <w:spacing w:after="0"/>
        <w:rPr>
          <w:rFonts w:cstheme="minorHAnsi"/>
          <w:sz w:val="28"/>
          <w:szCs w:val="28"/>
        </w:rPr>
      </w:pPr>
    </w:p>
    <w:p w:rsidR="00981C56" w:rsidRPr="005A3C7D" w:rsidRDefault="00981C56" w:rsidP="005A3C7D">
      <w:pPr>
        <w:spacing w:after="0"/>
        <w:rPr>
          <w:rFonts w:eastAsia="Times New Roman" w:cs="Arial"/>
          <w:sz w:val="28"/>
          <w:szCs w:val="28"/>
          <w:lang w:val="en-GB"/>
        </w:rPr>
      </w:pPr>
    </w:p>
    <w:sectPr w:rsidR="00981C56" w:rsidRPr="005A3C7D" w:rsidSect="009663A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D3A"/>
    <w:multiLevelType w:val="hybridMultilevel"/>
    <w:tmpl w:val="AFCA4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24732B7"/>
    <w:multiLevelType w:val="hybridMultilevel"/>
    <w:tmpl w:val="C40823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1E6CEF"/>
    <w:multiLevelType w:val="hybridMultilevel"/>
    <w:tmpl w:val="92647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8A298C"/>
    <w:multiLevelType w:val="multilevel"/>
    <w:tmpl w:val="173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52099"/>
    <w:multiLevelType w:val="hybridMultilevel"/>
    <w:tmpl w:val="85A4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C605F"/>
    <w:multiLevelType w:val="hybridMultilevel"/>
    <w:tmpl w:val="DB641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34773"/>
    <w:multiLevelType w:val="hybridMultilevel"/>
    <w:tmpl w:val="FA7CF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AF13E5"/>
    <w:multiLevelType w:val="hybridMultilevel"/>
    <w:tmpl w:val="181C4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BC0925"/>
    <w:multiLevelType w:val="hybridMultilevel"/>
    <w:tmpl w:val="0002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8578D"/>
    <w:multiLevelType w:val="hybridMultilevel"/>
    <w:tmpl w:val="07F45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0"/>
  </w:num>
  <w:num w:numId="3">
    <w:abstractNumId w:val="9"/>
  </w:num>
  <w:num w:numId="4">
    <w:abstractNumId w:val="6"/>
  </w:num>
  <w:num w:numId="5">
    <w:abstractNumId w:val="7"/>
  </w:num>
  <w:num w:numId="6">
    <w:abstractNumId w:val="8"/>
  </w:num>
  <w:num w:numId="7">
    <w:abstractNumId w:val="5"/>
  </w:num>
  <w:num w:numId="8">
    <w:abstractNumId w:val="3"/>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A2"/>
    <w:rsid w:val="000158FE"/>
    <w:rsid w:val="00015BF8"/>
    <w:rsid w:val="000356AB"/>
    <w:rsid w:val="00052160"/>
    <w:rsid w:val="00086E05"/>
    <w:rsid w:val="000C2C10"/>
    <w:rsid w:val="00117A8F"/>
    <w:rsid w:val="0012371C"/>
    <w:rsid w:val="0013032E"/>
    <w:rsid w:val="0013050A"/>
    <w:rsid w:val="001D79E2"/>
    <w:rsid w:val="001E5AF2"/>
    <w:rsid w:val="00215B72"/>
    <w:rsid w:val="00260093"/>
    <w:rsid w:val="00274D31"/>
    <w:rsid w:val="0029621A"/>
    <w:rsid w:val="00296590"/>
    <w:rsid w:val="002D02D7"/>
    <w:rsid w:val="00311259"/>
    <w:rsid w:val="003239F9"/>
    <w:rsid w:val="00372582"/>
    <w:rsid w:val="003A6D2A"/>
    <w:rsid w:val="003B651A"/>
    <w:rsid w:val="00441808"/>
    <w:rsid w:val="004955C6"/>
    <w:rsid w:val="004A707F"/>
    <w:rsid w:val="0053507A"/>
    <w:rsid w:val="00542CCC"/>
    <w:rsid w:val="005A3C7D"/>
    <w:rsid w:val="005B0CC7"/>
    <w:rsid w:val="005F1B8A"/>
    <w:rsid w:val="00711FD3"/>
    <w:rsid w:val="007217DC"/>
    <w:rsid w:val="00766276"/>
    <w:rsid w:val="007759B5"/>
    <w:rsid w:val="00782380"/>
    <w:rsid w:val="00782B68"/>
    <w:rsid w:val="00797464"/>
    <w:rsid w:val="008079C6"/>
    <w:rsid w:val="00815F2F"/>
    <w:rsid w:val="009663A9"/>
    <w:rsid w:val="00981C56"/>
    <w:rsid w:val="00A034FB"/>
    <w:rsid w:val="00A64170"/>
    <w:rsid w:val="00A7024E"/>
    <w:rsid w:val="00A81300"/>
    <w:rsid w:val="00AB76EB"/>
    <w:rsid w:val="00AE6F52"/>
    <w:rsid w:val="00B20FBE"/>
    <w:rsid w:val="00B6485A"/>
    <w:rsid w:val="00B756FB"/>
    <w:rsid w:val="00B76BF6"/>
    <w:rsid w:val="00BC3005"/>
    <w:rsid w:val="00BC3E7C"/>
    <w:rsid w:val="00C03A59"/>
    <w:rsid w:val="00C41512"/>
    <w:rsid w:val="00C46385"/>
    <w:rsid w:val="00C469F1"/>
    <w:rsid w:val="00C53CC0"/>
    <w:rsid w:val="00C84D00"/>
    <w:rsid w:val="00CC3A59"/>
    <w:rsid w:val="00CF768F"/>
    <w:rsid w:val="00D06DD1"/>
    <w:rsid w:val="00D25567"/>
    <w:rsid w:val="00DB6B38"/>
    <w:rsid w:val="00E507A2"/>
    <w:rsid w:val="00E6483A"/>
    <w:rsid w:val="00E71EB3"/>
    <w:rsid w:val="00EF0BF3"/>
    <w:rsid w:val="00EF61FE"/>
    <w:rsid w:val="00F0219D"/>
    <w:rsid w:val="00F1314C"/>
    <w:rsid w:val="00F67498"/>
    <w:rsid w:val="00FC5F5B"/>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0DF"/>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EF61F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F61FE"/>
    <w:rPr>
      <w:b/>
      <w:bCs/>
    </w:rPr>
  </w:style>
  <w:style w:type="paragraph" w:customStyle="1" w:styleId="date-created">
    <w:name w:val="date-created"/>
    <w:basedOn w:val="Normal"/>
    <w:rsid w:val="00EF61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6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1FE"/>
    <w:rPr>
      <w:i/>
      <w:iCs/>
    </w:rPr>
  </w:style>
  <w:style w:type="paragraph" w:styleId="BalloonText">
    <w:name w:val="Balloon Text"/>
    <w:basedOn w:val="Normal"/>
    <w:link w:val="BalloonTextChar"/>
    <w:uiPriority w:val="99"/>
    <w:semiHidden/>
    <w:unhideWhenUsed/>
    <w:rsid w:val="00EF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1FE"/>
    <w:rPr>
      <w:rFonts w:ascii="Tahoma" w:hAnsi="Tahoma" w:cs="Tahoma"/>
      <w:sz w:val="16"/>
      <w:szCs w:val="16"/>
    </w:rPr>
  </w:style>
  <w:style w:type="character" w:styleId="Hyperlink">
    <w:name w:val="Hyperlink"/>
    <w:basedOn w:val="DefaultParagraphFont"/>
    <w:uiPriority w:val="99"/>
    <w:unhideWhenUsed/>
    <w:rsid w:val="00C53C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0DF"/>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EF61F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F61FE"/>
    <w:rPr>
      <w:b/>
      <w:bCs/>
    </w:rPr>
  </w:style>
  <w:style w:type="paragraph" w:customStyle="1" w:styleId="date-created">
    <w:name w:val="date-created"/>
    <w:basedOn w:val="Normal"/>
    <w:rsid w:val="00EF61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6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1FE"/>
    <w:rPr>
      <w:i/>
      <w:iCs/>
    </w:rPr>
  </w:style>
  <w:style w:type="paragraph" w:styleId="BalloonText">
    <w:name w:val="Balloon Text"/>
    <w:basedOn w:val="Normal"/>
    <w:link w:val="BalloonTextChar"/>
    <w:uiPriority w:val="99"/>
    <w:semiHidden/>
    <w:unhideWhenUsed/>
    <w:rsid w:val="00EF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1FE"/>
    <w:rPr>
      <w:rFonts w:ascii="Tahoma" w:hAnsi="Tahoma" w:cs="Tahoma"/>
      <w:sz w:val="16"/>
      <w:szCs w:val="16"/>
    </w:rPr>
  </w:style>
  <w:style w:type="character" w:styleId="Hyperlink">
    <w:name w:val="Hyperlink"/>
    <w:basedOn w:val="DefaultParagraphFont"/>
    <w:uiPriority w:val="99"/>
    <w:unhideWhenUsed/>
    <w:rsid w:val="00C53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030">
      <w:bodyDiv w:val="1"/>
      <w:marLeft w:val="0"/>
      <w:marRight w:val="0"/>
      <w:marTop w:val="0"/>
      <w:marBottom w:val="0"/>
      <w:divBdr>
        <w:top w:val="none" w:sz="0" w:space="0" w:color="auto"/>
        <w:left w:val="none" w:sz="0" w:space="0" w:color="auto"/>
        <w:bottom w:val="none" w:sz="0" w:space="0" w:color="auto"/>
        <w:right w:val="none" w:sz="0" w:space="0" w:color="auto"/>
      </w:divBdr>
    </w:div>
    <w:div w:id="146871365">
      <w:bodyDiv w:val="1"/>
      <w:marLeft w:val="0"/>
      <w:marRight w:val="0"/>
      <w:marTop w:val="0"/>
      <w:marBottom w:val="0"/>
      <w:divBdr>
        <w:top w:val="none" w:sz="0" w:space="0" w:color="auto"/>
        <w:left w:val="none" w:sz="0" w:space="0" w:color="auto"/>
        <w:bottom w:val="none" w:sz="0" w:space="0" w:color="auto"/>
        <w:right w:val="none" w:sz="0" w:space="0" w:color="auto"/>
      </w:divBdr>
    </w:div>
    <w:div w:id="151025605">
      <w:bodyDiv w:val="1"/>
      <w:marLeft w:val="0"/>
      <w:marRight w:val="0"/>
      <w:marTop w:val="0"/>
      <w:marBottom w:val="0"/>
      <w:divBdr>
        <w:top w:val="none" w:sz="0" w:space="0" w:color="auto"/>
        <w:left w:val="none" w:sz="0" w:space="0" w:color="auto"/>
        <w:bottom w:val="none" w:sz="0" w:space="0" w:color="auto"/>
        <w:right w:val="none" w:sz="0" w:space="0" w:color="auto"/>
      </w:divBdr>
      <w:divsChild>
        <w:div w:id="1371607071">
          <w:marLeft w:val="0"/>
          <w:marRight w:val="0"/>
          <w:marTop w:val="0"/>
          <w:marBottom w:val="0"/>
          <w:divBdr>
            <w:top w:val="none" w:sz="0" w:space="0" w:color="auto"/>
            <w:left w:val="none" w:sz="0" w:space="0" w:color="auto"/>
            <w:bottom w:val="none" w:sz="0" w:space="0" w:color="auto"/>
            <w:right w:val="none" w:sz="0" w:space="0" w:color="auto"/>
          </w:divBdr>
          <w:divsChild>
            <w:div w:id="997148052">
              <w:marLeft w:val="0"/>
              <w:marRight w:val="0"/>
              <w:marTop w:val="0"/>
              <w:marBottom w:val="0"/>
              <w:divBdr>
                <w:top w:val="none" w:sz="0" w:space="0" w:color="auto"/>
                <w:left w:val="none" w:sz="0" w:space="0" w:color="auto"/>
                <w:bottom w:val="none" w:sz="0" w:space="0" w:color="auto"/>
                <w:right w:val="none" w:sz="0" w:space="0" w:color="auto"/>
              </w:divBdr>
              <w:divsChild>
                <w:div w:id="1522208267">
                  <w:marLeft w:val="0"/>
                  <w:marRight w:val="0"/>
                  <w:marTop w:val="0"/>
                  <w:marBottom w:val="0"/>
                  <w:divBdr>
                    <w:top w:val="none" w:sz="0" w:space="0" w:color="auto"/>
                    <w:left w:val="none" w:sz="0" w:space="0" w:color="auto"/>
                    <w:bottom w:val="none" w:sz="0" w:space="0" w:color="auto"/>
                    <w:right w:val="none" w:sz="0" w:space="0" w:color="auto"/>
                  </w:divBdr>
                  <w:divsChild>
                    <w:div w:id="1586185308">
                      <w:marLeft w:val="0"/>
                      <w:marRight w:val="0"/>
                      <w:marTop w:val="0"/>
                      <w:marBottom w:val="0"/>
                      <w:divBdr>
                        <w:top w:val="none" w:sz="0" w:space="0" w:color="auto"/>
                        <w:left w:val="none" w:sz="0" w:space="0" w:color="auto"/>
                        <w:bottom w:val="none" w:sz="0" w:space="0" w:color="auto"/>
                        <w:right w:val="none" w:sz="0" w:space="0" w:color="auto"/>
                      </w:divBdr>
                      <w:divsChild>
                        <w:div w:id="1420440982">
                          <w:marLeft w:val="0"/>
                          <w:marRight w:val="0"/>
                          <w:marTop w:val="0"/>
                          <w:marBottom w:val="0"/>
                          <w:divBdr>
                            <w:top w:val="none" w:sz="0" w:space="0" w:color="auto"/>
                            <w:left w:val="none" w:sz="0" w:space="0" w:color="auto"/>
                            <w:bottom w:val="none" w:sz="0" w:space="0" w:color="auto"/>
                            <w:right w:val="none" w:sz="0" w:space="0" w:color="auto"/>
                          </w:divBdr>
                          <w:divsChild>
                            <w:div w:id="1825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0825">
                      <w:marLeft w:val="0"/>
                      <w:marRight w:val="0"/>
                      <w:marTop w:val="0"/>
                      <w:marBottom w:val="0"/>
                      <w:divBdr>
                        <w:top w:val="none" w:sz="0" w:space="0" w:color="auto"/>
                        <w:left w:val="none" w:sz="0" w:space="0" w:color="auto"/>
                        <w:bottom w:val="none" w:sz="0" w:space="0" w:color="auto"/>
                        <w:right w:val="none" w:sz="0" w:space="0" w:color="auto"/>
                      </w:divBdr>
                    </w:div>
                    <w:div w:id="208881755">
                      <w:marLeft w:val="0"/>
                      <w:marRight w:val="0"/>
                      <w:marTop w:val="0"/>
                      <w:marBottom w:val="0"/>
                      <w:divBdr>
                        <w:top w:val="none" w:sz="0" w:space="0" w:color="auto"/>
                        <w:left w:val="none" w:sz="0" w:space="0" w:color="auto"/>
                        <w:bottom w:val="none" w:sz="0" w:space="0" w:color="auto"/>
                        <w:right w:val="none" w:sz="0" w:space="0" w:color="auto"/>
                      </w:divBdr>
                      <w:divsChild>
                        <w:div w:id="9774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4561">
      <w:bodyDiv w:val="1"/>
      <w:marLeft w:val="0"/>
      <w:marRight w:val="0"/>
      <w:marTop w:val="0"/>
      <w:marBottom w:val="0"/>
      <w:divBdr>
        <w:top w:val="none" w:sz="0" w:space="0" w:color="auto"/>
        <w:left w:val="none" w:sz="0" w:space="0" w:color="auto"/>
        <w:bottom w:val="none" w:sz="0" w:space="0" w:color="auto"/>
        <w:right w:val="none" w:sz="0" w:space="0" w:color="auto"/>
      </w:divBdr>
    </w:div>
    <w:div w:id="21175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cac.org/en/index.php?option=com_content&amp;view=article&amp;id=82:intergovernmental-authority-on-development-igad&amp;catid=38:official-recs&amp;Itemid=113"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karangwa@nilebasin.org" TargetMode="External"/><Relationship Id="rId4" Type="http://schemas.microsoft.com/office/2007/relationships/stylesWithEffects" Target="stylesWithEffects.xml"/><Relationship Id="rId9" Type="http://schemas.openxmlformats.org/officeDocument/2006/relationships/hyperlink" Target="mailto:kjembere@nileba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100E-F72B-453A-B5BA-67B025B3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Karangwa</dc:creator>
  <cp:lastModifiedBy>Camile Karangwa</cp:lastModifiedBy>
  <cp:revision>3</cp:revision>
  <cp:lastPrinted>2014-07-03T13:58:00Z</cp:lastPrinted>
  <dcterms:created xsi:type="dcterms:W3CDTF">2016-06-05T15:11:00Z</dcterms:created>
  <dcterms:modified xsi:type="dcterms:W3CDTF">2016-06-05T15:43:00Z</dcterms:modified>
</cp:coreProperties>
</file>