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B1803C" w14:textId="77777777" w:rsidR="005C1C80" w:rsidRPr="006C7F61" w:rsidRDefault="00C22A3E" w:rsidP="00D020FD">
      <w:pPr>
        <w:sectPr w:rsidR="005C1C80" w:rsidRPr="006C7F61" w:rsidSect="00447307">
          <w:headerReference w:type="default" r:id="rId8"/>
          <w:footerReference w:type="default" r:id="rId9"/>
          <w:pgSz w:w="11907" w:h="16839" w:code="9"/>
          <w:pgMar w:top="1440" w:right="1440" w:bottom="1440" w:left="1440" w:header="708" w:footer="708" w:gutter="0"/>
          <w:cols w:space="708"/>
          <w:titlePg/>
          <w:docGrid w:linePitch="360"/>
        </w:sectPr>
      </w:pPr>
      <w:r w:rsidRPr="006C7F61">
        <w:rPr>
          <w:noProof/>
          <w:lang w:val="sv-SE" w:eastAsia="sv-SE"/>
        </w:rPr>
        <mc:AlternateContent>
          <mc:Choice Requires="wps">
            <w:drawing>
              <wp:anchor distT="0" distB="0" distL="114300" distR="114300" simplePos="0" relativeHeight="251656192" behindDoc="0" locked="0" layoutInCell="1" allowOverlap="1" wp14:anchorId="44321783" wp14:editId="50BCDA1A">
                <wp:simplePos x="0" y="0"/>
                <wp:positionH relativeFrom="column">
                  <wp:posOffset>-27305</wp:posOffset>
                </wp:positionH>
                <wp:positionV relativeFrom="paragraph">
                  <wp:posOffset>9079865</wp:posOffset>
                </wp:positionV>
                <wp:extent cx="5886450" cy="554355"/>
                <wp:effectExtent l="1270" t="2540" r="0" b="0"/>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5543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7F46C3" w14:textId="77777777" w:rsidR="00111B14" w:rsidRPr="00A52D7B" w:rsidRDefault="00111B14" w:rsidP="005C1C80">
                            <w:pPr>
                              <w:jc w:val="right"/>
                              <w:rPr>
                                <w:rFonts w:cs="Calibri"/>
                                <w:sz w:val="20"/>
                                <w:szCs w:val="20"/>
                              </w:rPr>
                            </w:pPr>
                            <w:r w:rsidRPr="00A52D7B">
                              <w:rPr>
                                <w:rFonts w:cs="Calibri"/>
                                <w:sz w:val="20"/>
                                <w:szCs w:val="20"/>
                              </w:rPr>
                              <w:t>Global Water Partnership (GWP), Global Secretariat, Drottninggatan 33, SE-111 51 Stockholm, Sweden</w:t>
                            </w:r>
                            <w:r w:rsidRPr="00A52D7B">
                              <w:rPr>
                                <w:rFonts w:cs="Calibri"/>
                                <w:sz w:val="20"/>
                                <w:szCs w:val="20"/>
                              </w:rPr>
                              <w:br/>
                              <w:t xml:space="preserve">Phone: +46 </w:t>
                            </w:r>
                            <w:r>
                              <w:rPr>
                                <w:rFonts w:cs="Calibri"/>
                                <w:sz w:val="20"/>
                                <w:szCs w:val="20"/>
                              </w:rPr>
                              <w:t>8 1213 8600</w:t>
                            </w:r>
                            <w:r w:rsidRPr="00A52D7B">
                              <w:rPr>
                                <w:rFonts w:cs="Calibri"/>
                                <w:sz w:val="20"/>
                                <w:szCs w:val="20"/>
                              </w:rPr>
                              <w:t xml:space="preserve">, e-mail: </w:t>
                            </w:r>
                            <w:hyperlink r:id="rId10" w:history="1">
                              <w:r w:rsidRPr="00A52D7B">
                                <w:rPr>
                                  <w:rStyle w:val="Hyperlink"/>
                                  <w:rFonts w:cs="Calibri"/>
                                  <w:sz w:val="20"/>
                                  <w:szCs w:val="20"/>
                                </w:rPr>
                                <w:t>gwp@gwp.org</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321783" id="_x0000_t202" coordsize="21600,21600" o:spt="202" path="m,l,21600r21600,l21600,xe">
                <v:stroke joinstyle="miter"/>
                <v:path gradientshapeok="t" o:connecttype="rect"/>
              </v:shapetype>
              <v:shape id="Text Box 4" o:spid="_x0000_s1026" type="#_x0000_t202" style="position:absolute;margin-left:-2.15pt;margin-top:714.95pt;width:463.5pt;height:43.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" filled="f" stroked="f">
                <v:textbox>
                  <w:txbxContent>
                    <w:p w14:paraId="207F46C3" w14:textId="77777777" w:rsidR="00111B14" w:rsidRPr="00A52D7B" w:rsidRDefault="00111B14" w:rsidP="005C1C80">
                      <w:pPr>
                        <w:jc w:val="right"/>
                        <w:rPr>
                          <w:rFonts w:cs="Calibri"/>
                          <w:sz w:val="20"/>
                          <w:szCs w:val="20"/>
                        </w:rPr>
                      </w:pPr>
                      <w:r w:rsidRPr="00A52D7B">
                        <w:rPr>
                          <w:rFonts w:cs="Calibri"/>
                          <w:sz w:val="20"/>
                          <w:szCs w:val="20"/>
                        </w:rPr>
                        <w:t>Global Water Partnership (GWP), Global Secretariat, Drottninggatan 33, SE-111 51 Stockholm, Sweden</w:t>
                      </w:r>
                      <w:r w:rsidRPr="00A52D7B">
                        <w:rPr>
                          <w:rFonts w:cs="Calibri"/>
                          <w:sz w:val="20"/>
                          <w:szCs w:val="20"/>
                        </w:rPr>
                        <w:br/>
                        <w:t xml:space="preserve">Phone: +46 </w:t>
                      </w:r>
                      <w:r>
                        <w:rPr>
                          <w:rFonts w:cs="Calibri"/>
                          <w:sz w:val="20"/>
                          <w:szCs w:val="20"/>
                        </w:rPr>
                        <w:t>8 1213 8600</w:t>
                      </w:r>
                      <w:r w:rsidRPr="00A52D7B">
                        <w:rPr>
                          <w:rFonts w:cs="Calibri"/>
                          <w:sz w:val="20"/>
                          <w:szCs w:val="20"/>
                        </w:rPr>
                        <w:t xml:space="preserve">, e-mail: </w:t>
                      </w:r>
                      <w:hyperlink r:id="rId11" w:history="1">
                        <w:r w:rsidRPr="00A52D7B">
                          <w:rPr>
                            <w:rStyle w:val="Hyperlink"/>
                            <w:rFonts w:cs="Calibri"/>
                            <w:sz w:val="20"/>
                            <w:szCs w:val="20"/>
                          </w:rPr>
                          <w:t>gwp@gwp.org</w:t>
                        </w:r>
                      </w:hyperlink>
                    </w:p>
                  </w:txbxContent>
                </v:textbox>
              </v:shape>
            </w:pict>
          </mc:Fallback>
        </mc:AlternateContent>
      </w:r>
      <w:r w:rsidRPr="006C7F61">
        <w:rPr>
          <w:noProof/>
          <w:lang w:val="sv-SE" w:eastAsia="sv-SE"/>
        </w:rPr>
        <w:drawing>
          <wp:anchor distT="0" distB="0" distL="114300" distR="114300" simplePos="0" relativeHeight="251655168" behindDoc="1" locked="0" layoutInCell="1" allowOverlap="1" wp14:anchorId="7807E54B" wp14:editId="61F463E2">
            <wp:simplePos x="0" y="0"/>
            <wp:positionH relativeFrom="column">
              <wp:posOffset>4516120</wp:posOffset>
            </wp:positionH>
            <wp:positionV relativeFrom="paragraph">
              <wp:posOffset>8867140</wp:posOffset>
            </wp:positionV>
            <wp:extent cx="1224915" cy="148590"/>
            <wp:effectExtent l="0" t="0" r="0" b="3810"/>
            <wp:wrapNone/>
            <wp:docPr id="18" name="Picture 12" descr="ur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rl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4915"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F61">
        <w:rPr>
          <w:noProof/>
          <w:lang w:val="sv-SE" w:eastAsia="sv-SE"/>
        </w:rPr>
        <w:drawing>
          <wp:anchor distT="0" distB="0" distL="114300" distR="114300" simplePos="0" relativeHeight="251654144" behindDoc="1" locked="1" layoutInCell="1" allowOverlap="1" wp14:anchorId="77A8B5D5" wp14:editId="1E549954">
            <wp:simplePos x="0" y="0"/>
            <wp:positionH relativeFrom="column">
              <wp:posOffset>3240405</wp:posOffset>
            </wp:positionH>
            <wp:positionV relativeFrom="paragraph">
              <wp:posOffset>-276860</wp:posOffset>
            </wp:positionV>
            <wp:extent cx="2500630" cy="648335"/>
            <wp:effectExtent l="0" t="0" r="0" b="0"/>
            <wp:wrapNone/>
            <wp:docPr id="16" name="Picture 2" descr="GWP Global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P Global rg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0630"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12A4D" w14:textId="77777777" w:rsidR="005C1C80" w:rsidRPr="006C7F61" w:rsidRDefault="005C1C80" w:rsidP="005C1C80">
      <w:pPr>
        <w:widowControl w:val="0"/>
        <w:rPr>
          <w:rFonts w:cs="Calibri"/>
        </w:rPr>
      </w:pPr>
    </w:p>
    <w:p w14:paraId="1810C822" w14:textId="77777777" w:rsidR="0036079C" w:rsidRPr="006C7F61" w:rsidRDefault="0036079C" w:rsidP="005C1C80">
      <w:pPr>
        <w:widowControl w:val="0"/>
        <w:rPr>
          <w:rFonts w:cs="Calibri"/>
        </w:rPr>
      </w:pPr>
    </w:p>
    <w:p w14:paraId="56DA7314" w14:textId="77777777" w:rsidR="0036079C" w:rsidRPr="006C7F61" w:rsidRDefault="0036079C" w:rsidP="005C1C80">
      <w:pPr>
        <w:widowControl w:val="0"/>
        <w:rPr>
          <w:rFonts w:cs="Calibri"/>
        </w:rPr>
      </w:pPr>
    </w:p>
    <w:p w14:paraId="6F7EC115" w14:textId="77777777" w:rsidR="0036079C" w:rsidRPr="006C7F61" w:rsidRDefault="0036079C" w:rsidP="005C1C80">
      <w:pPr>
        <w:widowControl w:val="0"/>
        <w:rPr>
          <w:rFonts w:cs="Calibri"/>
        </w:rPr>
      </w:pPr>
    </w:p>
    <w:p w14:paraId="6CC24347" w14:textId="77777777" w:rsidR="0036079C" w:rsidRPr="006C7F61" w:rsidRDefault="0036079C" w:rsidP="005C1C80">
      <w:pPr>
        <w:widowControl w:val="0"/>
        <w:rPr>
          <w:rFonts w:cs="Calibri"/>
        </w:rPr>
      </w:pPr>
    </w:p>
    <w:p w14:paraId="739BF659" w14:textId="77777777" w:rsidR="00BE142B" w:rsidRPr="006C7F61" w:rsidRDefault="00BE142B" w:rsidP="005C1C80">
      <w:pPr>
        <w:widowControl w:val="0"/>
        <w:rPr>
          <w:rFonts w:cs="Calibri"/>
        </w:rPr>
      </w:pPr>
    </w:p>
    <w:p w14:paraId="4146A267" w14:textId="77777777" w:rsidR="0036079C" w:rsidRPr="006C7F61" w:rsidRDefault="0036079C" w:rsidP="005C1C80">
      <w:pPr>
        <w:widowControl w:val="0"/>
        <w:rPr>
          <w:rFonts w:cs="Calibri"/>
        </w:rPr>
      </w:pPr>
    </w:p>
    <w:p w14:paraId="4DD11CD0" w14:textId="14C8AC9E" w:rsidR="001B6FE2" w:rsidRPr="006C7F61" w:rsidRDefault="00111B14" w:rsidP="005C1C80">
      <w:pPr>
        <w:widowControl w:val="0"/>
        <w:rPr>
          <w:rFonts w:cs="Calibri"/>
        </w:rPr>
      </w:pPr>
      <w:r w:rsidRPr="006C7F61">
        <w:rPr>
          <w:rFonts w:cs="Calibri"/>
          <w:noProof/>
          <w:lang w:val="sv-SE" w:eastAsia="sv-SE"/>
        </w:rPr>
        <mc:AlternateContent>
          <mc:Choice Requires="wps">
            <w:drawing>
              <wp:anchor distT="0" distB="0" distL="114300" distR="114300" simplePos="0" relativeHeight="251657216" behindDoc="0" locked="0" layoutInCell="1" allowOverlap="1" wp14:anchorId="2E8AE330" wp14:editId="22100630">
                <wp:simplePos x="0" y="0"/>
                <wp:positionH relativeFrom="column">
                  <wp:posOffset>-1065530</wp:posOffset>
                </wp:positionH>
                <wp:positionV relativeFrom="paragraph">
                  <wp:posOffset>298450</wp:posOffset>
                </wp:positionV>
                <wp:extent cx="6880860" cy="47879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0860" cy="478790"/>
                        </a:xfrm>
                        <a:prstGeom prst="rect">
                          <a:avLst/>
                        </a:prstGeom>
                        <a:solidFill>
                          <a:srgbClr val="00B05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C450F" id="Rectangle 5" o:spid="_x0000_s1026" style="position:absolute;margin-left:-83.9pt;margin-top:23.5pt;width:541.8pt;height:3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" fillcolor="#00b050" stroked="f"/>
            </w:pict>
          </mc:Fallback>
        </mc:AlternateContent>
      </w:r>
    </w:p>
    <w:p w14:paraId="6A4B37C5" w14:textId="6A8894FD" w:rsidR="005C1C80" w:rsidRPr="006C7F61" w:rsidRDefault="005C1C80" w:rsidP="005C1C80">
      <w:pPr>
        <w:widowControl w:val="0"/>
        <w:rPr>
          <w:rFonts w:cs="Calibri"/>
        </w:rPr>
      </w:pPr>
    </w:p>
    <w:p w14:paraId="62A76318" w14:textId="77777777" w:rsidR="005C1C80" w:rsidRPr="006C7F61" w:rsidRDefault="00C22A3E" w:rsidP="005C1C80">
      <w:pPr>
        <w:widowControl w:val="0"/>
        <w:rPr>
          <w:rFonts w:cs="Calibri"/>
        </w:rPr>
      </w:pPr>
      <w:r w:rsidRPr="006C7F61">
        <w:rPr>
          <w:rFonts w:cs="Calibri"/>
          <w:noProof/>
          <w:lang w:val="sv-SE" w:eastAsia="sv-SE"/>
        </w:rPr>
        <mc:AlternateContent>
          <mc:Choice Requires="wps">
            <w:drawing>
              <wp:anchor distT="0" distB="0" distL="114300" distR="114300" simplePos="0" relativeHeight="251660288" behindDoc="0" locked="0" layoutInCell="1" allowOverlap="1" wp14:anchorId="5C68522E" wp14:editId="292591EB">
                <wp:simplePos x="0" y="0"/>
                <wp:positionH relativeFrom="column">
                  <wp:posOffset>94615</wp:posOffset>
                </wp:positionH>
                <wp:positionV relativeFrom="paragraph">
                  <wp:posOffset>15240</wp:posOffset>
                </wp:positionV>
                <wp:extent cx="5420995" cy="541655"/>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995" cy="5416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A93109" w14:textId="77777777" w:rsidR="00111B14" w:rsidRPr="00A52D7B" w:rsidRDefault="00111B14" w:rsidP="005C1C80">
                            <w:pPr>
                              <w:jc w:val="right"/>
                              <w:rPr>
                                <w:rFonts w:cs="Calibri"/>
                                <w:b/>
                                <w:color w:val="FFFFFF"/>
                                <w:sz w:val="40"/>
                                <w:szCs w:val="40"/>
                              </w:rPr>
                            </w:pPr>
                            <w:r w:rsidRPr="003C05C2">
                              <w:rPr>
                                <w:rFonts w:cs="Calibri"/>
                                <w:b/>
                                <w:color w:val="FFFFFF"/>
                                <w:sz w:val="40"/>
                                <w:szCs w:val="40"/>
                              </w:rPr>
                              <w:t xml:space="preserve">Volume </w:t>
                            </w:r>
                            <w:r>
                              <w:rPr>
                                <w:rFonts w:cs="Calibri"/>
                                <w:b/>
                                <w:color w:val="FFFFFF"/>
                                <w:sz w:val="40"/>
                                <w:szCs w:val="40"/>
                              </w:rPr>
                              <w:t>1</w:t>
                            </w:r>
                            <w:r w:rsidRPr="003C05C2">
                              <w:rPr>
                                <w:rFonts w:cs="Calibri"/>
                                <w:b/>
                                <w:color w:val="FFFFFF"/>
                                <w:sz w:val="40"/>
                                <w:szCs w:val="40"/>
                              </w:rPr>
                              <w:t xml:space="preserve"> –</w:t>
                            </w:r>
                            <w:r>
                              <w:rPr>
                                <w:rFonts w:cs="Calibri"/>
                                <w:b/>
                                <w:color w:val="FFFFFF"/>
                                <w:sz w:val="40"/>
                                <w:szCs w:val="40"/>
                              </w:rPr>
                              <w:t xml:space="preserve"> Summary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8522E" id="Text Box 7" o:spid="_x0000_s1027" type="#_x0000_t202" style="position:absolute;margin-left:7.45pt;margin-top:1.2pt;width:426.8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" filled="f" stroked="f">
                <v:textbox>
                  <w:txbxContent>
                    <w:p w14:paraId="6BA93109" w14:textId="77777777" w:rsidR="00111B14" w:rsidRPr="00A52D7B" w:rsidRDefault="00111B14" w:rsidP="005C1C80">
                      <w:pPr>
                        <w:jc w:val="right"/>
                        <w:rPr>
                          <w:rFonts w:cs="Calibri"/>
                          <w:b/>
                          <w:color w:val="FFFFFF"/>
                          <w:sz w:val="40"/>
                          <w:szCs w:val="40"/>
                        </w:rPr>
                      </w:pPr>
                      <w:r w:rsidRPr="003C05C2">
                        <w:rPr>
                          <w:rFonts w:cs="Calibri"/>
                          <w:b/>
                          <w:color w:val="FFFFFF"/>
                          <w:sz w:val="40"/>
                          <w:szCs w:val="40"/>
                        </w:rPr>
                        <w:t xml:space="preserve">Volume </w:t>
                      </w:r>
                      <w:r>
                        <w:rPr>
                          <w:rFonts w:cs="Calibri"/>
                          <w:b/>
                          <w:color w:val="FFFFFF"/>
                          <w:sz w:val="40"/>
                          <w:szCs w:val="40"/>
                        </w:rPr>
                        <w:t>1</w:t>
                      </w:r>
                      <w:r w:rsidRPr="003C05C2">
                        <w:rPr>
                          <w:rFonts w:cs="Calibri"/>
                          <w:b/>
                          <w:color w:val="FFFFFF"/>
                          <w:sz w:val="40"/>
                          <w:szCs w:val="40"/>
                        </w:rPr>
                        <w:t xml:space="preserve"> –</w:t>
                      </w:r>
                      <w:r>
                        <w:rPr>
                          <w:rFonts w:cs="Calibri"/>
                          <w:b/>
                          <w:color w:val="FFFFFF"/>
                          <w:sz w:val="40"/>
                          <w:szCs w:val="40"/>
                        </w:rPr>
                        <w:t xml:space="preserve"> Summary</w:t>
                      </w:r>
                    </w:p>
                  </w:txbxContent>
                </v:textbox>
              </v:shape>
            </w:pict>
          </mc:Fallback>
        </mc:AlternateContent>
      </w:r>
    </w:p>
    <w:p w14:paraId="4A918A73" w14:textId="5CFF8EBB" w:rsidR="005C1C80" w:rsidRPr="006C7F61" w:rsidRDefault="00111B14" w:rsidP="005C1C80">
      <w:pPr>
        <w:widowControl w:val="0"/>
        <w:rPr>
          <w:rFonts w:cs="Calibri"/>
        </w:rPr>
      </w:pPr>
      <w:r w:rsidRPr="006C7F61">
        <w:rPr>
          <w:rFonts w:cs="Calibri"/>
          <w:noProof/>
          <w:lang w:val="sv-SE" w:eastAsia="sv-SE"/>
        </w:rPr>
        <mc:AlternateContent>
          <mc:Choice Requires="wps">
            <w:drawing>
              <wp:anchor distT="0" distB="0" distL="114300" distR="114300" simplePos="0" relativeHeight="251658240" behindDoc="0" locked="0" layoutInCell="1" allowOverlap="1" wp14:anchorId="215BAABB" wp14:editId="67534BB4">
                <wp:simplePos x="0" y="0"/>
                <wp:positionH relativeFrom="column">
                  <wp:posOffset>-989330</wp:posOffset>
                </wp:positionH>
                <wp:positionV relativeFrom="paragraph">
                  <wp:posOffset>266065</wp:posOffset>
                </wp:positionV>
                <wp:extent cx="6804660" cy="2540635"/>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4660" cy="2540635"/>
                        </a:xfrm>
                        <a:prstGeom prst="rect">
                          <a:avLst/>
                        </a:prstGeom>
                        <a:solidFill>
                          <a:srgbClr val="00B0F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D3234" id="Rectangle 6" o:spid="_x0000_s1026" style="position:absolute;margin-left:-77.9pt;margin-top:20.95pt;width:535.8pt;height:20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" fillcolor="#00b0f0" stroked="f"/>
            </w:pict>
          </mc:Fallback>
        </mc:AlternateContent>
      </w:r>
    </w:p>
    <w:p w14:paraId="4C794BD9" w14:textId="3E1594F0" w:rsidR="005C1C80" w:rsidRPr="006C7F61" w:rsidRDefault="005C1C80" w:rsidP="005C1C80">
      <w:pPr>
        <w:widowControl w:val="0"/>
        <w:rPr>
          <w:rFonts w:cs="Calibri"/>
        </w:rPr>
      </w:pPr>
    </w:p>
    <w:p w14:paraId="645F9727" w14:textId="77777777" w:rsidR="005C1C80" w:rsidRPr="006C7F61" w:rsidRDefault="00232F12" w:rsidP="005C1C80">
      <w:pPr>
        <w:widowControl w:val="0"/>
        <w:rPr>
          <w:rFonts w:cs="Calibri"/>
        </w:rPr>
      </w:pPr>
      <w:r w:rsidRPr="006C7F61">
        <w:rPr>
          <w:rFonts w:cs="Calibri"/>
          <w:noProof/>
          <w:lang w:val="sv-SE" w:eastAsia="sv-SE"/>
        </w:rPr>
        <mc:AlternateContent>
          <mc:Choice Requires="wps">
            <w:drawing>
              <wp:anchor distT="0" distB="0" distL="114300" distR="114300" simplePos="0" relativeHeight="251661312" behindDoc="0" locked="0" layoutInCell="1" allowOverlap="1" wp14:anchorId="3B1137B3" wp14:editId="1E92ADF0">
                <wp:simplePos x="0" y="0"/>
                <wp:positionH relativeFrom="column">
                  <wp:posOffset>485775</wp:posOffset>
                </wp:positionH>
                <wp:positionV relativeFrom="paragraph">
                  <wp:posOffset>43180</wp:posOffset>
                </wp:positionV>
                <wp:extent cx="4937760" cy="231457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23145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0E3C04" w14:textId="77777777" w:rsidR="00111B14" w:rsidRPr="003C05C2" w:rsidRDefault="00111B14" w:rsidP="005C1C80">
                            <w:pPr>
                              <w:rPr>
                                <w:rFonts w:cs="Calibri"/>
                                <w:color w:val="FFFFFF"/>
                                <w:sz w:val="72"/>
                                <w:szCs w:val="72"/>
                              </w:rPr>
                            </w:pPr>
                            <w:r>
                              <w:rPr>
                                <w:rFonts w:cs="Calibri"/>
                                <w:color w:val="FFFFFF"/>
                                <w:sz w:val="72"/>
                                <w:szCs w:val="72"/>
                              </w:rPr>
                              <w:t xml:space="preserve">3 year </w:t>
                            </w:r>
                            <w:r w:rsidRPr="003C05C2">
                              <w:rPr>
                                <w:rFonts w:cs="Calibri"/>
                                <w:color w:val="FFFFFF"/>
                                <w:sz w:val="72"/>
                                <w:szCs w:val="72"/>
                              </w:rPr>
                              <w:t>Work</w:t>
                            </w:r>
                            <w:r>
                              <w:rPr>
                                <w:rFonts w:cs="Calibri"/>
                                <w:color w:val="FFFFFF"/>
                                <w:sz w:val="72"/>
                                <w:szCs w:val="72"/>
                              </w:rPr>
                              <w:t xml:space="preserve"> Programme</w:t>
                            </w:r>
                            <w:r>
                              <w:rPr>
                                <w:rFonts w:cs="Calibri"/>
                                <w:color w:val="FFFFFF"/>
                                <w:sz w:val="72"/>
                                <w:szCs w:val="72"/>
                              </w:rPr>
                              <w:br/>
                            </w:r>
                            <w:r w:rsidRPr="003C05C2">
                              <w:rPr>
                                <w:rFonts w:cs="Calibri"/>
                                <w:color w:val="FFFFFF"/>
                                <w:sz w:val="72"/>
                                <w:szCs w:val="72"/>
                              </w:rPr>
                              <w:t>201</w:t>
                            </w:r>
                            <w:r>
                              <w:rPr>
                                <w:rFonts w:cs="Calibri"/>
                                <w:color w:val="FFFFFF"/>
                                <w:sz w:val="72"/>
                                <w:szCs w:val="72"/>
                              </w:rPr>
                              <w:t>4-2016</w:t>
                            </w:r>
                          </w:p>
                          <w:p w14:paraId="6A2129EF" w14:textId="77777777" w:rsidR="00111B14" w:rsidRPr="003C05C2" w:rsidRDefault="00111B14" w:rsidP="005C1C80">
                            <w:pPr>
                              <w:rPr>
                                <w:rFonts w:cs="Calibri"/>
                                <w:i/>
                                <w:color w:val="FFFFFF"/>
                                <w:sz w:val="56"/>
                                <w:szCs w:val="56"/>
                              </w:rPr>
                            </w:pPr>
                            <w:r w:rsidRPr="003C05C2">
                              <w:rPr>
                                <w:rFonts w:cs="Calibri"/>
                                <w:i/>
                                <w:color w:val="FFFFFF"/>
                                <w:sz w:val="56"/>
                                <w:szCs w:val="56"/>
                              </w:rPr>
                              <w:t>Implementing the Strategy</w:t>
                            </w:r>
                          </w:p>
                          <w:p w14:paraId="1552B6C7" w14:textId="77777777" w:rsidR="00111B14" w:rsidRPr="003C05C2" w:rsidRDefault="00111B14" w:rsidP="005C1C80">
                            <w:pPr>
                              <w:rPr>
                                <w:rFonts w:cs="Calibri"/>
                                <w:color w:val="FFFFFF"/>
                                <w:sz w:val="40"/>
                                <w:szCs w:val="40"/>
                              </w:rPr>
                            </w:pPr>
                          </w:p>
                          <w:p w14:paraId="213ABAEC" w14:textId="546848E1" w:rsidR="00111B14" w:rsidRPr="003C05C2" w:rsidRDefault="00111B14" w:rsidP="00CA1361">
                            <w:pPr>
                              <w:jc w:val="right"/>
                              <w:rPr>
                                <w:rFonts w:cs="Calibri"/>
                                <w:color w:val="FFFFFF"/>
                                <w:sz w:val="40"/>
                                <w:szCs w:val="40"/>
                              </w:rPr>
                            </w:pPr>
                            <w:r>
                              <w:rPr>
                                <w:rFonts w:cs="Calibri"/>
                                <w:color w:val="FFFFFF"/>
                                <w:sz w:val="40"/>
                                <w:szCs w:val="40"/>
                              </w:rPr>
                              <w:t>DRAFT - June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1137B3" id="Text Box 8" o:spid="_x0000_s1028" type="#_x0000_t202" style="position:absolute;margin-left:38.25pt;margin-top:3.4pt;width:388.8pt;height:1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fSQIAAE0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" filled="f" stroked="f">
                <v:textbox>
                  <w:txbxContent>
                    <w:p w14:paraId="110E3C04" w14:textId="77777777" w:rsidR="00111B14" w:rsidRPr="003C05C2" w:rsidRDefault="00111B14" w:rsidP="005C1C80">
                      <w:pPr>
                        <w:rPr>
                          <w:rFonts w:cs="Calibri"/>
                          <w:color w:val="FFFFFF"/>
                          <w:sz w:val="72"/>
                          <w:szCs w:val="72"/>
                        </w:rPr>
                      </w:pPr>
                      <w:r>
                        <w:rPr>
                          <w:rFonts w:cs="Calibri"/>
                          <w:color w:val="FFFFFF"/>
                          <w:sz w:val="72"/>
                          <w:szCs w:val="72"/>
                        </w:rPr>
                        <w:t xml:space="preserve">3 year </w:t>
                      </w:r>
                      <w:r w:rsidRPr="003C05C2">
                        <w:rPr>
                          <w:rFonts w:cs="Calibri"/>
                          <w:color w:val="FFFFFF"/>
                          <w:sz w:val="72"/>
                          <w:szCs w:val="72"/>
                        </w:rPr>
                        <w:t>Work</w:t>
                      </w:r>
                      <w:r>
                        <w:rPr>
                          <w:rFonts w:cs="Calibri"/>
                          <w:color w:val="FFFFFF"/>
                          <w:sz w:val="72"/>
                          <w:szCs w:val="72"/>
                        </w:rPr>
                        <w:t xml:space="preserve"> Programme</w:t>
                      </w:r>
                      <w:r>
                        <w:rPr>
                          <w:rFonts w:cs="Calibri"/>
                          <w:color w:val="FFFFFF"/>
                          <w:sz w:val="72"/>
                          <w:szCs w:val="72"/>
                        </w:rPr>
                        <w:br/>
                      </w:r>
                      <w:r w:rsidRPr="003C05C2">
                        <w:rPr>
                          <w:rFonts w:cs="Calibri"/>
                          <w:color w:val="FFFFFF"/>
                          <w:sz w:val="72"/>
                          <w:szCs w:val="72"/>
                        </w:rPr>
                        <w:t>201</w:t>
                      </w:r>
                      <w:r>
                        <w:rPr>
                          <w:rFonts w:cs="Calibri"/>
                          <w:color w:val="FFFFFF"/>
                          <w:sz w:val="72"/>
                          <w:szCs w:val="72"/>
                        </w:rPr>
                        <w:t>4-2016</w:t>
                      </w:r>
                    </w:p>
                    <w:p w14:paraId="6A2129EF" w14:textId="77777777" w:rsidR="00111B14" w:rsidRPr="003C05C2" w:rsidRDefault="00111B14" w:rsidP="005C1C80">
                      <w:pPr>
                        <w:rPr>
                          <w:rFonts w:cs="Calibri"/>
                          <w:i/>
                          <w:color w:val="FFFFFF"/>
                          <w:sz w:val="56"/>
                          <w:szCs w:val="56"/>
                        </w:rPr>
                      </w:pPr>
                      <w:r w:rsidRPr="003C05C2">
                        <w:rPr>
                          <w:rFonts w:cs="Calibri"/>
                          <w:i/>
                          <w:color w:val="FFFFFF"/>
                          <w:sz w:val="56"/>
                          <w:szCs w:val="56"/>
                        </w:rPr>
                        <w:t>Implementing the Strategy</w:t>
                      </w:r>
                    </w:p>
                    <w:p w14:paraId="1552B6C7" w14:textId="77777777" w:rsidR="00111B14" w:rsidRPr="003C05C2" w:rsidRDefault="00111B14" w:rsidP="005C1C80">
                      <w:pPr>
                        <w:rPr>
                          <w:rFonts w:cs="Calibri"/>
                          <w:color w:val="FFFFFF"/>
                          <w:sz w:val="40"/>
                          <w:szCs w:val="40"/>
                        </w:rPr>
                      </w:pPr>
                    </w:p>
                    <w:p w14:paraId="213ABAEC" w14:textId="546848E1" w:rsidR="00111B14" w:rsidRPr="003C05C2" w:rsidRDefault="00111B14" w:rsidP="00CA1361">
                      <w:pPr>
                        <w:jc w:val="right"/>
                        <w:rPr>
                          <w:rFonts w:cs="Calibri"/>
                          <w:color w:val="FFFFFF"/>
                          <w:sz w:val="40"/>
                          <w:szCs w:val="40"/>
                        </w:rPr>
                      </w:pPr>
                      <w:r>
                        <w:rPr>
                          <w:rFonts w:cs="Calibri"/>
                          <w:color w:val="FFFFFF"/>
                          <w:sz w:val="40"/>
                          <w:szCs w:val="40"/>
                        </w:rPr>
                        <w:t>DRAFT - June 2014</w:t>
                      </w:r>
                    </w:p>
                  </w:txbxContent>
                </v:textbox>
              </v:shape>
            </w:pict>
          </mc:Fallback>
        </mc:AlternateContent>
      </w:r>
    </w:p>
    <w:p w14:paraId="42368C68" w14:textId="77777777" w:rsidR="005C1C80" w:rsidRPr="006C7F61" w:rsidRDefault="005C1C80" w:rsidP="005C1C80">
      <w:pPr>
        <w:widowControl w:val="0"/>
        <w:rPr>
          <w:rFonts w:cs="Calibri"/>
        </w:rPr>
      </w:pPr>
    </w:p>
    <w:p w14:paraId="41B5586F" w14:textId="77777777" w:rsidR="005C1C80" w:rsidRPr="006C7F61" w:rsidRDefault="005C1C80" w:rsidP="005C1C80">
      <w:pPr>
        <w:widowControl w:val="0"/>
        <w:rPr>
          <w:rFonts w:cs="Calibri"/>
        </w:rPr>
      </w:pPr>
    </w:p>
    <w:p w14:paraId="650E6E51" w14:textId="77777777" w:rsidR="005C1C80" w:rsidRPr="006C7F61" w:rsidRDefault="005C1C80" w:rsidP="005C1C80">
      <w:pPr>
        <w:widowControl w:val="0"/>
        <w:rPr>
          <w:rFonts w:cs="Calibri"/>
        </w:rPr>
      </w:pPr>
    </w:p>
    <w:p w14:paraId="75AB0B04" w14:textId="77777777" w:rsidR="005C1C80" w:rsidRPr="006C7F61" w:rsidRDefault="005C1C80" w:rsidP="005C1C80">
      <w:pPr>
        <w:widowControl w:val="0"/>
        <w:rPr>
          <w:rFonts w:cs="Calibri"/>
        </w:rPr>
      </w:pPr>
    </w:p>
    <w:p w14:paraId="3DD28061" w14:textId="77777777" w:rsidR="005C1C80" w:rsidRPr="006C7F61" w:rsidRDefault="005C1C80" w:rsidP="005C1C80">
      <w:pPr>
        <w:widowControl w:val="0"/>
        <w:rPr>
          <w:rFonts w:cs="Calibri"/>
        </w:rPr>
      </w:pPr>
    </w:p>
    <w:p w14:paraId="4F93E0AE" w14:textId="77777777" w:rsidR="005C1C80" w:rsidRPr="006C7F61" w:rsidRDefault="005C1C80" w:rsidP="005C1C80">
      <w:pPr>
        <w:widowControl w:val="0"/>
        <w:rPr>
          <w:rFonts w:cs="Calibri"/>
        </w:rPr>
      </w:pPr>
    </w:p>
    <w:p w14:paraId="771F4C13" w14:textId="77777777" w:rsidR="005C1C80" w:rsidRPr="006C7F61" w:rsidRDefault="005C1C80" w:rsidP="005C1C80">
      <w:pPr>
        <w:widowControl w:val="0"/>
        <w:rPr>
          <w:rFonts w:cs="Calibri"/>
        </w:rPr>
      </w:pPr>
    </w:p>
    <w:p w14:paraId="06B65F14" w14:textId="77777777" w:rsidR="005C1C80" w:rsidRPr="006C7F61" w:rsidRDefault="005C1C80" w:rsidP="005C1C80">
      <w:pPr>
        <w:widowControl w:val="0"/>
        <w:rPr>
          <w:rFonts w:cs="Calibri"/>
        </w:rPr>
      </w:pPr>
    </w:p>
    <w:p w14:paraId="1D6A4494" w14:textId="77777777" w:rsidR="005C1C80" w:rsidRPr="006C7F61" w:rsidRDefault="005C1C80" w:rsidP="005C1C80">
      <w:pPr>
        <w:widowControl w:val="0"/>
        <w:rPr>
          <w:rFonts w:cs="Calibri"/>
        </w:rPr>
      </w:pPr>
    </w:p>
    <w:p w14:paraId="10D5B218" w14:textId="77777777" w:rsidR="005C1C80" w:rsidRPr="006C7F61" w:rsidRDefault="005C1C80" w:rsidP="005C1C80">
      <w:pPr>
        <w:widowControl w:val="0"/>
        <w:rPr>
          <w:rFonts w:cs="Calibri"/>
        </w:rPr>
      </w:pPr>
    </w:p>
    <w:p w14:paraId="711DEB67" w14:textId="77777777" w:rsidR="005C1C80" w:rsidRPr="006C7F61" w:rsidRDefault="005C1C80" w:rsidP="005C1C80">
      <w:pPr>
        <w:widowControl w:val="0"/>
        <w:rPr>
          <w:rFonts w:cs="Calibri"/>
        </w:rPr>
      </w:pPr>
    </w:p>
    <w:p w14:paraId="23DCC076" w14:textId="77777777" w:rsidR="005C1C80" w:rsidRPr="006C7F61" w:rsidRDefault="005C1C80" w:rsidP="005C1C80">
      <w:pPr>
        <w:widowControl w:val="0"/>
        <w:rPr>
          <w:rFonts w:cs="Calibri"/>
        </w:rPr>
      </w:pPr>
    </w:p>
    <w:p w14:paraId="66D03406" w14:textId="77777777" w:rsidR="005C1C80" w:rsidRPr="006C7F61" w:rsidRDefault="005C1C80" w:rsidP="005C1C80">
      <w:pPr>
        <w:widowControl w:val="0"/>
        <w:rPr>
          <w:rFonts w:cs="Calibri"/>
        </w:rPr>
      </w:pPr>
    </w:p>
    <w:p w14:paraId="5C68BD1E" w14:textId="77777777" w:rsidR="005C1C80" w:rsidRPr="006C7F61" w:rsidRDefault="001B6FE2" w:rsidP="005C1C80">
      <w:pPr>
        <w:widowControl w:val="0"/>
        <w:rPr>
          <w:rFonts w:cs="Calibri"/>
        </w:rPr>
      </w:pPr>
      <w:r w:rsidRPr="006C7F61">
        <w:rPr>
          <w:rFonts w:cs="Calibri"/>
          <w:noProof/>
          <w:lang w:val="sv-SE" w:eastAsia="sv-SE"/>
        </w:rPr>
        <w:drawing>
          <wp:anchor distT="0" distB="0" distL="114300" distR="114300" simplePos="0" relativeHeight="251659264" behindDoc="0" locked="0" layoutInCell="1" allowOverlap="1" wp14:anchorId="7C2796D7" wp14:editId="15D2C153">
            <wp:simplePos x="0" y="0"/>
            <wp:positionH relativeFrom="column">
              <wp:posOffset>71755</wp:posOffset>
            </wp:positionH>
            <wp:positionV relativeFrom="paragraph">
              <wp:posOffset>254635</wp:posOffset>
            </wp:positionV>
            <wp:extent cx="5725160" cy="3335020"/>
            <wp:effectExtent l="0" t="0" r="889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5160" cy="3335020"/>
                    </a:xfrm>
                    <a:prstGeom prst="rect">
                      <a:avLst/>
                    </a:prstGeom>
                    <a:noFill/>
                  </pic:spPr>
                </pic:pic>
              </a:graphicData>
            </a:graphic>
            <wp14:sizeRelH relativeFrom="margin">
              <wp14:pctWidth>0</wp14:pctWidth>
            </wp14:sizeRelH>
            <wp14:sizeRelV relativeFrom="margin">
              <wp14:pctHeight>0</wp14:pctHeight>
            </wp14:sizeRelV>
          </wp:anchor>
        </w:drawing>
      </w:r>
    </w:p>
    <w:p w14:paraId="392C1A2A" w14:textId="77777777" w:rsidR="005C1C80" w:rsidRPr="006C7F61" w:rsidRDefault="005C1C80" w:rsidP="005C1C80">
      <w:pPr>
        <w:widowControl w:val="0"/>
        <w:rPr>
          <w:rFonts w:cs="Calibri"/>
        </w:rPr>
      </w:pPr>
    </w:p>
    <w:p w14:paraId="6BF4972B" w14:textId="77777777" w:rsidR="005C1C80" w:rsidRPr="006C7F61" w:rsidRDefault="005C1C80" w:rsidP="005C1C80">
      <w:pPr>
        <w:widowControl w:val="0"/>
        <w:rPr>
          <w:rFonts w:cs="Calibri"/>
        </w:rPr>
      </w:pPr>
      <w:r w:rsidRPr="006C7F61">
        <w:rPr>
          <w:rFonts w:cs="Calibri"/>
        </w:rPr>
        <w:br w:type="page"/>
      </w:r>
    </w:p>
    <w:p w14:paraId="21584BA0" w14:textId="77777777" w:rsidR="005C1C80" w:rsidRPr="006C7F61" w:rsidRDefault="005C1C80" w:rsidP="005C1C80">
      <w:pPr>
        <w:widowControl w:val="0"/>
        <w:rPr>
          <w:rFonts w:cs="Calibri"/>
        </w:rPr>
      </w:pPr>
    </w:p>
    <w:p w14:paraId="535A0E78" w14:textId="77777777" w:rsidR="009A4F14" w:rsidRPr="006C7F61" w:rsidRDefault="009A4F14" w:rsidP="009A4F14">
      <w:pPr>
        <w:widowControl w:val="0"/>
        <w:rPr>
          <w:rFonts w:asciiTheme="minorHAnsi" w:hAnsiTheme="minorHAnsi"/>
          <w:sz w:val="28"/>
          <w:szCs w:val="28"/>
        </w:rPr>
        <w:sectPr w:rsidR="009A4F14" w:rsidRPr="006C7F61" w:rsidSect="00A25594">
          <w:type w:val="continuous"/>
          <w:pgSz w:w="11907" w:h="16839" w:code="9"/>
          <w:pgMar w:top="1440" w:right="1440" w:bottom="1440" w:left="1440" w:header="708" w:footer="0" w:gutter="0"/>
          <w:pgNumType w:start="1"/>
          <w:cols w:num="2" w:space="720"/>
          <w:docGrid w:linePitch="360"/>
        </w:sectPr>
      </w:pPr>
    </w:p>
    <w:p w14:paraId="40E9E72A" w14:textId="77777777" w:rsidR="009A4F14" w:rsidRPr="006C7F61" w:rsidRDefault="009A4F14" w:rsidP="009A4F14">
      <w:pPr>
        <w:widowControl w:val="0"/>
        <w:rPr>
          <w:rFonts w:asciiTheme="minorHAnsi" w:hAnsiTheme="minorHAnsi"/>
          <w:sz w:val="28"/>
          <w:szCs w:val="28"/>
        </w:rPr>
      </w:pPr>
    </w:p>
    <w:p w14:paraId="6855FA5E" w14:textId="77777777" w:rsidR="009A4F14" w:rsidRPr="006C7F61" w:rsidRDefault="009A4F14" w:rsidP="009A4F14">
      <w:pPr>
        <w:widowControl w:val="0"/>
        <w:jc w:val="center"/>
        <w:rPr>
          <w:rFonts w:asciiTheme="minorHAnsi" w:hAnsiTheme="minorHAnsi" w:cstheme="minorHAnsi"/>
          <w:b/>
          <w:sz w:val="28"/>
          <w:szCs w:val="28"/>
        </w:rPr>
      </w:pPr>
      <w:r w:rsidRPr="006C7F61">
        <w:rPr>
          <w:rFonts w:asciiTheme="minorHAnsi" w:hAnsiTheme="minorHAnsi" w:cstheme="minorHAnsi"/>
          <w:b/>
          <w:sz w:val="28"/>
          <w:szCs w:val="28"/>
        </w:rPr>
        <w:t>Document History</w:t>
      </w:r>
    </w:p>
    <w:p w14:paraId="4572C642" w14:textId="77777777" w:rsidR="009A4F14" w:rsidRPr="006C7F61" w:rsidRDefault="009A4F14" w:rsidP="009A4F14">
      <w:pPr>
        <w:widowControl w:val="0"/>
        <w:jc w:val="center"/>
        <w:rPr>
          <w:rFonts w:asciiTheme="minorHAnsi" w:hAnsiTheme="minorHAnsi" w:cstheme="minorHAnsi"/>
          <w:b/>
        </w:rPr>
      </w:pPr>
    </w:p>
    <w:tbl>
      <w:tblPr>
        <w:tblW w:w="9214" w:type="dxa"/>
        <w:tblInd w:w="43" w:type="dxa"/>
        <w:tblCellMar>
          <w:left w:w="43" w:type="dxa"/>
          <w:right w:w="43" w:type="dxa"/>
        </w:tblCellMar>
        <w:tblLook w:val="0000" w:firstRow="0" w:lastRow="0" w:firstColumn="0" w:lastColumn="0" w:noHBand="0" w:noVBand="0"/>
      </w:tblPr>
      <w:tblGrid>
        <w:gridCol w:w="2076"/>
        <w:gridCol w:w="3311"/>
        <w:gridCol w:w="3827"/>
      </w:tblGrid>
      <w:tr w:rsidR="009A4F14" w:rsidRPr="006C7F61" w14:paraId="6F016D47" w14:textId="77777777" w:rsidTr="0036079C">
        <w:trPr>
          <w:cantSplit/>
          <w:tblHeader/>
        </w:trPr>
        <w:tc>
          <w:tcPr>
            <w:tcW w:w="2076" w:type="dxa"/>
            <w:tcBorders>
              <w:top w:val="single" w:sz="6" w:space="0" w:color="auto"/>
              <w:left w:val="single" w:sz="6" w:space="0" w:color="auto"/>
              <w:bottom w:val="single" w:sz="6" w:space="0" w:color="auto"/>
              <w:right w:val="single" w:sz="6" w:space="0" w:color="auto"/>
            </w:tcBorders>
            <w:shd w:val="clear" w:color="auto" w:fill="E0E0E0"/>
            <w:vAlign w:val="center"/>
          </w:tcPr>
          <w:p w14:paraId="5F2CB135" w14:textId="77777777" w:rsidR="009A4F14" w:rsidRPr="006C7F61" w:rsidRDefault="009A4F14" w:rsidP="009A4F14">
            <w:pPr>
              <w:widowControl w:val="0"/>
              <w:jc w:val="center"/>
              <w:rPr>
                <w:rFonts w:asciiTheme="minorHAnsi" w:hAnsiTheme="minorHAnsi" w:cstheme="minorHAnsi"/>
                <w:b/>
                <w:bCs/>
                <w:szCs w:val="22"/>
              </w:rPr>
            </w:pPr>
            <w:r w:rsidRPr="006C7F61">
              <w:rPr>
                <w:rFonts w:asciiTheme="minorHAnsi" w:hAnsiTheme="minorHAnsi" w:cstheme="minorHAnsi"/>
                <w:b/>
                <w:bCs/>
                <w:szCs w:val="22"/>
              </w:rPr>
              <w:t>Date</w:t>
            </w:r>
          </w:p>
        </w:tc>
        <w:tc>
          <w:tcPr>
            <w:tcW w:w="3311" w:type="dxa"/>
            <w:tcBorders>
              <w:top w:val="single" w:sz="6" w:space="0" w:color="auto"/>
              <w:left w:val="single" w:sz="6" w:space="0" w:color="auto"/>
              <w:bottom w:val="single" w:sz="6" w:space="0" w:color="auto"/>
              <w:right w:val="single" w:sz="6" w:space="0" w:color="auto"/>
            </w:tcBorders>
            <w:shd w:val="clear" w:color="auto" w:fill="E0E0E0"/>
            <w:vAlign w:val="center"/>
          </w:tcPr>
          <w:p w14:paraId="50973949" w14:textId="77777777" w:rsidR="009A4F14" w:rsidRPr="006C7F61" w:rsidRDefault="009A4F14" w:rsidP="009A4F14">
            <w:pPr>
              <w:widowControl w:val="0"/>
              <w:jc w:val="center"/>
              <w:rPr>
                <w:rFonts w:asciiTheme="minorHAnsi" w:hAnsiTheme="minorHAnsi" w:cstheme="minorHAnsi"/>
                <w:b/>
                <w:bCs/>
                <w:szCs w:val="22"/>
              </w:rPr>
            </w:pPr>
            <w:r w:rsidRPr="006C7F61">
              <w:rPr>
                <w:rFonts w:asciiTheme="minorHAnsi" w:hAnsiTheme="minorHAnsi" w:cstheme="minorHAnsi"/>
                <w:b/>
                <w:bCs/>
                <w:szCs w:val="22"/>
              </w:rPr>
              <w:t>File Name</w:t>
            </w:r>
          </w:p>
        </w:tc>
        <w:tc>
          <w:tcPr>
            <w:tcW w:w="3827" w:type="dxa"/>
            <w:tcBorders>
              <w:top w:val="single" w:sz="6" w:space="0" w:color="auto"/>
              <w:left w:val="single" w:sz="6" w:space="0" w:color="auto"/>
              <w:bottom w:val="single" w:sz="6" w:space="0" w:color="auto"/>
              <w:right w:val="single" w:sz="6" w:space="0" w:color="auto"/>
            </w:tcBorders>
            <w:shd w:val="clear" w:color="auto" w:fill="E0E0E0"/>
            <w:vAlign w:val="center"/>
          </w:tcPr>
          <w:p w14:paraId="547D8919" w14:textId="77777777" w:rsidR="009A4F14" w:rsidRPr="006C7F61" w:rsidRDefault="009A4F14" w:rsidP="009A4F14">
            <w:pPr>
              <w:widowControl w:val="0"/>
              <w:jc w:val="center"/>
              <w:rPr>
                <w:rFonts w:asciiTheme="minorHAnsi" w:hAnsiTheme="minorHAnsi" w:cstheme="minorHAnsi"/>
                <w:b/>
                <w:bCs/>
                <w:szCs w:val="22"/>
              </w:rPr>
            </w:pPr>
            <w:r w:rsidRPr="006C7F61">
              <w:rPr>
                <w:rFonts w:asciiTheme="minorHAnsi" w:hAnsiTheme="minorHAnsi" w:cstheme="minorHAnsi"/>
                <w:b/>
                <w:bCs/>
                <w:szCs w:val="22"/>
              </w:rPr>
              <w:t>Description</w:t>
            </w:r>
          </w:p>
        </w:tc>
      </w:tr>
      <w:tr w:rsidR="00DE085C" w:rsidRPr="006C7F61" w14:paraId="5DCED10E" w14:textId="77777777" w:rsidTr="0036079C">
        <w:trPr>
          <w:cantSplit/>
          <w:trHeight w:val="1049"/>
          <w:tblHeader/>
        </w:trPr>
        <w:tc>
          <w:tcPr>
            <w:tcW w:w="2076" w:type="dxa"/>
            <w:tcBorders>
              <w:top w:val="single" w:sz="6" w:space="0" w:color="auto"/>
              <w:left w:val="single" w:sz="6" w:space="0" w:color="auto"/>
              <w:bottom w:val="single" w:sz="6" w:space="0" w:color="auto"/>
              <w:right w:val="single" w:sz="6" w:space="0" w:color="auto"/>
            </w:tcBorders>
            <w:vAlign w:val="center"/>
          </w:tcPr>
          <w:p w14:paraId="24CA3DE5" w14:textId="77777777" w:rsidR="00DE085C" w:rsidRPr="006C7F61" w:rsidRDefault="006327E9" w:rsidP="009A4F14">
            <w:pPr>
              <w:widowControl w:val="0"/>
              <w:rPr>
                <w:rFonts w:asciiTheme="minorHAnsi" w:hAnsiTheme="minorHAnsi" w:cstheme="minorHAnsi"/>
                <w:szCs w:val="22"/>
              </w:rPr>
            </w:pPr>
            <w:r w:rsidRPr="006C7F61">
              <w:rPr>
                <w:rFonts w:asciiTheme="minorHAnsi" w:hAnsiTheme="minorHAnsi" w:cstheme="minorHAnsi"/>
                <w:szCs w:val="22"/>
              </w:rPr>
              <w:t>21</w:t>
            </w:r>
            <w:r w:rsidR="00832877" w:rsidRPr="006C7F61">
              <w:rPr>
                <w:rFonts w:asciiTheme="minorHAnsi" w:hAnsiTheme="minorHAnsi" w:cstheme="minorHAnsi"/>
                <w:szCs w:val="22"/>
              </w:rPr>
              <w:t xml:space="preserve"> November 2013</w:t>
            </w:r>
          </w:p>
        </w:tc>
        <w:tc>
          <w:tcPr>
            <w:tcW w:w="3311" w:type="dxa"/>
            <w:tcBorders>
              <w:top w:val="single" w:sz="6" w:space="0" w:color="auto"/>
              <w:left w:val="single" w:sz="6" w:space="0" w:color="auto"/>
              <w:bottom w:val="single" w:sz="6" w:space="0" w:color="auto"/>
              <w:right w:val="single" w:sz="6" w:space="0" w:color="auto"/>
            </w:tcBorders>
            <w:vAlign w:val="center"/>
          </w:tcPr>
          <w:p w14:paraId="7DB552D4" w14:textId="77777777" w:rsidR="00DE085C" w:rsidRPr="006C7F61" w:rsidRDefault="00832877" w:rsidP="009A4F14">
            <w:pPr>
              <w:widowControl w:val="0"/>
              <w:rPr>
                <w:rFonts w:asciiTheme="minorHAnsi" w:hAnsiTheme="minorHAnsi" w:cstheme="minorHAnsi"/>
                <w:sz w:val="20"/>
                <w:szCs w:val="22"/>
              </w:rPr>
            </w:pPr>
            <w:r w:rsidRPr="006C7F61">
              <w:rPr>
                <w:rFonts w:asciiTheme="minorHAnsi" w:hAnsiTheme="minorHAnsi" w:cstheme="minorHAnsi"/>
                <w:sz w:val="20"/>
                <w:szCs w:val="22"/>
              </w:rPr>
              <w:fldChar w:fldCharType="begin"/>
            </w:r>
            <w:r w:rsidRPr="006C7F61">
              <w:rPr>
                <w:rFonts w:asciiTheme="minorHAnsi" w:hAnsiTheme="minorHAnsi"/>
                <w:sz w:val="20"/>
                <w:szCs w:val="22"/>
              </w:rPr>
              <w:instrText xml:space="preserve"> FILENAME \* MERGEFORMAT </w:instrText>
            </w:r>
            <w:r w:rsidRPr="006C7F61">
              <w:rPr>
                <w:rFonts w:asciiTheme="minorHAnsi" w:hAnsiTheme="minorHAnsi" w:cstheme="minorHAnsi"/>
                <w:sz w:val="20"/>
                <w:szCs w:val="22"/>
              </w:rPr>
              <w:fldChar w:fldCharType="separate"/>
            </w:r>
            <w:r w:rsidR="00E87262" w:rsidRPr="006C7F61">
              <w:rPr>
                <w:rFonts w:asciiTheme="minorHAnsi" w:hAnsiTheme="minorHAnsi"/>
                <w:noProof/>
                <w:sz w:val="20"/>
                <w:szCs w:val="22"/>
              </w:rPr>
              <w:t>GWP 3year Work Programme 2014-2016 VOL1 Exec Sum_V3</w:t>
            </w:r>
            <w:r w:rsidRPr="006C7F61">
              <w:rPr>
                <w:rFonts w:asciiTheme="minorHAnsi" w:hAnsiTheme="minorHAnsi" w:cstheme="minorHAnsi"/>
                <w:sz w:val="20"/>
                <w:szCs w:val="22"/>
              </w:rPr>
              <w:fldChar w:fldCharType="end"/>
            </w:r>
          </w:p>
        </w:tc>
        <w:tc>
          <w:tcPr>
            <w:tcW w:w="3827" w:type="dxa"/>
            <w:tcBorders>
              <w:top w:val="single" w:sz="6" w:space="0" w:color="auto"/>
              <w:left w:val="single" w:sz="6" w:space="0" w:color="auto"/>
              <w:bottom w:val="single" w:sz="6" w:space="0" w:color="auto"/>
              <w:right w:val="single" w:sz="6" w:space="0" w:color="auto"/>
            </w:tcBorders>
            <w:vAlign w:val="center"/>
          </w:tcPr>
          <w:p w14:paraId="30378AA6" w14:textId="77777777" w:rsidR="00DE085C" w:rsidRPr="006C7F61" w:rsidRDefault="00832877" w:rsidP="00832877">
            <w:pPr>
              <w:widowControl w:val="0"/>
              <w:contextualSpacing/>
              <w:rPr>
                <w:rFonts w:asciiTheme="minorHAnsi" w:hAnsiTheme="minorHAnsi" w:cstheme="minorHAnsi"/>
                <w:szCs w:val="22"/>
              </w:rPr>
            </w:pPr>
            <w:r w:rsidRPr="006C7F61">
              <w:rPr>
                <w:rFonts w:asciiTheme="minorHAnsi" w:hAnsiTheme="minorHAnsi" w:cstheme="minorHAnsi"/>
                <w:szCs w:val="22"/>
              </w:rPr>
              <w:t>D</w:t>
            </w:r>
            <w:r w:rsidR="00DE085C" w:rsidRPr="006C7F61">
              <w:rPr>
                <w:rFonts w:asciiTheme="minorHAnsi" w:hAnsiTheme="minorHAnsi" w:cstheme="minorHAnsi"/>
                <w:szCs w:val="22"/>
              </w:rPr>
              <w:t xml:space="preserve">raft for presentation to </w:t>
            </w:r>
            <w:r w:rsidRPr="006C7F61">
              <w:rPr>
                <w:rFonts w:asciiTheme="minorHAnsi" w:hAnsiTheme="minorHAnsi" w:cstheme="minorHAnsi"/>
                <w:szCs w:val="22"/>
              </w:rPr>
              <w:t>GWP Steering Committee</w:t>
            </w:r>
          </w:p>
        </w:tc>
      </w:tr>
      <w:tr w:rsidR="00BF2130" w:rsidRPr="006C7F61" w14:paraId="2AEC694C" w14:textId="77777777" w:rsidTr="0036079C">
        <w:trPr>
          <w:cantSplit/>
          <w:trHeight w:val="1049"/>
          <w:tblHeader/>
        </w:trPr>
        <w:tc>
          <w:tcPr>
            <w:tcW w:w="2076" w:type="dxa"/>
            <w:tcBorders>
              <w:top w:val="single" w:sz="6" w:space="0" w:color="auto"/>
              <w:left w:val="single" w:sz="6" w:space="0" w:color="auto"/>
              <w:bottom w:val="single" w:sz="6" w:space="0" w:color="auto"/>
              <w:right w:val="single" w:sz="6" w:space="0" w:color="auto"/>
            </w:tcBorders>
            <w:vAlign w:val="center"/>
          </w:tcPr>
          <w:p w14:paraId="6236DC40" w14:textId="77777777" w:rsidR="00BF2130" w:rsidRPr="006C7F61" w:rsidRDefault="00BF2130" w:rsidP="00BF2130">
            <w:pPr>
              <w:widowControl w:val="0"/>
              <w:rPr>
                <w:rFonts w:asciiTheme="minorHAnsi" w:hAnsiTheme="minorHAnsi" w:cstheme="minorHAnsi"/>
                <w:szCs w:val="22"/>
              </w:rPr>
            </w:pPr>
            <w:r w:rsidRPr="006C7F61">
              <w:rPr>
                <w:rFonts w:asciiTheme="minorHAnsi" w:hAnsiTheme="minorHAnsi" w:cstheme="minorHAnsi"/>
                <w:szCs w:val="22"/>
              </w:rPr>
              <w:t>01 January 2014</w:t>
            </w:r>
          </w:p>
        </w:tc>
        <w:tc>
          <w:tcPr>
            <w:tcW w:w="3311" w:type="dxa"/>
            <w:tcBorders>
              <w:top w:val="single" w:sz="6" w:space="0" w:color="auto"/>
              <w:left w:val="single" w:sz="6" w:space="0" w:color="auto"/>
              <w:bottom w:val="single" w:sz="6" w:space="0" w:color="auto"/>
              <w:right w:val="single" w:sz="6" w:space="0" w:color="auto"/>
            </w:tcBorders>
            <w:vAlign w:val="center"/>
          </w:tcPr>
          <w:p w14:paraId="6DAC7F1B" w14:textId="77777777" w:rsidR="00BF2130" w:rsidRPr="006C7F61" w:rsidRDefault="00BF2130" w:rsidP="00BF2130">
            <w:pPr>
              <w:widowControl w:val="0"/>
              <w:rPr>
                <w:rFonts w:asciiTheme="minorHAnsi" w:hAnsiTheme="minorHAnsi" w:cstheme="minorHAnsi"/>
                <w:sz w:val="20"/>
                <w:szCs w:val="22"/>
              </w:rPr>
            </w:pPr>
            <w:r w:rsidRPr="006C7F61">
              <w:rPr>
                <w:rFonts w:asciiTheme="minorHAnsi" w:hAnsiTheme="minorHAnsi" w:cstheme="minorHAnsi"/>
                <w:sz w:val="20"/>
                <w:szCs w:val="22"/>
              </w:rPr>
              <w:fldChar w:fldCharType="begin"/>
            </w:r>
            <w:r w:rsidRPr="006C7F61">
              <w:rPr>
                <w:rFonts w:asciiTheme="minorHAnsi" w:hAnsiTheme="minorHAnsi"/>
                <w:sz w:val="20"/>
                <w:szCs w:val="22"/>
              </w:rPr>
              <w:instrText xml:space="preserve"> FILENAME \* MERGEFORMAT </w:instrText>
            </w:r>
            <w:r w:rsidRPr="006C7F61">
              <w:rPr>
                <w:rFonts w:asciiTheme="minorHAnsi" w:hAnsiTheme="minorHAnsi" w:cstheme="minorHAnsi"/>
                <w:sz w:val="20"/>
                <w:szCs w:val="22"/>
              </w:rPr>
              <w:fldChar w:fldCharType="separate"/>
            </w:r>
            <w:r w:rsidRPr="006C7F61">
              <w:rPr>
                <w:rFonts w:asciiTheme="minorHAnsi" w:hAnsiTheme="minorHAnsi"/>
                <w:noProof/>
                <w:sz w:val="20"/>
                <w:szCs w:val="22"/>
              </w:rPr>
              <w:t>GWP 3year Work Programme 2014-2016 VOL1 Exec Sum_V</w:t>
            </w:r>
            <w:r w:rsidRPr="006C7F61">
              <w:rPr>
                <w:rFonts w:asciiTheme="minorHAnsi" w:hAnsiTheme="minorHAnsi" w:cstheme="minorHAnsi"/>
                <w:sz w:val="20"/>
                <w:szCs w:val="22"/>
              </w:rPr>
              <w:fldChar w:fldCharType="end"/>
            </w:r>
            <w:r w:rsidRPr="006C7F61">
              <w:rPr>
                <w:rFonts w:asciiTheme="minorHAnsi" w:hAnsiTheme="minorHAnsi" w:cstheme="minorHAnsi"/>
                <w:sz w:val="20"/>
                <w:szCs w:val="22"/>
              </w:rPr>
              <w:t>4</w:t>
            </w:r>
          </w:p>
        </w:tc>
        <w:tc>
          <w:tcPr>
            <w:tcW w:w="3827" w:type="dxa"/>
            <w:tcBorders>
              <w:top w:val="single" w:sz="6" w:space="0" w:color="auto"/>
              <w:left w:val="single" w:sz="6" w:space="0" w:color="auto"/>
              <w:bottom w:val="single" w:sz="6" w:space="0" w:color="auto"/>
              <w:right w:val="single" w:sz="6" w:space="0" w:color="auto"/>
            </w:tcBorders>
            <w:vAlign w:val="center"/>
          </w:tcPr>
          <w:p w14:paraId="0D951251" w14:textId="77777777" w:rsidR="00BF2130" w:rsidRPr="006C7F61" w:rsidRDefault="00BF2130" w:rsidP="00BF2130">
            <w:pPr>
              <w:widowControl w:val="0"/>
              <w:contextualSpacing/>
              <w:rPr>
                <w:rFonts w:asciiTheme="minorHAnsi" w:hAnsiTheme="minorHAnsi" w:cstheme="minorHAnsi"/>
                <w:szCs w:val="22"/>
              </w:rPr>
            </w:pPr>
            <w:r w:rsidRPr="006C7F61">
              <w:rPr>
                <w:rFonts w:asciiTheme="minorHAnsi" w:hAnsiTheme="minorHAnsi" w:cstheme="minorHAnsi"/>
                <w:szCs w:val="22"/>
              </w:rPr>
              <w:t>Consolidation</w:t>
            </w:r>
          </w:p>
        </w:tc>
      </w:tr>
      <w:tr w:rsidR="00E831B0" w:rsidRPr="006C7F61" w14:paraId="650A959D" w14:textId="77777777" w:rsidTr="0036079C">
        <w:trPr>
          <w:cantSplit/>
          <w:trHeight w:val="1049"/>
          <w:tblHeader/>
        </w:trPr>
        <w:tc>
          <w:tcPr>
            <w:tcW w:w="2076" w:type="dxa"/>
            <w:tcBorders>
              <w:top w:val="single" w:sz="6" w:space="0" w:color="auto"/>
              <w:left w:val="single" w:sz="6" w:space="0" w:color="auto"/>
              <w:bottom w:val="single" w:sz="6" w:space="0" w:color="auto"/>
              <w:right w:val="single" w:sz="6" w:space="0" w:color="auto"/>
            </w:tcBorders>
            <w:vAlign w:val="center"/>
          </w:tcPr>
          <w:p w14:paraId="4A90411B" w14:textId="77777777" w:rsidR="00E831B0" w:rsidRPr="006C7F61" w:rsidRDefault="00E831B0" w:rsidP="00BF2130">
            <w:pPr>
              <w:widowControl w:val="0"/>
              <w:rPr>
                <w:rFonts w:asciiTheme="minorHAnsi" w:hAnsiTheme="minorHAnsi" w:cstheme="minorHAnsi"/>
                <w:szCs w:val="22"/>
              </w:rPr>
            </w:pPr>
            <w:r w:rsidRPr="006C7F61">
              <w:rPr>
                <w:rFonts w:asciiTheme="minorHAnsi" w:hAnsiTheme="minorHAnsi" w:cstheme="minorHAnsi"/>
                <w:szCs w:val="22"/>
              </w:rPr>
              <w:t>25 April 2014</w:t>
            </w:r>
          </w:p>
        </w:tc>
        <w:tc>
          <w:tcPr>
            <w:tcW w:w="3311" w:type="dxa"/>
            <w:tcBorders>
              <w:top w:val="single" w:sz="6" w:space="0" w:color="auto"/>
              <w:left w:val="single" w:sz="6" w:space="0" w:color="auto"/>
              <w:bottom w:val="single" w:sz="6" w:space="0" w:color="auto"/>
              <w:right w:val="single" w:sz="6" w:space="0" w:color="auto"/>
            </w:tcBorders>
            <w:vAlign w:val="center"/>
          </w:tcPr>
          <w:p w14:paraId="1B1E8100" w14:textId="77777777" w:rsidR="00E831B0" w:rsidRPr="006C7F61" w:rsidRDefault="00E831B0" w:rsidP="00BF2130">
            <w:pPr>
              <w:widowControl w:val="0"/>
              <w:rPr>
                <w:rFonts w:asciiTheme="minorHAnsi" w:hAnsiTheme="minorHAnsi" w:cstheme="minorHAnsi"/>
                <w:sz w:val="20"/>
                <w:szCs w:val="22"/>
              </w:rPr>
            </w:pPr>
            <w:r w:rsidRPr="006C7F61">
              <w:rPr>
                <w:rFonts w:asciiTheme="minorHAnsi" w:hAnsiTheme="minorHAnsi" w:cstheme="minorHAnsi"/>
                <w:sz w:val="20"/>
                <w:szCs w:val="22"/>
              </w:rPr>
              <w:fldChar w:fldCharType="begin"/>
            </w:r>
            <w:r w:rsidRPr="006C7F61">
              <w:rPr>
                <w:rFonts w:asciiTheme="minorHAnsi" w:hAnsiTheme="minorHAnsi"/>
                <w:sz w:val="20"/>
                <w:szCs w:val="22"/>
              </w:rPr>
              <w:instrText xml:space="preserve"> FILENAME \* MERGEFORMAT </w:instrText>
            </w:r>
            <w:r w:rsidRPr="006C7F61">
              <w:rPr>
                <w:rFonts w:asciiTheme="minorHAnsi" w:hAnsiTheme="minorHAnsi" w:cstheme="minorHAnsi"/>
                <w:sz w:val="20"/>
                <w:szCs w:val="22"/>
              </w:rPr>
              <w:fldChar w:fldCharType="separate"/>
            </w:r>
            <w:r w:rsidR="000B56D9" w:rsidRPr="006C7F61">
              <w:rPr>
                <w:rFonts w:asciiTheme="minorHAnsi" w:hAnsiTheme="minorHAnsi"/>
                <w:noProof/>
                <w:sz w:val="20"/>
                <w:szCs w:val="22"/>
              </w:rPr>
              <w:t>GWP 3year Work Programme 2014-2016 VOL1 Exec Sum_V5</w:t>
            </w:r>
            <w:r w:rsidRPr="006C7F61">
              <w:rPr>
                <w:rFonts w:asciiTheme="minorHAnsi" w:hAnsiTheme="minorHAnsi" w:cstheme="minorHAnsi"/>
                <w:sz w:val="20"/>
                <w:szCs w:val="22"/>
              </w:rPr>
              <w:fldChar w:fldCharType="end"/>
            </w:r>
          </w:p>
        </w:tc>
        <w:tc>
          <w:tcPr>
            <w:tcW w:w="3827" w:type="dxa"/>
            <w:tcBorders>
              <w:top w:val="single" w:sz="6" w:space="0" w:color="auto"/>
              <w:left w:val="single" w:sz="6" w:space="0" w:color="auto"/>
              <w:bottom w:val="single" w:sz="6" w:space="0" w:color="auto"/>
              <w:right w:val="single" w:sz="6" w:space="0" w:color="auto"/>
            </w:tcBorders>
            <w:vAlign w:val="center"/>
          </w:tcPr>
          <w:p w14:paraId="7C47AED1" w14:textId="77777777" w:rsidR="00E831B0" w:rsidRPr="006C7F61" w:rsidRDefault="000B56D9" w:rsidP="00BF2130">
            <w:pPr>
              <w:widowControl w:val="0"/>
              <w:contextualSpacing/>
              <w:rPr>
                <w:rFonts w:asciiTheme="minorHAnsi" w:hAnsiTheme="minorHAnsi" w:cstheme="minorHAnsi"/>
                <w:szCs w:val="22"/>
              </w:rPr>
            </w:pPr>
            <w:r w:rsidRPr="006C7F61">
              <w:rPr>
                <w:rFonts w:asciiTheme="minorHAnsi" w:hAnsiTheme="minorHAnsi" w:cstheme="minorHAnsi"/>
                <w:szCs w:val="22"/>
              </w:rPr>
              <w:t>Updated logframe indicator targets</w:t>
            </w:r>
          </w:p>
        </w:tc>
      </w:tr>
      <w:tr w:rsidR="0095230A" w:rsidRPr="006C7F61" w14:paraId="33B67743" w14:textId="77777777" w:rsidTr="0036079C">
        <w:trPr>
          <w:cantSplit/>
          <w:trHeight w:val="1049"/>
          <w:tblHeader/>
        </w:trPr>
        <w:tc>
          <w:tcPr>
            <w:tcW w:w="2076" w:type="dxa"/>
            <w:tcBorders>
              <w:top w:val="single" w:sz="6" w:space="0" w:color="auto"/>
              <w:left w:val="single" w:sz="6" w:space="0" w:color="auto"/>
              <w:bottom w:val="single" w:sz="6" w:space="0" w:color="auto"/>
              <w:right w:val="single" w:sz="6" w:space="0" w:color="auto"/>
            </w:tcBorders>
            <w:vAlign w:val="center"/>
          </w:tcPr>
          <w:p w14:paraId="621A9474" w14:textId="77777777" w:rsidR="0095230A" w:rsidRPr="006C7F61" w:rsidRDefault="0095230A" w:rsidP="00BF2130">
            <w:pPr>
              <w:widowControl w:val="0"/>
              <w:rPr>
                <w:rFonts w:asciiTheme="minorHAnsi" w:hAnsiTheme="minorHAnsi" w:cstheme="minorHAnsi"/>
                <w:szCs w:val="22"/>
              </w:rPr>
            </w:pPr>
            <w:r>
              <w:rPr>
                <w:rFonts w:asciiTheme="minorHAnsi" w:hAnsiTheme="minorHAnsi" w:cstheme="minorHAnsi"/>
                <w:szCs w:val="22"/>
              </w:rPr>
              <w:t>23 May 2014</w:t>
            </w:r>
          </w:p>
        </w:tc>
        <w:tc>
          <w:tcPr>
            <w:tcW w:w="3311" w:type="dxa"/>
            <w:tcBorders>
              <w:top w:val="single" w:sz="6" w:space="0" w:color="auto"/>
              <w:left w:val="single" w:sz="6" w:space="0" w:color="auto"/>
              <w:bottom w:val="single" w:sz="6" w:space="0" w:color="auto"/>
              <w:right w:val="single" w:sz="6" w:space="0" w:color="auto"/>
            </w:tcBorders>
            <w:vAlign w:val="center"/>
          </w:tcPr>
          <w:p w14:paraId="30BE1FFA" w14:textId="77777777" w:rsidR="0095230A" w:rsidRPr="006C7F61" w:rsidRDefault="0095230A" w:rsidP="00BF2130">
            <w:pPr>
              <w:widowControl w:val="0"/>
              <w:rPr>
                <w:rFonts w:asciiTheme="minorHAnsi" w:hAnsiTheme="minorHAnsi" w:cstheme="minorHAnsi"/>
                <w:sz w:val="20"/>
                <w:szCs w:val="22"/>
              </w:rPr>
            </w:pPr>
            <w:r w:rsidRPr="006C7F61">
              <w:rPr>
                <w:rFonts w:asciiTheme="minorHAnsi" w:hAnsiTheme="minorHAnsi" w:cstheme="minorHAnsi"/>
                <w:sz w:val="20"/>
                <w:szCs w:val="22"/>
              </w:rPr>
              <w:fldChar w:fldCharType="begin"/>
            </w:r>
            <w:r w:rsidRPr="006C7F61">
              <w:rPr>
                <w:rFonts w:asciiTheme="minorHAnsi" w:hAnsiTheme="minorHAnsi"/>
                <w:sz w:val="20"/>
                <w:szCs w:val="22"/>
              </w:rPr>
              <w:instrText xml:space="preserve"> FILENAME \* MERGEFORMAT </w:instrText>
            </w:r>
            <w:r w:rsidRPr="006C7F61">
              <w:rPr>
                <w:rFonts w:asciiTheme="minorHAnsi" w:hAnsiTheme="minorHAnsi" w:cstheme="minorHAnsi"/>
                <w:sz w:val="20"/>
                <w:szCs w:val="22"/>
              </w:rPr>
              <w:fldChar w:fldCharType="separate"/>
            </w:r>
            <w:r>
              <w:rPr>
                <w:rFonts w:asciiTheme="minorHAnsi" w:hAnsiTheme="minorHAnsi"/>
                <w:noProof/>
                <w:sz w:val="20"/>
                <w:szCs w:val="22"/>
              </w:rPr>
              <w:t>GWP 3year Work Programme 2014-2016 VOL1 Exec Sum_V6</w:t>
            </w:r>
            <w:r w:rsidRPr="006C7F61">
              <w:rPr>
                <w:rFonts w:asciiTheme="minorHAnsi" w:hAnsiTheme="minorHAnsi" w:cstheme="minorHAnsi"/>
                <w:sz w:val="20"/>
                <w:szCs w:val="22"/>
              </w:rPr>
              <w:fldChar w:fldCharType="end"/>
            </w:r>
          </w:p>
        </w:tc>
        <w:tc>
          <w:tcPr>
            <w:tcW w:w="3827" w:type="dxa"/>
            <w:tcBorders>
              <w:top w:val="single" w:sz="6" w:space="0" w:color="auto"/>
              <w:left w:val="single" w:sz="6" w:space="0" w:color="auto"/>
              <w:bottom w:val="single" w:sz="6" w:space="0" w:color="auto"/>
              <w:right w:val="single" w:sz="6" w:space="0" w:color="auto"/>
            </w:tcBorders>
            <w:vAlign w:val="center"/>
          </w:tcPr>
          <w:p w14:paraId="08DD7AA3" w14:textId="77777777" w:rsidR="0095230A" w:rsidRPr="006C7F61" w:rsidRDefault="002030CC" w:rsidP="00BF2130">
            <w:pPr>
              <w:widowControl w:val="0"/>
              <w:contextualSpacing/>
              <w:rPr>
                <w:rFonts w:asciiTheme="minorHAnsi" w:hAnsiTheme="minorHAnsi" w:cstheme="minorHAnsi"/>
                <w:szCs w:val="22"/>
              </w:rPr>
            </w:pPr>
            <w:r>
              <w:rPr>
                <w:rFonts w:asciiTheme="minorHAnsi" w:hAnsiTheme="minorHAnsi" w:cstheme="minorHAnsi"/>
                <w:szCs w:val="22"/>
              </w:rPr>
              <w:t>Expansion of thematic section to reflect GWP’s programmatic approach to the six themes</w:t>
            </w:r>
            <w:r w:rsidR="0095230A">
              <w:rPr>
                <w:rFonts w:asciiTheme="minorHAnsi" w:hAnsiTheme="minorHAnsi" w:cstheme="minorHAnsi"/>
                <w:szCs w:val="22"/>
              </w:rPr>
              <w:t>; Additional section on global agenda and regional synoptic</w:t>
            </w:r>
          </w:p>
        </w:tc>
      </w:tr>
      <w:tr w:rsidR="006B3001" w:rsidRPr="006C7F61" w14:paraId="5102B9D9" w14:textId="77777777" w:rsidTr="0036079C">
        <w:trPr>
          <w:cantSplit/>
          <w:trHeight w:val="1049"/>
          <w:tblHeader/>
        </w:trPr>
        <w:tc>
          <w:tcPr>
            <w:tcW w:w="2076" w:type="dxa"/>
            <w:tcBorders>
              <w:top w:val="single" w:sz="6" w:space="0" w:color="auto"/>
              <w:left w:val="single" w:sz="6" w:space="0" w:color="auto"/>
              <w:bottom w:val="single" w:sz="6" w:space="0" w:color="auto"/>
              <w:right w:val="single" w:sz="6" w:space="0" w:color="auto"/>
            </w:tcBorders>
            <w:vAlign w:val="center"/>
          </w:tcPr>
          <w:p w14:paraId="79B1AA24" w14:textId="70A09D1C" w:rsidR="006B3001" w:rsidRDefault="006B3001" w:rsidP="00BF2130">
            <w:pPr>
              <w:widowControl w:val="0"/>
              <w:rPr>
                <w:rFonts w:asciiTheme="minorHAnsi" w:hAnsiTheme="minorHAnsi" w:cstheme="minorHAnsi"/>
                <w:szCs w:val="22"/>
              </w:rPr>
            </w:pPr>
            <w:r>
              <w:rPr>
                <w:rFonts w:asciiTheme="minorHAnsi" w:hAnsiTheme="minorHAnsi" w:cstheme="minorHAnsi"/>
                <w:szCs w:val="22"/>
              </w:rPr>
              <w:t>4 June 2014</w:t>
            </w:r>
          </w:p>
        </w:tc>
        <w:tc>
          <w:tcPr>
            <w:tcW w:w="3311" w:type="dxa"/>
            <w:tcBorders>
              <w:top w:val="single" w:sz="6" w:space="0" w:color="auto"/>
              <w:left w:val="single" w:sz="6" w:space="0" w:color="auto"/>
              <w:bottom w:val="single" w:sz="6" w:space="0" w:color="auto"/>
              <w:right w:val="single" w:sz="6" w:space="0" w:color="auto"/>
            </w:tcBorders>
            <w:vAlign w:val="center"/>
          </w:tcPr>
          <w:p w14:paraId="2FD9147A" w14:textId="20EA9925" w:rsidR="006B3001" w:rsidRPr="006C7F61" w:rsidRDefault="006B3001" w:rsidP="00BF2130">
            <w:pPr>
              <w:widowControl w:val="0"/>
              <w:rPr>
                <w:rFonts w:asciiTheme="minorHAnsi" w:hAnsiTheme="minorHAnsi" w:cstheme="minorHAnsi"/>
                <w:sz w:val="20"/>
                <w:szCs w:val="22"/>
              </w:rPr>
            </w:pPr>
            <w:r w:rsidRPr="006C7F61">
              <w:rPr>
                <w:rFonts w:asciiTheme="minorHAnsi" w:hAnsiTheme="minorHAnsi" w:cstheme="minorHAnsi"/>
                <w:sz w:val="20"/>
                <w:szCs w:val="22"/>
              </w:rPr>
              <w:fldChar w:fldCharType="begin"/>
            </w:r>
            <w:r w:rsidRPr="006C7F61">
              <w:rPr>
                <w:rFonts w:asciiTheme="minorHAnsi" w:hAnsiTheme="minorHAnsi"/>
                <w:sz w:val="20"/>
                <w:szCs w:val="22"/>
              </w:rPr>
              <w:instrText xml:space="preserve"> FILENAME \* MERGEFORMAT </w:instrText>
            </w:r>
            <w:r w:rsidRPr="006C7F61">
              <w:rPr>
                <w:rFonts w:asciiTheme="minorHAnsi" w:hAnsiTheme="minorHAnsi" w:cstheme="minorHAnsi"/>
                <w:sz w:val="20"/>
                <w:szCs w:val="22"/>
              </w:rPr>
              <w:fldChar w:fldCharType="separate"/>
            </w:r>
            <w:r>
              <w:rPr>
                <w:rFonts w:asciiTheme="minorHAnsi" w:hAnsiTheme="minorHAnsi"/>
                <w:noProof/>
                <w:sz w:val="20"/>
                <w:szCs w:val="22"/>
              </w:rPr>
              <w:t>GWP 3year Work Programme 2014-2016 VOL1 Exec Sum_V7</w:t>
            </w:r>
            <w:r w:rsidRPr="006C7F61">
              <w:rPr>
                <w:rFonts w:asciiTheme="minorHAnsi" w:hAnsiTheme="minorHAnsi" w:cstheme="minorHAnsi"/>
                <w:sz w:val="20"/>
                <w:szCs w:val="22"/>
              </w:rPr>
              <w:fldChar w:fldCharType="end"/>
            </w:r>
          </w:p>
        </w:tc>
        <w:tc>
          <w:tcPr>
            <w:tcW w:w="3827" w:type="dxa"/>
            <w:tcBorders>
              <w:top w:val="single" w:sz="6" w:space="0" w:color="auto"/>
              <w:left w:val="single" w:sz="6" w:space="0" w:color="auto"/>
              <w:bottom w:val="single" w:sz="6" w:space="0" w:color="auto"/>
              <w:right w:val="single" w:sz="6" w:space="0" w:color="auto"/>
            </w:tcBorders>
            <w:vAlign w:val="center"/>
          </w:tcPr>
          <w:p w14:paraId="35F3474A" w14:textId="6301F782" w:rsidR="006B3001" w:rsidRDefault="006B3001" w:rsidP="00BF2130">
            <w:pPr>
              <w:widowControl w:val="0"/>
              <w:contextualSpacing/>
              <w:rPr>
                <w:rFonts w:asciiTheme="minorHAnsi" w:hAnsiTheme="minorHAnsi" w:cstheme="minorHAnsi"/>
                <w:szCs w:val="22"/>
              </w:rPr>
            </w:pPr>
            <w:r>
              <w:rPr>
                <w:rFonts w:asciiTheme="minorHAnsi" w:hAnsiTheme="minorHAnsi" w:cstheme="minorHAnsi"/>
                <w:szCs w:val="22"/>
              </w:rPr>
              <w:t>Addition of GWP logframe targets by region</w:t>
            </w:r>
          </w:p>
        </w:tc>
      </w:tr>
    </w:tbl>
    <w:p w14:paraId="7A0A1A15" w14:textId="77777777" w:rsidR="009A4F14" w:rsidRPr="006C7F61" w:rsidRDefault="009A4F14" w:rsidP="009A4F14">
      <w:pPr>
        <w:widowControl w:val="0"/>
        <w:rPr>
          <w:rFonts w:asciiTheme="minorHAnsi" w:hAnsiTheme="minorHAnsi" w:cstheme="minorHAnsi"/>
        </w:rPr>
      </w:pPr>
    </w:p>
    <w:p w14:paraId="7097822D" w14:textId="77777777" w:rsidR="005C1C80" w:rsidRPr="006C7F61" w:rsidRDefault="005C1C80" w:rsidP="005C1C80">
      <w:pPr>
        <w:widowControl w:val="0"/>
        <w:rPr>
          <w:rFonts w:cs="Calibri"/>
        </w:rPr>
      </w:pPr>
    </w:p>
    <w:p w14:paraId="7F69DD92" w14:textId="77777777" w:rsidR="005C1C80" w:rsidRPr="006C7F61" w:rsidRDefault="005C1C80" w:rsidP="005C1C80">
      <w:pPr>
        <w:widowControl w:val="0"/>
        <w:rPr>
          <w:rFonts w:cs="Calibri"/>
        </w:rPr>
      </w:pPr>
    </w:p>
    <w:p w14:paraId="1B663988" w14:textId="77777777" w:rsidR="005C1C80" w:rsidRPr="006C7F61" w:rsidRDefault="005C1C80" w:rsidP="005C1C80">
      <w:pPr>
        <w:widowControl w:val="0"/>
        <w:rPr>
          <w:rFonts w:cs="Calibri"/>
        </w:rPr>
        <w:sectPr w:rsidR="005C1C80" w:rsidRPr="006C7F61" w:rsidSect="009A4F14">
          <w:type w:val="continuous"/>
          <w:pgSz w:w="11907" w:h="16839" w:code="9"/>
          <w:pgMar w:top="1440" w:right="1440" w:bottom="1440" w:left="1440" w:header="708" w:footer="0" w:gutter="0"/>
          <w:pgNumType w:start="1"/>
          <w:cols w:space="720"/>
          <w:docGrid w:linePitch="360"/>
        </w:sectPr>
      </w:pPr>
    </w:p>
    <w:sdt>
      <w:sdtPr>
        <w:rPr>
          <w:rFonts w:ascii="Calibri" w:eastAsia="Times New Roman" w:hAnsi="Calibri" w:cs="Times New Roman"/>
          <w:color w:val="auto"/>
          <w:sz w:val="22"/>
          <w:szCs w:val="24"/>
          <w:lang w:val="en-GB"/>
        </w:rPr>
        <w:id w:val="-1157453327"/>
        <w:docPartObj>
          <w:docPartGallery w:val="Table of Contents"/>
          <w:docPartUnique/>
        </w:docPartObj>
      </w:sdtPr>
      <w:sdtEndPr>
        <w:rPr>
          <w:b/>
          <w:bCs/>
          <w:noProof/>
        </w:rPr>
      </w:sdtEndPr>
      <w:sdtContent>
        <w:p w14:paraId="025F1E60" w14:textId="1254E27E" w:rsidR="00B16F63" w:rsidRPr="00626078" w:rsidRDefault="00B16F63">
          <w:pPr>
            <w:pStyle w:val="TOCHeading"/>
            <w:rPr>
              <w:rFonts w:asciiTheme="minorHAnsi" w:hAnsiTheme="minorHAnsi" w:cstheme="minorHAnsi"/>
              <w:b/>
              <w:color w:val="00B0F0"/>
            </w:rPr>
          </w:pPr>
          <w:r w:rsidRPr="00626078">
            <w:rPr>
              <w:rFonts w:asciiTheme="minorHAnsi" w:hAnsiTheme="minorHAnsi" w:cstheme="minorHAnsi"/>
              <w:b/>
              <w:color w:val="00B0F0"/>
            </w:rPr>
            <w:t>Contents</w:t>
          </w:r>
        </w:p>
        <w:p w14:paraId="0B35F3A8" w14:textId="77777777" w:rsidR="00C93932" w:rsidRDefault="00B16F63">
          <w:pPr>
            <w:pStyle w:val="TOC1"/>
            <w:tabs>
              <w:tab w:val="left" w:pos="480"/>
            </w:tabs>
            <w:rPr>
              <w:rFonts w:asciiTheme="minorHAnsi" w:eastAsiaTheme="minorEastAsia" w:hAnsiTheme="minorHAnsi" w:cstheme="minorBidi"/>
              <w:b w:val="0"/>
              <w:noProof/>
              <w:sz w:val="22"/>
              <w:szCs w:val="22"/>
              <w:lang w:val="sv-SE" w:eastAsia="sv-SE"/>
            </w:rPr>
          </w:pPr>
          <w:r>
            <w:fldChar w:fldCharType="begin"/>
          </w:r>
          <w:r>
            <w:instrText xml:space="preserve"> TOC \o "1-3" \h \z \u </w:instrText>
          </w:r>
          <w:r>
            <w:fldChar w:fldCharType="separate"/>
          </w:r>
          <w:hyperlink w:anchor="_Toc389728701" w:history="1">
            <w:r w:rsidR="00C93932" w:rsidRPr="00873E40">
              <w:rPr>
                <w:rStyle w:val="Hyperlink"/>
                <w:noProof/>
              </w:rPr>
              <w:t>1.</w:t>
            </w:r>
            <w:r w:rsidR="00C93932">
              <w:rPr>
                <w:rFonts w:asciiTheme="minorHAnsi" w:eastAsiaTheme="minorEastAsia" w:hAnsiTheme="minorHAnsi" w:cstheme="minorBidi"/>
                <w:b w:val="0"/>
                <w:noProof/>
                <w:sz w:val="22"/>
                <w:szCs w:val="22"/>
                <w:lang w:val="sv-SE" w:eastAsia="sv-SE"/>
              </w:rPr>
              <w:tab/>
            </w:r>
            <w:r w:rsidR="00C93932" w:rsidRPr="00873E40">
              <w:rPr>
                <w:rStyle w:val="Hyperlink"/>
                <w:noProof/>
              </w:rPr>
              <w:t>Introduction</w:t>
            </w:r>
            <w:r w:rsidR="00C93932">
              <w:rPr>
                <w:noProof/>
                <w:webHidden/>
              </w:rPr>
              <w:tab/>
            </w:r>
            <w:r w:rsidR="00C93932">
              <w:rPr>
                <w:noProof/>
                <w:webHidden/>
              </w:rPr>
              <w:fldChar w:fldCharType="begin"/>
            </w:r>
            <w:r w:rsidR="00C93932">
              <w:rPr>
                <w:noProof/>
                <w:webHidden/>
              </w:rPr>
              <w:instrText xml:space="preserve"> PAGEREF _Toc389728701 \h </w:instrText>
            </w:r>
            <w:r w:rsidR="00C93932">
              <w:rPr>
                <w:noProof/>
                <w:webHidden/>
              </w:rPr>
            </w:r>
            <w:r w:rsidR="00C93932">
              <w:rPr>
                <w:noProof/>
                <w:webHidden/>
              </w:rPr>
              <w:fldChar w:fldCharType="separate"/>
            </w:r>
            <w:r w:rsidR="00CB4CF4">
              <w:rPr>
                <w:noProof/>
                <w:webHidden/>
              </w:rPr>
              <w:t>1</w:t>
            </w:r>
            <w:r w:rsidR="00C93932">
              <w:rPr>
                <w:noProof/>
                <w:webHidden/>
              </w:rPr>
              <w:fldChar w:fldCharType="end"/>
            </w:r>
          </w:hyperlink>
        </w:p>
        <w:p w14:paraId="2FD12B41"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02" w:history="1">
            <w:r w:rsidR="00C93932" w:rsidRPr="00873E40">
              <w:rPr>
                <w:rStyle w:val="Hyperlink"/>
              </w:rPr>
              <w:t>1.1</w:t>
            </w:r>
            <w:r w:rsidR="00C93932">
              <w:rPr>
                <w:rFonts w:asciiTheme="minorHAnsi" w:eastAsiaTheme="minorEastAsia" w:hAnsiTheme="minorHAnsi" w:cstheme="minorBidi"/>
                <w:bCs w:val="0"/>
                <w:iCs w:val="0"/>
                <w:szCs w:val="22"/>
                <w:lang w:val="sv-SE" w:eastAsia="sv-SE"/>
              </w:rPr>
              <w:tab/>
            </w:r>
            <w:r w:rsidR="00C93932" w:rsidRPr="00873E40">
              <w:rPr>
                <w:rStyle w:val="Hyperlink"/>
              </w:rPr>
              <w:t>Background</w:t>
            </w:r>
            <w:r w:rsidR="00C93932">
              <w:rPr>
                <w:webHidden/>
              </w:rPr>
              <w:tab/>
            </w:r>
            <w:r w:rsidR="00C93932">
              <w:rPr>
                <w:webHidden/>
              </w:rPr>
              <w:fldChar w:fldCharType="begin"/>
            </w:r>
            <w:r w:rsidR="00C93932">
              <w:rPr>
                <w:webHidden/>
              </w:rPr>
              <w:instrText xml:space="preserve"> PAGEREF _Toc389728702 \h </w:instrText>
            </w:r>
            <w:r w:rsidR="00C93932">
              <w:rPr>
                <w:webHidden/>
              </w:rPr>
            </w:r>
            <w:r w:rsidR="00C93932">
              <w:rPr>
                <w:webHidden/>
              </w:rPr>
              <w:fldChar w:fldCharType="separate"/>
            </w:r>
            <w:r w:rsidR="00CB4CF4">
              <w:rPr>
                <w:webHidden/>
              </w:rPr>
              <w:t>1</w:t>
            </w:r>
            <w:r w:rsidR="00C93932">
              <w:rPr>
                <w:webHidden/>
              </w:rPr>
              <w:fldChar w:fldCharType="end"/>
            </w:r>
          </w:hyperlink>
        </w:p>
        <w:p w14:paraId="06753170"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03" w:history="1">
            <w:r w:rsidR="00C93932" w:rsidRPr="00873E40">
              <w:rPr>
                <w:rStyle w:val="Hyperlink"/>
              </w:rPr>
              <w:t>1.2</w:t>
            </w:r>
            <w:r w:rsidR="00C93932">
              <w:rPr>
                <w:rFonts w:asciiTheme="minorHAnsi" w:eastAsiaTheme="minorEastAsia" w:hAnsiTheme="minorHAnsi" w:cstheme="minorBidi"/>
                <w:bCs w:val="0"/>
                <w:iCs w:val="0"/>
                <w:szCs w:val="22"/>
                <w:lang w:val="sv-SE" w:eastAsia="sv-SE"/>
              </w:rPr>
              <w:tab/>
            </w:r>
            <w:r w:rsidR="00C93932" w:rsidRPr="00873E40">
              <w:rPr>
                <w:rStyle w:val="Hyperlink"/>
              </w:rPr>
              <w:t>Preparation Process</w:t>
            </w:r>
            <w:r w:rsidR="00C93932">
              <w:rPr>
                <w:webHidden/>
              </w:rPr>
              <w:tab/>
            </w:r>
            <w:r w:rsidR="00C93932">
              <w:rPr>
                <w:webHidden/>
              </w:rPr>
              <w:fldChar w:fldCharType="begin"/>
            </w:r>
            <w:r w:rsidR="00C93932">
              <w:rPr>
                <w:webHidden/>
              </w:rPr>
              <w:instrText xml:space="preserve"> PAGEREF _Toc389728703 \h </w:instrText>
            </w:r>
            <w:r w:rsidR="00C93932">
              <w:rPr>
                <w:webHidden/>
              </w:rPr>
            </w:r>
            <w:r w:rsidR="00C93932">
              <w:rPr>
                <w:webHidden/>
              </w:rPr>
              <w:fldChar w:fldCharType="separate"/>
            </w:r>
            <w:r w:rsidR="00CB4CF4">
              <w:rPr>
                <w:webHidden/>
              </w:rPr>
              <w:t>2</w:t>
            </w:r>
            <w:r w:rsidR="00C93932">
              <w:rPr>
                <w:webHidden/>
              </w:rPr>
              <w:fldChar w:fldCharType="end"/>
            </w:r>
          </w:hyperlink>
        </w:p>
        <w:p w14:paraId="58F63A7A" w14:textId="77777777" w:rsidR="00C93932" w:rsidRDefault="00E6656B">
          <w:pPr>
            <w:pStyle w:val="TOC1"/>
            <w:tabs>
              <w:tab w:val="left" w:pos="480"/>
            </w:tabs>
            <w:rPr>
              <w:rFonts w:asciiTheme="minorHAnsi" w:eastAsiaTheme="minorEastAsia" w:hAnsiTheme="minorHAnsi" w:cstheme="minorBidi"/>
              <w:b w:val="0"/>
              <w:noProof/>
              <w:sz w:val="22"/>
              <w:szCs w:val="22"/>
              <w:lang w:val="sv-SE" w:eastAsia="sv-SE"/>
            </w:rPr>
          </w:pPr>
          <w:hyperlink w:anchor="_Toc389728704" w:history="1">
            <w:r w:rsidR="00C93932" w:rsidRPr="00873E40">
              <w:rPr>
                <w:rStyle w:val="Hyperlink"/>
                <w:noProof/>
              </w:rPr>
              <w:t>2.</w:t>
            </w:r>
            <w:r w:rsidR="00C93932">
              <w:rPr>
                <w:rFonts w:asciiTheme="minorHAnsi" w:eastAsiaTheme="minorEastAsia" w:hAnsiTheme="minorHAnsi" w:cstheme="minorBidi"/>
                <w:b w:val="0"/>
                <w:noProof/>
                <w:sz w:val="22"/>
                <w:szCs w:val="22"/>
                <w:lang w:val="sv-SE" w:eastAsia="sv-SE"/>
              </w:rPr>
              <w:tab/>
            </w:r>
            <w:r w:rsidR="00C93932" w:rsidRPr="00873E40">
              <w:rPr>
                <w:rStyle w:val="Hyperlink"/>
                <w:noProof/>
              </w:rPr>
              <w:t>GWP 3 year Work Programme 2014-2016 - Summary</w:t>
            </w:r>
            <w:r w:rsidR="00C93932">
              <w:rPr>
                <w:noProof/>
                <w:webHidden/>
              </w:rPr>
              <w:tab/>
            </w:r>
            <w:r w:rsidR="00C93932">
              <w:rPr>
                <w:noProof/>
                <w:webHidden/>
              </w:rPr>
              <w:fldChar w:fldCharType="begin"/>
            </w:r>
            <w:r w:rsidR="00C93932">
              <w:rPr>
                <w:noProof/>
                <w:webHidden/>
              </w:rPr>
              <w:instrText xml:space="preserve"> PAGEREF _Toc389728704 \h </w:instrText>
            </w:r>
            <w:r w:rsidR="00C93932">
              <w:rPr>
                <w:noProof/>
                <w:webHidden/>
              </w:rPr>
            </w:r>
            <w:r w:rsidR="00C93932">
              <w:rPr>
                <w:noProof/>
                <w:webHidden/>
              </w:rPr>
              <w:fldChar w:fldCharType="separate"/>
            </w:r>
            <w:r w:rsidR="00CB4CF4">
              <w:rPr>
                <w:noProof/>
                <w:webHidden/>
              </w:rPr>
              <w:t>3</w:t>
            </w:r>
            <w:r w:rsidR="00C93932">
              <w:rPr>
                <w:noProof/>
                <w:webHidden/>
              </w:rPr>
              <w:fldChar w:fldCharType="end"/>
            </w:r>
          </w:hyperlink>
        </w:p>
        <w:p w14:paraId="792E3B46"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05" w:history="1">
            <w:r w:rsidR="00C93932" w:rsidRPr="00873E40">
              <w:rPr>
                <w:rStyle w:val="Hyperlink"/>
              </w:rPr>
              <w:t>2.1</w:t>
            </w:r>
            <w:r w:rsidR="00C93932">
              <w:rPr>
                <w:rFonts w:asciiTheme="minorHAnsi" w:eastAsiaTheme="minorEastAsia" w:hAnsiTheme="minorHAnsi" w:cstheme="minorBidi"/>
                <w:bCs w:val="0"/>
                <w:iCs w:val="0"/>
                <w:szCs w:val="22"/>
                <w:lang w:val="sv-SE" w:eastAsia="sv-SE"/>
              </w:rPr>
              <w:tab/>
            </w:r>
            <w:r w:rsidR="00C93932" w:rsidRPr="00873E40">
              <w:rPr>
                <w:rStyle w:val="Hyperlink"/>
              </w:rPr>
              <w:t>Outcome challenges and progress markers</w:t>
            </w:r>
            <w:r w:rsidR="00C93932">
              <w:rPr>
                <w:webHidden/>
              </w:rPr>
              <w:tab/>
            </w:r>
            <w:r w:rsidR="00C93932">
              <w:rPr>
                <w:webHidden/>
              </w:rPr>
              <w:fldChar w:fldCharType="begin"/>
            </w:r>
            <w:r w:rsidR="00C93932">
              <w:rPr>
                <w:webHidden/>
              </w:rPr>
              <w:instrText xml:space="preserve"> PAGEREF _Toc389728705 \h </w:instrText>
            </w:r>
            <w:r w:rsidR="00C93932">
              <w:rPr>
                <w:webHidden/>
              </w:rPr>
            </w:r>
            <w:r w:rsidR="00C93932">
              <w:rPr>
                <w:webHidden/>
              </w:rPr>
              <w:fldChar w:fldCharType="separate"/>
            </w:r>
            <w:r w:rsidR="00CB4CF4">
              <w:rPr>
                <w:webHidden/>
              </w:rPr>
              <w:t>3</w:t>
            </w:r>
            <w:r w:rsidR="00C93932">
              <w:rPr>
                <w:webHidden/>
              </w:rPr>
              <w:fldChar w:fldCharType="end"/>
            </w:r>
          </w:hyperlink>
        </w:p>
        <w:p w14:paraId="7DA4EE47"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06" w:history="1">
            <w:r w:rsidR="00C93932" w:rsidRPr="00873E40">
              <w:rPr>
                <w:rStyle w:val="Hyperlink"/>
              </w:rPr>
              <w:t>2.2</w:t>
            </w:r>
            <w:r w:rsidR="00C93932">
              <w:rPr>
                <w:rFonts w:asciiTheme="minorHAnsi" w:eastAsiaTheme="minorEastAsia" w:hAnsiTheme="minorHAnsi" w:cstheme="minorBidi"/>
                <w:bCs w:val="0"/>
                <w:iCs w:val="0"/>
                <w:szCs w:val="22"/>
                <w:lang w:val="sv-SE" w:eastAsia="sv-SE"/>
              </w:rPr>
              <w:tab/>
            </w:r>
            <w:r w:rsidR="00C93932" w:rsidRPr="00873E40">
              <w:rPr>
                <w:rStyle w:val="Hyperlink"/>
              </w:rPr>
              <w:t>The Global Agenda</w:t>
            </w:r>
            <w:r w:rsidR="00C93932">
              <w:rPr>
                <w:webHidden/>
              </w:rPr>
              <w:tab/>
            </w:r>
            <w:r w:rsidR="00C93932">
              <w:rPr>
                <w:webHidden/>
              </w:rPr>
              <w:fldChar w:fldCharType="begin"/>
            </w:r>
            <w:r w:rsidR="00C93932">
              <w:rPr>
                <w:webHidden/>
              </w:rPr>
              <w:instrText xml:space="preserve"> PAGEREF _Toc389728706 \h </w:instrText>
            </w:r>
            <w:r w:rsidR="00C93932">
              <w:rPr>
                <w:webHidden/>
              </w:rPr>
            </w:r>
            <w:r w:rsidR="00C93932">
              <w:rPr>
                <w:webHidden/>
              </w:rPr>
              <w:fldChar w:fldCharType="separate"/>
            </w:r>
            <w:r w:rsidR="00CB4CF4">
              <w:rPr>
                <w:webHidden/>
              </w:rPr>
              <w:t>4</w:t>
            </w:r>
            <w:r w:rsidR="00C93932">
              <w:rPr>
                <w:webHidden/>
              </w:rPr>
              <w:fldChar w:fldCharType="end"/>
            </w:r>
          </w:hyperlink>
        </w:p>
        <w:p w14:paraId="3B5611C1"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07" w:history="1">
            <w:r w:rsidR="00C93932" w:rsidRPr="00873E40">
              <w:rPr>
                <w:rStyle w:val="Hyperlink"/>
              </w:rPr>
              <w:t>2.3</w:t>
            </w:r>
            <w:r w:rsidR="00C93932">
              <w:rPr>
                <w:rFonts w:asciiTheme="minorHAnsi" w:eastAsiaTheme="minorEastAsia" w:hAnsiTheme="minorHAnsi" w:cstheme="minorBidi"/>
                <w:bCs w:val="0"/>
                <w:iCs w:val="0"/>
                <w:szCs w:val="22"/>
                <w:lang w:val="sv-SE" w:eastAsia="sv-SE"/>
              </w:rPr>
              <w:tab/>
            </w:r>
            <w:r w:rsidR="00C93932" w:rsidRPr="00873E40">
              <w:rPr>
                <w:rStyle w:val="Hyperlink"/>
              </w:rPr>
              <w:t>Thematic emphasis</w:t>
            </w:r>
            <w:r w:rsidR="00C93932">
              <w:rPr>
                <w:webHidden/>
              </w:rPr>
              <w:tab/>
            </w:r>
            <w:r w:rsidR="00C93932">
              <w:rPr>
                <w:webHidden/>
              </w:rPr>
              <w:fldChar w:fldCharType="begin"/>
            </w:r>
            <w:r w:rsidR="00C93932">
              <w:rPr>
                <w:webHidden/>
              </w:rPr>
              <w:instrText xml:space="preserve"> PAGEREF _Toc389728707 \h </w:instrText>
            </w:r>
            <w:r w:rsidR="00C93932">
              <w:rPr>
                <w:webHidden/>
              </w:rPr>
            </w:r>
            <w:r w:rsidR="00C93932">
              <w:rPr>
                <w:webHidden/>
              </w:rPr>
              <w:fldChar w:fldCharType="separate"/>
            </w:r>
            <w:r w:rsidR="00CB4CF4">
              <w:rPr>
                <w:webHidden/>
              </w:rPr>
              <w:t>4</w:t>
            </w:r>
            <w:r w:rsidR="00C93932">
              <w:rPr>
                <w:webHidden/>
              </w:rPr>
              <w:fldChar w:fldCharType="end"/>
            </w:r>
          </w:hyperlink>
        </w:p>
        <w:p w14:paraId="6FF3EB9B"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08" w:history="1">
            <w:r w:rsidR="00C93932" w:rsidRPr="00873E40">
              <w:rPr>
                <w:rStyle w:val="Hyperlink"/>
              </w:rPr>
              <w:t>2.3.1 Climate</w:t>
            </w:r>
            <w:r w:rsidR="00C93932">
              <w:rPr>
                <w:webHidden/>
              </w:rPr>
              <w:tab/>
            </w:r>
            <w:r w:rsidR="00C93932">
              <w:rPr>
                <w:webHidden/>
              </w:rPr>
              <w:fldChar w:fldCharType="begin"/>
            </w:r>
            <w:r w:rsidR="00C93932">
              <w:rPr>
                <w:webHidden/>
              </w:rPr>
              <w:instrText xml:space="preserve"> PAGEREF _Toc389728708 \h </w:instrText>
            </w:r>
            <w:r w:rsidR="00C93932">
              <w:rPr>
                <w:webHidden/>
              </w:rPr>
            </w:r>
            <w:r w:rsidR="00C93932">
              <w:rPr>
                <w:webHidden/>
              </w:rPr>
              <w:fldChar w:fldCharType="separate"/>
            </w:r>
            <w:r w:rsidR="00CB4CF4">
              <w:rPr>
                <w:webHidden/>
              </w:rPr>
              <w:t>5</w:t>
            </w:r>
            <w:r w:rsidR="00C93932">
              <w:rPr>
                <w:webHidden/>
              </w:rPr>
              <w:fldChar w:fldCharType="end"/>
            </w:r>
          </w:hyperlink>
        </w:p>
        <w:p w14:paraId="7BA298FC"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09" w:history="1">
            <w:r w:rsidR="00C93932" w:rsidRPr="00873E40">
              <w:rPr>
                <w:rStyle w:val="Hyperlink"/>
              </w:rPr>
              <w:t>2.3.2 Transboundary</w:t>
            </w:r>
            <w:r w:rsidR="00C93932">
              <w:rPr>
                <w:webHidden/>
              </w:rPr>
              <w:tab/>
            </w:r>
            <w:r w:rsidR="00C93932">
              <w:rPr>
                <w:webHidden/>
              </w:rPr>
              <w:fldChar w:fldCharType="begin"/>
            </w:r>
            <w:r w:rsidR="00C93932">
              <w:rPr>
                <w:webHidden/>
              </w:rPr>
              <w:instrText xml:space="preserve"> PAGEREF _Toc389728709 \h </w:instrText>
            </w:r>
            <w:r w:rsidR="00C93932">
              <w:rPr>
                <w:webHidden/>
              </w:rPr>
            </w:r>
            <w:r w:rsidR="00C93932">
              <w:rPr>
                <w:webHidden/>
              </w:rPr>
              <w:fldChar w:fldCharType="separate"/>
            </w:r>
            <w:r w:rsidR="00CB4CF4">
              <w:rPr>
                <w:webHidden/>
              </w:rPr>
              <w:t>6</w:t>
            </w:r>
            <w:r w:rsidR="00C93932">
              <w:rPr>
                <w:webHidden/>
              </w:rPr>
              <w:fldChar w:fldCharType="end"/>
            </w:r>
          </w:hyperlink>
        </w:p>
        <w:p w14:paraId="27D3E92B"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10" w:history="1">
            <w:r w:rsidR="00C93932" w:rsidRPr="00873E40">
              <w:rPr>
                <w:rStyle w:val="Hyperlink"/>
              </w:rPr>
              <w:t>2.3.3 Urbanisation</w:t>
            </w:r>
            <w:r w:rsidR="00C93932">
              <w:rPr>
                <w:webHidden/>
              </w:rPr>
              <w:tab/>
            </w:r>
            <w:r w:rsidR="00C93932">
              <w:rPr>
                <w:webHidden/>
              </w:rPr>
              <w:fldChar w:fldCharType="begin"/>
            </w:r>
            <w:r w:rsidR="00C93932">
              <w:rPr>
                <w:webHidden/>
              </w:rPr>
              <w:instrText xml:space="preserve"> PAGEREF _Toc389728710 \h </w:instrText>
            </w:r>
            <w:r w:rsidR="00C93932">
              <w:rPr>
                <w:webHidden/>
              </w:rPr>
            </w:r>
            <w:r w:rsidR="00C93932">
              <w:rPr>
                <w:webHidden/>
              </w:rPr>
              <w:fldChar w:fldCharType="separate"/>
            </w:r>
            <w:r w:rsidR="00CB4CF4">
              <w:rPr>
                <w:webHidden/>
              </w:rPr>
              <w:t>7</w:t>
            </w:r>
            <w:r w:rsidR="00C93932">
              <w:rPr>
                <w:webHidden/>
              </w:rPr>
              <w:fldChar w:fldCharType="end"/>
            </w:r>
          </w:hyperlink>
        </w:p>
        <w:p w14:paraId="07A4E693"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11" w:history="1">
            <w:r w:rsidR="00C93932" w:rsidRPr="00873E40">
              <w:rPr>
                <w:rStyle w:val="Hyperlink"/>
              </w:rPr>
              <w:t>2.3.4 Ecosystems</w:t>
            </w:r>
            <w:r w:rsidR="00C93932">
              <w:rPr>
                <w:webHidden/>
              </w:rPr>
              <w:tab/>
            </w:r>
            <w:r w:rsidR="00C93932">
              <w:rPr>
                <w:webHidden/>
              </w:rPr>
              <w:fldChar w:fldCharType="begin"/>
            </w:r>
            <w:r w:rsidR="00C93932">
              <w:rPr>
                <w:webHidden/>
              </w:rPr>
              <w:instrText xml:space="preserve"> PAGEREF _Toc389728711 \h </w:instrText>
            </w:r>
            <w:r w:rsidR="00C93932">
              <w:rPr>
                <w:webHidden/>
              </w:rPr>
            </w:r>
            <w:r w:rsidR="00C93932">
              <w:rPr>
                <w:webHidden/>
              </w:rPr>
              <w:fldChar w:fldCharType="separate"/>
            </w:r>
            <w:r w:rsidR="00CB4CF4">
              <w:rPr>
                <w:webHidden/>
              </w:rPr>
              <w:t>8</w:t>
            </w:r>
            <w:r w:rsidR="00C93932">
              <w:rPr>
                <w:webHidden/>
              </w:rPr>
              <w:fldChar w:fldCharType="end"/>
            </w:r>
          </w:hyperlink>
        </w:p>
        <w:p w14:paraId="5C2E419C"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12" w:history="1">
            <w:r w:rsidR="00C93932" w:rsidRPr="00873E40">
              <w:rPr>
                <w:rStyle w:val="Hyperlink"/>
              </w:rPr>
              <w:t>2.3.5 Food security</w:t>
            </w:r>
            <w:r w:rsidR="00C93932">
              <w:rPr>
                <w:webHidden/>
              </w:rPr>
              <w:tab/>
            </w:r>
            <w:r w:rsidR="00C93932">
              <w:rPr>
                <w:webHidden/>
              </w:rPr>
              <w:fldChar w:fldCharType="begin"/>
            </w:r>
            <w:r w:rsidR="00C93932">
              <w:rPr>
                <w:webHidden/>
              </w:rPr>
              <w:instrText xml:space="preserve"> PAGEREF _Toc389728712 \h </w:instrText>
            </w:r>
            <w:r w:rsidR="00C93932">
              <w:rPr>
                <w:webHidden/>
              </w:rPr>
            </w:r>
            <w:r w:rsidR="00C93932">
              <w:rPr>
                <w:webHidden/>
              </w:rPr>
              <w:fldChar w:fldCharType="separate"/>
            </w:r>
            <w:r w:rsidR="00CB4CF4">
              <w:rPr>
                <w:webHidden/>
              </w:rPr>
              <w:t>8</w:t>
            </w:r>
            <w:r w:rsidR="00C93932">
              <w:rPr>
                <w:webHidden/>
              </w:rPr>
              <w:fldChar w:fldCharType="end"/>
            </w:r>
          </w:hyperlink>
        </w:p>
        <w:p w14:paraId="7597DDF4"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13" w:history="1">
            <w:r w:rsidR="00C93932" w:rsidRPr="00873E40">
              <w:rPr>
                <w:rStyle w:val="Hyperlink"/>
              </w:rPr>
              <w:t>2.3.6 Energy</w:t>
            </w:r>
            <w:r w:rsidR="00C93932">
              <w:rPr>
                <w:webHidden/>
              </w:rPr>
              <w:tab/>
            </w:r>
            <w:r w:rsidR="00C93932">
              <w:rPr>
                <w:webHidden/>
              </w:rPr>
              <w:fldChar w:fldCharType="begin"/>
            </w:r>
            <w:r w:rsidR="00C93932">
              <w:rPr>
                <w:webHidden/>
              </w:rPr>
              <w:instrText xml:space="preserve"> PAGEREF _Toc389728713 \h </w:instrText>
            </w:r>
            <w:r w:rsidR="00C93932">
              <w:rPr>
                <w:webHidden/>
              </w:rPr>
            </w:r>
            <w:r w:rsidR="00C93932">
              <w:rPr>
                <w:webHidden/>
              </w:rPr>
              <w:fldChar w:fldCharType="separate"/>
            </w:r>
            <w:r w:rsidR="00CB4CF4">
              <w:rPr>
                <w:webHidden/>
              </w:rPr>
              <w:t>9</w:t>
            </w:r>
            <w:r w:rsidR="00C93932">
              <w:rPr>
                <w:webHidden/>
              </w:rPr>
              <w:fldChar w:fldCharType="end"/>
            </w:r>
          </w:hyperlink>
        </w:p>
        <w:p w14:paraId="5E2AC323"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14" w:history="1">
            <w:r w:rsidR="00C93932" w:rsidRPr="00873E40">
              <w:rPr>
                <w:rStyle w:val="Hyperlink"/>
              </w:rPr>
              <w:t>2.4</w:t>
            </w:r>
            <w:r w:rsidR="00C93932">
              <w:rPr>
                <w:rFonts w:asciiTheme="minorHAnsi" w:eastAsiaTheme="minorEastAsia" w:hAnsiTheme="minorHAnsi" w:cstheme="minorBidi"/>
                <w:bCs w:val="0"/>
                <w:iCs w:val="0"/>
                <w:szCs w:val="22"/>
                <w:lang w:val="sv-SE" w:eastAsia="sv-SE"/>
              </w:rPr>
              <w:tab/>
            </w:r>
            <w:r w:rsidR="00C93932" w:rsidRPr="00873E40">
              <w:rPr>
                <w:rStyle w:val="Hyperlink"/>
              </w:rPr>
              <w:t>Cross-cutting strategic aims: gender equity and youth engagement</w:t>
            </w:r>
            <w:r w:rsidR="00C93932">
              <w:rPr>
                <w:webHidden/>
              </w:rPr>
              <w:tab/>
            </w:r>
            <w:r w:rsidR="00C93932">
              <w:rPr>
                <w:webHidden/>
              </w:rPr>
              <w:fldChar w:fldCharType="begin"/>
            </w:r>
            <w:r w:rsidR="00C93932">
              <w:rPr>
                <w:webHidden/>
              </w:rPr>
              <w:instrText xml:space="preserve"> PAGEREF _Toc389728714 \h </w:instrText>
            </w:r>
            <w:r w:rsidR="00C93932">
              <w:rPr>
                <w:webHidden/>
              </w:rPr>
            </w:r>
            <w:r w:rsidR="00C93932">
              <w:rPr>
                <w:webHidden/>
              </w:rPr>
              <w:fldChar w:fldCharType="separate"/>
            </w:r>
            <w:r w:rsidR="00CB4CF4">
              <w:rPr>
                <w:webHidden/>
              </w:rPr>
              <w:t>9</w:t>
            </w:r>
            <w:r w:rsidR="00C93932">
              <w:rPr>
                <w:webHidden/>
              </w:rPr>
              <w:fldChar w:fldCharType="end"/>
            </w:r>
          </w:hyperlink>
        </w:p>
        <w:p w14:paraId="298D0C54"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15" w:history="1">
            <w:r w:rsidR="00C93932" w:rsidRPr="00873E40">
              <w:rPr>
                <w:rStyle w:val="Hyperlink"/>
              </w:rPr>
              <w:t>2.5</w:t>
            </w:r>
            <w:r w:rsidR="00C93932">
              <w:rPr>
                <w:rFonts w:asciiTheme="minorHAnsi" w:eastAsiaTheme="minorEastAsia" w:hAnsiTheme="minorHAnsi" w:cstheme="minorBidi"/>
                <w:bCs w:val="0"/>
                <w:iCs w:val="0"/>
                <w:szCs w:val="22"/>
                <w:lang w:val="sv-SE" w:eastAsia="sv-SE"/>
              </w:rPr>
              <w:tab/>
            </w:r>
            <w:r w:rsidR="00C93932" w:rsidRPr="00873E40">
              <w:rPr>
                <w:rStyle w:val="Hyperlink"/>
              </w:rPr>
              <w:t>Global and thematic programmes and projects - “pipeline”</w:t>
            </w:r>
            <w:r w:rsidR="00C93932">
              <w:rPr>
                <w:webHidden/>
              </w:rPr>
              <w:tab/>
            </w:r>
            <w:r w:rsidR="00C93932">
              <w:rPr>
                <w:webHidden/>
              </w:rPr>
              <w:fldChar w:fldCharType="begin"/>
            </w:r>
            <w:r w:rsidR="00C93932">
              <w:rPr>
                <w:webHidden/>
              </w:rPr>
              <w:instrText xml:space="preserve"> PAGEREF _Toc389728715 \h </w:instrText>
            </w:r>
            <w:r w:rsidR="00C93932">
              <w:rPr>
                <w:webHidden/>
              </w:rPr>
            </w:r>
            <w:r w:rsidR="00C93932">
              <w:rPr>
                <w:webHidden/>
              </w:rPr>
              <w:fldChar w:fldCharType="separate"/>
            </w:r>
            <w:r w:rsidR="00CB4CF4">
              <w:rPr>
                <w:webHidden/>
              </w:rPr>
              <w:t>10</w:t>
            </w:r>
            <w:r w:rsidR="00C93932">
              <w:rPr>
                <w:webHidden/>
              </w:rPr>
              <w:fldChar w:fldCharType="end"/>
            </w:r>
          </w:hyperlink>
        </w:p>
        <w:p w14:paraId="231EBA99" w14:textId="77777777" w:rsidR="00C93932" w:rsidRDefault="00E6656B">
          <w:pPr>
            <w:pStyle w:val="TOC1"/>
            <w:tabs>
              <w:tab w:val="left" w:pos="480"/>
            </w:tabs>
            <w:rPr>
              <w:rFonts w:asciiTheme="minorHAnsi" w:eastAsiaTheme="minorEastAsia" w:hAnsiTheme="minorHAnsi" w:cstheme="minorBidi"/>
              <w:b w:val="0"/>
              <w:noProof/>
              <w:sz w:val="22"/>
              <w:szCs w:val="22"/>
              <w:lang w:val="sv-SE" w:eastAsia="sv-SE"/>
            </w:rPr>
          </w:pPr>
          <w:hyperlink w:anchor="_Toc389728716" w:history="1">
            <w:r w:rsidR="00C93932" w:rsidRPr="00873E40">
              <w:rPr>
                <w:rStyle w:val="Hyperlink"/>
                <w:noProof/>
              </w:rPr>
              <w:t>3.</w:t>
            </w:r>
            <w:r w:rsidR="00C93932">
              <w:rPr>
                <w:rFonts w:asciiTheme="minorHAnsi" w:eastAsiaTheme="minorEastAsia" w:hAnsiTheme="minorHAnsi" w:cstheme="minorBidi"/>
                <w:b w:val="0"/>
                <w:noProof/>
                <w:sz w:val="22"/>
                <w:szCs w:val="22"/>
                <w:lang w:val="sv-SE" w:eastAsia="sv-SE"/>
              </w:rPr>
              <w:tab/>
            </w:r>
            <w:r w:rsidR="00C93932" w:rsidRPr="00873E40">
              <w:rPr>
                <w:rStyle w:val="Hyperlink"/>
                <w:noProof/>
              </w:rPr>
              <w:t>M&amp;E and reporting</w:t>
            </w:r>
            <w:r w:rsidR="00C93932">
              <w:rPr>
                <w:noProof/>
                <w:webHidden/>
              </w:rPr>
              <w:tab/>
            </w:r>
            <w:r w:rsidR="00C93932">
              <w:rPr>
                <w:noProof/>
                <w:webHidden/>
              </w:rPr>
              <w:fldChar w:fldCharType="begin"/>
            </w:r>
            <w:r w:rsidR="00C93932">
              <w:rPr>
                <w:noProof/>
                <w:webHidden/>
              </w:rPr>
              <w:instrText xml:space="preserve"> PAGEREF _Toc389728716 \h </w:instrText>
            </w:r>
            <w:r w:rsidR="00C93932">
              <w:rPr>
                <w:noProof/>
                <w:webHidden/>
              </w:rPr>
            </w:r>
            <w:r w:rsidR="00C93932">
              <w:rPr>
                <w:noProof/>
                <w:webHidden/>
              </w:rPr>
              <w:fldChar w:fldCharType="separate"/>
            </w:r>
            <w:r w:rsidR="00CB4CF4">
              <w:rPr>
                <w:noProof/>
                <w:webHidden/>
              </w:rPr>
              <w:t>11</w:t>
            </w:r>
            <w:r w:rsidR="00C93932">
              <w:rPr>
                <w:noProof/>
                <w:webHidden/>
              </w:rPr>
              <w:fldChar w:fldCharType="end"/>
            </w:r>
          </w:hyperlink>
        </w:p>
        <w:p w14:paraId="6CE94F61"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17" w:history="1">
            <w:r w:rsidR="00C93932" w:rsidRPr="00873E40">
              <w:rPr>
                <w:rStyle w:val="Hyperlink"/>
              </w:rPr>
              <w:t>3.1</w:t>
            </w:r>
            <w:r w:rsidR="00C93932">
              <w:rPr>
                <w:rFonts w:asciiTheme="minorHAnsi" w:eastAsiaTheme="minorEastAsia" w:hAnsiTheme="minorHAnsi" w:cstheme="minorBidi"/>
                <w:bCs w:val="0"/>
                <w:iCs w:val="0"/>
                <w:szCs w:val="22"/>
                <w:lang w:val="sv-SE" w:eastAsia="sv-SE"/>
              </w:rPr>
              <w:tab/>
            </w:r>
            <w:r w:rsidR="00C93932" w:rsidRPr="00873E40">
              <w:rPr>
                <w:rStyle w:val="Hyperlink"/>
              </w:rPr>
              <w:t>Framework</w:t>
            </w:r>
            <w:r w:rsidR="00C93932">
              <w:rPr>
                <w:webHidden/>
              </w:rPr>
              <w:tab/>
            </w:r>
            <w:r w:rsidR="00C93932">
              <w:rPr>
                <w:webHidden/>
              </w:rPr>
              <w:fldChar w:fldCharType="begin"/>
            </w:r>
            <w:r w:rsidR="00C93932">
              <w:rPr>
                <w:webHidden/>
              </w:rPr>
              <w:instrText xml:space="preserve"> PAGEREF _Toc389728717 \h </w:instrText>
            </w:r>
            <w:r w:rsidR="00C93932">
              <w:rPr>
                <w:webHidden/>
              </w:rPr>
            </w:r>
            <w:r w:rsidR="00C93932">
              <w:rPr>
                <w:webHidden/>
              </w:rPr>
              <w:fldChar w:fldCharType="separate"/>
            </w:r>
            <w:r w:rsidR="00CB4CF4">
              <w:rPr>
                <w:webHidden/>
              </w:rPr>
              <w:t>11</w:t>
            </w:r>
            <w:r w:rsidR="00C93932">
              <w:rPr>
                <w:webHidden/>
              </w:rPr>
              <w:fldChar w:fldCharType="end"/>
            </w:r>
          </w:hyperlink>
        </w:p>
        <w:p w14:paraId="4D97273C"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18" w:history="1">
            <w:r w:rsidR="00C93932" w:rsidRPr="00873E40">
              <w:rPr>
                <w:rStyle w:val="Hyperlink"/>
              </w:rPr>
              <w:t>3.2</w:t>
            </w:r>
            <w:r w:rsidR="00C93932">
              <w:rPr>
                <w:rFonts w:asciiTheme="minorHAnsi" w:eastAsiaTheme="minorEastAsia" w:hAnsiTheme="minorHAnsi" w:cstheme="minorBidi"/>
                <w:bCs w:val="0"/>
                <w:iCs w:val="0"/>
                <w:szCs w:val="22"/>
                <w:lang w:val="sv-SE" w:eastAsia="sv-SE"/>
              </w:rPr>
              <w:tab/>
            </w:r>
            <w:r w:rsidR="00C93932" w:rsidRPr="00873E40">
              <w:rPr>
                <w:rStyle w:val="Hyperlink"/>
              </w:rPr>
              <w:t>GWP results-indicators and targets</w:t>
            </w:r>
            <w:r w:rsidR="00C93932">
              <w:rPr>
                <w:webHidden/>
              </w:rPr>
              <w:tab/>
            </w:r>
            <w:r w:rsidR="00C93932">
              <w:rPr>
                <w:webHidden/>
              </w:rPr>
              <w:fldChar w:fldCharType="begin"/>
            </w:r>
            <w:r w:rsidR="00C93932">
              <w:rPr>
                <w:webHidden/>
              </w:rPr>
              <w:instrText xml:space="preserve"> PAGEREF _Toc389728718 \h </w:instrText>
            </w:r>
            <w:r w:rsidR="00C93932">
              <w:rPr>
                <w:webHidden/>
              </w:rPr>
            </w:r>
            <w:r w:rsidR="00C93932">
              <w:rPr>
                <w:webHidden/>
              </w:rPr>
              <w:fldChar w:fldCharType="separate"/>
            </w:r>
            <w:r w:rsidR="00CB4CF4">
              <w:rPr>
                <w:webHidden/>
              </w:rPr>
              <w:t>11</w:t>
            </w:r>
            <w:r w:rsidR="00C93932">
              <w:rPr>
                <w:webHidden/>
              </w:rPr>
              <w:fldChar w:fldCharType="end"/>
            </w:r>
          </w:hyperlink>
        </w:p>
        <w:p w14:paraId="3AC91153" w14:textId="77777777" w:rsidR="00C93932" w:rsidRDefault="00E6656B">
          <w:pPr>
            <w:pStyle w:val="TOC1"/>
            <w:tabs>
              <w:tab w:val="left" w:pos="480"/>
            </w:tabs>
            <w:rPr>
              <w:rFonts w:asciiTheme="minorHAnsi" w:eastAsiaTheme="minorEastAsia" w:hAnsiTheme="minorHAnsi" w:cstheme="minorBidi"/>
              <w:b w:val="0"/>
              <w:noProof/>
              <w:sz w:val="22"/>
              <w:szCs w:val="22"/>
              <w:lang w:val="sv-SE" w:eastAsia="sv-SE"/>
            </w:rPr>
          </w:pPr>
          <w:hyperlink w:anchor="_Toc389728719" w:history="1">
            <w:r w:rsidR="00C93932" w:rsidRPr="00873E40">
              <w:rPr>
                <w:rStyle w:val="Hyperlink"/>
                <w:noProof/>
              </w:rPr>
              <w:t>4.</w:t>
            </w:r>
            <w:r w:rsidR="00C93932">
              <w:rPr>
                <w:rFonts w:asciiTheme="minorHAnsi" w:eastAsiaTheme="minorEastAsia" w:hAnsiTheme="minorHAnsi" w:cstheme="minorBidi"/>
                <w:b w:val="0"/>
                <w:noProof/>
                <w:sz w:val="22"/>
                <w:szCs w:val="22"/>
                <w:lang w:val="sv-SE" w:eastAsia="sv-SE"/>
              </w:rPr>
              <w:tab/>
            </w:r>
            <w:r w:rsidR="00C93932" w:rsidRPr="00873E40">
              <w:rPr>
                <w:rStyle w:val="Hyperlink"/>
                <w:noProof/>
              </w:rPr>
              <w:t>Financial Requirements</w:t>
            </w:r>
            <w:r w:rsidR="00C93932">
              <w:rPr>
                <w:noProof/>
                <w:webHidden/>
              </w:rPr>
              <w:tab/>
            </w:r>
            <w:r w:rsidR="00C93932">
              <w:rPr>
                <w:noProof/>
                <w:webHidden/>
              </w:rPr>
              <w:fldChar w:fldCharType="begin"/>
            </w:r>
            <w:r w:rsidR="00C93932">
              <w:rPr>
                <w:noProof/>
                <w:webHidden/>
              </w:rPr>
              <w:instrText xml:space="preserve"> PAGEREF _Toc389728719 \h </w:instrText>
            </w:r>
            <w:r w:rsidR="00C93932">
              <w:rPr>
                <w:noProof/>
                <w:webHidden/>
              </w:rPr>
            </w:r>
            <w:r w:rsidR="00C93932">
              <w:rPr>
                <w:noProof/>
                <w:webHidden/>
              </w:rPr>
              <w:fldChar w:fldCharType="separate"/>
            </w:r>
            <w:r w:rsidR="00CB4CF4">
              <w:rPr>
                <w:noProof/>
                <w:webHidden/>
              </w:rPr>
              <w:t>15</w:t>
            </w:r>
            <w:r w:rsidR="00C93932">
              <w:rPr>
                <w:noProof/>
                <w:webHidden/>
              </w:rPr>
              <w:fldChar w:fldCharType="end"/>
            </w:r>
          </w:hyperlink>
        </w:p>
        <w:p w14:paraId="4EAA5F8A" w14:textId="77777777" w:rsidR="00C93932" w:rsidRDefault="00E6656B">
          <w:pPr>
            <w:pStyle w:val="TOC1"/>
            <w:tabs>
              <w:tab w:val="left" w:pos="480"/>
            </w:tabs>
            <w:rPr>
              <w:rFonts w:asciiTheme="minorHAnsi" w:eastAsiaTheme="minorEastAsia" w:hAnsiTheme="minorHAnsi" w:cstheme="minorBidi"/>
              <w:b w:val="0"/>
              <w:noProof/>
              <w:sz w:val="22"/>
              <w:szCs w:val="22"/>
              <w:lang w:val="sv-SE" w:eastAsia="sv-SE"/>
            </w:rPr>
          </w:pPr>
          <w:hyperlink w:anchor="_Toc389728720" w:history="1">
            <w:r w:rsidR="00C93932" w:rsidRPr="00873E40">
              <w:rPr>
                <w:rStyle w:val="Hyperlink"/>
                <w:noProof/>
              </w:rPr>
              <w:t>5.</w:t>
            </w:r>
            <w:r w:rsidR="00C93932">
              <w:rPr>
                <w:rFonts w:asciiTheme="minorHAnsi" w:eastAsiaTheme="minorEastAsia" w:hAnsiTheme="minorHAnsi" w:cstheme="minorBidi"/>
                <w:b w:val="0"/>
                <w:noProof/>
                <w:sz w:val="22"/>
                <w:szCs w:val="22"/>
                <w:lang w:val="sv-SE" w:eastAsia="sv-SE"/>
              </w:rPr>
              <w:tab/>
            </w:r>
            <w:r w:rsidR="00C93932" w:rsidRPr="00873E40">
              <w:rPr>
                <w:rStyle w:val="Hyperlink"/>
                <w:noProof/>
              </w:rPr>
              <w:t>Global and regional synoptic</w:t>
            </w:r>
            <w:r w:rsidR="00C93932">
              <w:rPr>
                <w:noProof/>
                <w:webHidden/>
              </w:rPr>
              <w:tab/>
            </w:r>
            <w:r w:rsidR="00C93932">
              <w:rPr>
                <w:noProof/>
                <w:webHidden/>
              </w:rPr>
              <w:fldChar w:fldCharType="begin"/>
            </w:r>
            <w:r w:rsidR="00C93932">
              <w:rPr>
                <w:noProof/>
                <w:webHidden/>
              </w:rPr>
              <w:instrText xml:space="preserve"> PAGEREF _Toc389728720 \h </w:instrText>
            </w:r>
            <w:r w:rsidR="00C93932">
              <w:rPr>
                <w:noProof/>
                <w:webHidden/>
              </w:rPr>
            </w:r>
            <w:r w:rsidR="00C93932">
              <w:rPr>
                <w:noProof/>
                <w:webHidden/>
              </w:rPr>
              <w:fldChar w:fldCharType="separate"/>
            </w:r>
            <w:r w:rsidR="00CB4CF4">
              <w:rPr>
                <w:noProof/>
                <w:webHidden/>
              </w:rPr>
              <w:t>17</w:t>
            </w:r>
            <w:r w:rsidR="00C93932">
              <w:rPr>
                <w:noProof/>
                <w:webHidden/>
              </w:rPr>
              <w:fldChar w:fldCharType="end"/>
            </w:r>
          </w:hyperlink>
        </w:p>
        <w:p w14:paraId="7920086C" w14:textId="77777777" w:rsidR="00C93932" w:rsidRDefault="00E6656B">
          <w:pPr>
            <w:pStyle w:val="TOC2"/>
            <w:rPr>
              <w:rFonts w:asciiTheme="minorHAnsi" w:eastAsiaTheme="minorEastAsia" w:hAnsiTheme="minorHAnsi" w:cstheme="minorBidi"/>
              <w:bCs w:val="0"/>
              <w:iCs w:val="0"/>
              <w:szCs w:val="22"/>
              <w:lang w:val="sv-SE" w:eastAsia="sv-SE"/>
            </w:rPr>
          </w:pPr>
          <w:hyperlink w:anchor="_Toc389728721" w:history="1">
            <w:r w:rsidR="00C93932" w:rsidRPr="00873E40">
              <w:rPr>
                <w:rStyle w:val="Hyperlink"/>
              </w:rPr>
              <w:t>4.1 Global agenda</w:t>
            </w:r>
            <w:r w:rsidR="00C93932">
              <w:rPr>
                <w:webHidden/>
              </w:rPr>
              <w:tab/>
            </w:r>
            <w:r w:rsidR="00C93932">
              <w:rPr>
                <w:webHidden/>
              </w:rPr>
              <w:fldChar w:fldCharType="begin"/>
            </w:r>
            <w:r w:rsidR="00C93932">
              <w:rPr>
                <w:webHidden/>
              </w:rPr>
              <w:instrText xml:space="preserve"> PAGEREF _Toc389728721 \h </w:instrText>
            </w:r>
            <w:r w:rsidR="00C93932">
              <w:rPr>
                <w:webHidden/>
              </w:rPr>
            </w:r>
            <w:r w:rsidR="00C93932">
              <w:rPr>
                <w:webHidden/>
              </w:rPr>
              <w:fldChar w:fldCharType="separate"/>
            </w:r>
            <w:r w:rsidR="00CB4CF4">
              <w:rPr>
                <w:webHidden/>
              </w:rPr>
              <w:t>17</w:t>
            </w:r>
            <w:r w:rsidR="00C93932">
              <w:rPr>
                <w:webHidden/>
              </w:rPr>
              <w:fldChar w:fldCharType="end"/>
            </w:r>
          </w:hyperlink>
        </w:p>
        <w:p w14:paraId="5CF00886" w14:textId="77777777" w:rsidR="00C93932" w:rsidRPr="00C93932" w:rsidRDefault="00E6656B">
          <w:pPr>
            <w:pStyle w:val="TOC2"/>
            <w:rPr>
              <w:rStyle w:val="Hyperlink"/>
            </w:rPr>
          </w:pPr>
          <w:hyperlink w:anchor="_Toc389728722" w:history="1">
            <w:r w:rsidR="00C93932" w:rsidRPr="00C93932">
              <w:rPr>
                <w:rStyle w:val="Hyperlink"/>
              </w:rPr>
              <w:t>4.2 Regional agendas</w:t>
            </w:r>
            <w:r w:rsidR="00C93932" w:rsidRPr="00C93932">
              <w:rPr>
                <w:rStyle w:val="Hyperlink"/>
                <w:webHidden/>
              </w:rPr>
              <w:tab/>
            </w:r>
            <w:r w:rsidR="00C93932" w:rsidRPr="00C93932">
              <w:rPr>
                <w:rStyle w:val="Hyperlink"/>
                <w:webHidden/>
              </w:rPr>
              <w:fldChar w:fldCharType="begin"/>
            </w:r>
            <w:r w:rsidR="00C93932" w:rsidRPr="00C93932">
              <w:rPr>
                <w:rStyle w:val="Hyperlink"/>
                <w:webHidden/>
              </w:rPr>
              <w:instrText xml:space="preserve"> PAGEREF _Toc389728722 \h </w:instrText>
            </w:r>
            <w:r w:rsidR="00C93932" w:rsidRPr="00C93932">
              <w:rPr>
                <w:rStyle w:val="Hyperlink"/>
                <w:webHidden/>
              </w:rPr>
            </w:r>
            <w:r w:rsidR="00C93932" w:rsidRPr="00C93932">
              <w:rPr>
                <w:rStyle w:val="Hyperlink"/>
                <w:webHidden/>
              </w:rPr>
              <w:fldChar w:fldCharType="separate"/>
            </w:r>
            <w:r w:rsidR="00CB4CF4">
              <w:rPr>
                <w:rStyle w:val="Hyperlink"/>
                <w:webHidden/>
              </w:rPr>
              <w:t>18</w:t>
            </w:r>
            <w:r w:rsidR="00C93932" w:rsidRPr="00C93932">
              <w:rPr>
                <w:rStyle w:val="Hyperlink"/>
                <w:webHidden/>
              </w:rPr>
              <w:fldChar w:fldCharType="end"/>
            </w:r>
          </w:hyperlink>
        </w:p>
        <w:p w14:paraId="4293CD0E" w14:textId="77777777" w:rsidR="00C93932" w:rsidRDefault="00E6656B">
          <w:pPr>
            <w:pStyle w:val="TOC1"/>
            <w:rPr>
              <w:rFonts w:asciiTheme="minorHAnsi" w:eastAsiaTheme="minorEastAsia" w:hAnsiTheme="minorHAnsi" w:cstheme="minorBidi"/>
              <w:b w:val="0"/>
              <w:noProof/>
              <w:sz w:val="22"/>
              <w:szCs w:val="22"/>
              <w:lang w:val="sv-SE" w:eastAsia="sv-SE"/>
            </w:rPr>
          </w:pPr>
          <w:hyperlink w:anchor="_Toc389728737" w:history="1">
            <w:r w:rsidR="00C93932" w:rsidRPr="00873E40">
              <w:rPr>
                <w:rStyle w:val="Hyperlink"/>
                <w:noProof/>
              </w:rPr>
              <w:t>Annex A: 3 year Work Programmes – Table of Contents</w:t>
            </w:r>
            <w:r w:rsidR="00C93932">
              <w:rPr>
                <w:noProof/>
                <w:webHidden/>
              </w:rPr>
              <w:tab/>
            </w:r>
            <w:r w:rsidR="00C93932">
              <w:rPr>
                <w:noProof/>
                <w:webHidden/>
              </w:rPr>
              <w:fldChar w:fldCharType="begin"/>
            </w:r>
            <w:r w:rsidR="00C93932">
              <w:rPr>
                <w:noProof/>
                <w:webHidden/>
              </w:rPr>
              <w:instrText xml:space="preserve"> PAGEREF _Toc389728737 \h </w:instrText>
            </w:r>
            <w:r w:rsidR="00C93932">
              <w:rPr>
                <w:noProof/>
                <w:webHidden/>
              </w:rPr>
            </w:r>
            <w:r w:rsidR="00C93932">
              <w:rPr>
                <w:noProof/>
                <w:webHidden/>
              </w:rPr>
              <w:fldChar w:fldCharType="separate"/>
            </w:r>
            <w:r w:rsidR="00CB4CF4">
              <w:rPr>
                <w:noProof/>
                <w:webHidden/>
              </w:rPr>
              <w:t>34</w:t>
            </w:r>
            <w:r w:rsidR="00C93932">
              <w:rPr>
                <w:noProof/>
                <w:webHidden/>
              </w:rPr>
              <w:fldChar w:fldCharType="end"/>
            </w:r>
          </w:hyperlink>
        </w:p>
        <w:p w14:paraId="3B2E61F6" w14:textId="77777777" w:rsidR="00C93932" w:rsidRDefault="00E6656B">
          <w:pPr>
            <w:pStyle w:val="TOC1"/>
            <w:rPr>
              <w:rFonts w:asciiTheme="minorHAnsi" w:eastAsiaTheme="minorEastAsia" w:hAnsiTheme="minorHAnsi" w:cstheme="minorBidi"/>
              <w:b w:val="0"/>
              <w:noProof/>
              <w:sz w:val="22"/>
              <w:szCs w:val="22"/>
              <w:lang w:val="sv-SE" w:eastAsia="sv-SE"/>
            </w:rPr>
          </w:pPr>
          <w:hyperlink w:anchor="_Toc389728738" w:history="1">
            <w:r w:rsidR="00C93932" w:rsidRPr="00873E40">
              <w:rPr>
                <w:rStyle w:val="Hyperlink"/>
                <w:noProof/>
              </w:rPr>
              <w:t>Annex B: GWP partnerships – Global agenda</w:t>
            </w:r>
            <w:r w:rsidR="00C93932">
              <w:rPr>
                <w:noProof/>
                <w:webHidden/>
              </w:rPr>
              <w:tab/>
            </w:r>
            <w:r w:rsidR="00C93932">
              <w:rPr>
                <w:noProof/>
                <w:webHidden/>
              </w:rPr>
              <w:fldChar w:fldCharType="begin"/>
            </w:r>
            <w:r w:rsidR="00C93932">
              <w:rPr>
                <w:noProof/>
                <w:webHidden/>
              </w:rPr>
              <w:instrText xml:space="preserve"> PAGEREF _Toc389728738 \h </w:instrText>
            </w:r>
            <w:r w:rsidR="00C93932">
              <w:rPr>
                <w:noProof/>
                <w:webHidden/>
              </w:rPr>
            </w:r>
            <w:r w:rsidR="00C93932">
              <w:rPr>
                <w:noProof/>
                <w:webHidden/>
              </w:rPr>
              <w:fldChar w:fldCharType="separate"/>
            </w:r>
            <w:r w:rsidR="00CB4CF4">
              <w:rPr>
                <w:noProof/>
                <w:webHidden/>
              </w:rPr>
              <w:t>35</w:t>
            </w:r>
            <w:r w:rsidR="00C93932">
              <w:rPr>
                <w:noProof/>
                <w:webHidden/>
              </w:rPr>
              <w:fldChar w:fldCharType="end"/>
            </w:r>
          </w:hyperlink>
        </w:p>
        <w:p w14:paraId="7D16373A" w14:textId="6BCB94A1" w:rsidR="00B16F63" w:rsidRDefault="00B16F63" w:rsidP="006836F3">
          <w:r>
            <w:rPr>
              <w:b/>
              <w:bCs/>
              <w:noProof/>
            </w:rPr>
            <w:fldChar w:fldCharType="end"/>
          </w:r>
        </w:p>
      </w:sdtContent>
    </w:sdt>
    <w:p w14:paraId="21714441" w14:textId="74588843" w:rsidR="00580116" w:rsidRPr="00B16F63" w:rsidRDefault="005C1C80" w:rsidP="006836F3">
      <w:pPr>
        <w:rPr>
          <w:noProof/>
        </w:rPr>
        <w:sectPr w:rsidR="00580116" w:rsidRPr="00B16F63" w:rsidSect="00B27A94">
          <w:footerReference w:type="default" r:id="rId15"/>
          <w:type w:val="oddPage"/>
          <w:pgSz w:w="11907" w:h="16839" w:code="9"/>
          <w:pgMar w:top="1440" w:right="1440" w:bottom="1440" w:left="1440" w:header="706" w:footer="706" w:gutter="0"/>
          <w:pgNumType w:start="1"/>
          <w:cols w:space="708"/>
          <w:docGrid w:linePitch="360"/>
        </w:sectPr>
      </w:pPr>
      <w:r w:rsidRPr="006C7F61">
        <w:fldChar w:fldCharType="begin"/>
      </w:r>
      <w:r w:rsidRPr="006C7F61">
        <w:instrText xml:space="preserve"> TOC \o "1-4" \h \z \u </w:instrText>
      </w:r>
      <w:r w:rsidRPr="006C7F61">
        <w:fldChar w:fldCharType="separate"/>
      </w:r>
    </w:p>
    <w:p w14:paraId="11543BA5" w14:textId="77777777" w:rsidR="001C7BED" w:rsidRPr="006C7F61" w:rsidRDefault="00805D2E" w:rsidP="0008068E">
      <w:pPr>
        <w:pStyle w:val="Heading1"/>
        <w:ind w:left="426" w:hanging="426"/>
        <w:rPr>
          <w:rFonts w:eastAsiaTheme="minorEastAsia"/>
          <w:lang w:val="en-GB"/>
        </w:rPr>
      </w:pPr>
      <w:bookmarkStart w:id="0" w:name="_Toc372567968"/>
      <w:r w:rsidRPr="006C7F61">
        <w:rPr>
          <w:rFonts w:eastAsiaTheme="minorEastAsia"/>
          <w:lang w:val="en-GB"/>
        </w:rPr>
        <w:lastRenderedPageBreak/>
        <w:t xml:space="preserve"> </w:t>
      </w:r>
      <w:bookmarkStart w:id="1" w:name="_Toc389232614"/>
      <w:bookmarkStart w:id="2" w:name="_Toc389728701"/>
      <w:r w:rsidR="00CD7021" w:rsidRPr="006C7F61">
        <w:rPr>
          <w:rFonts w:eastAsiaTheme="minorEastAsia"/>
          <w:lang w:val="en-GB"/>
        </w:rPr>
        <w:t>Introduction</w:t>
      </w:r>
      <w:bookmarkEnd w:id="0"/>
      <w:bookmarkEnd w:id="1"/>
      <w:bookmarkEnd w:id="2"/>
    </w:p>
    <w:p w14:paraId="6780EE19" w14:textId="77777777" w:rsidR="001C7BED" w:rsidRPr="006C7F61" w:rsidRDefault="001C7BED" w:rsidP="001C7BED">
      <w:pPr>
        <w:pStyle w:val="Heading2"/>
        <w:rPr>
          <w:rFonts w:eastAsiaTheme="minorEastAsia"/>
          <w:noProof/>
          <w:lang w:val="en-GB"/>
        </w:rPr>
      </w:pPr>
      <w:bookmarkStart w:id="3" w:name="_Toc389232615"/>
      <w:bookmarkStart w:id="4" w:name="_Toc389728702"/>
      <w:r w:rsidRPr="006C7F61">
        <w:rPr>
          <w:rFonts w:eastAsiaTheme="minorEastAsia"/>
          <w:noProof/>
          <w:lang w:val="en-GB"/>
        </w:rPr>
        <w:t>Background</w:t>
      </w:r>
      <w:bookmarkEnd w:id="3"/>
      <w:bookmarkEnd w:id="4"/>
      <w:r w:rsidRPr="006C7F61">
        <w:rPr>
          <w:rFonts w:eastAsiaTheme="minorEastAsia"/>
          <w:noProof/>
          <w:lang w:val="en-GB"/>
        </w:rPr>
        <w:t xml:space="preserve"> </w:t>
      </w:r>
    </w:p>
    <w:p w14:paraId="583B2805" w14:textId="77777777" w:rsidR="009C6864" w:rsidRPr="006C7F61" w:rsidRDefault="009C6864" w:rsidP="009C6864">
      <w:pPr>
        <w:rPr>
          <w:rFonts w:eastAsiaTheme="minorEastAsia"/>
          <w:noProof/>
        </w:rPr>
      </w:pPr>
      <w:r w:rsidRPr="006C7F61">
        <w:rPr>
          <w:rFonts w:eastAsiaTheme="minorEastAsia"/>
          <w:noProof/>
        </w:rPr>
        <w:t xml:space="preserve">As GWP moves forward in 2014 with a new strategy the </w:t>
      </w:r>
      <w:r w:rsidR="00D10347" w:rsidRPr="006C7F61">
        <w:rPr>
          <w:rFonts w:eastAsiaTheme="minorEastAsia"/>
          <w:noProof/>
        </w:rPr>
        <w:t xml:space="preserve">whole </w:t>
      </w:r>
      <w:r w:rsidRPr="006C7F61">
        <w:rPr>
          <w:rFonts w:eastAsiaTheme="minorEastAsia"/>
          <w:noProof/>
        </w:rPr>
        <w:t xml:space="preserve">organisation </w:t>
      </w:r>
      <w:r w:rsidR="00D10347" w:rsidRPr="006C7F61">
        <w:rPr>
          <w:rFonts w:eastAsiaTheme="minorEastAsia"/>
          <w:noProof/>
        </w:rPr>
        <w:t xml:space="preserve">(namely </w:t>
      </w:r>
      <w:r w:rsidRPr="006C7F61">
        <w:rPr>
          <w:rFonts w:eastAsiaTheme="minorEastAsia"/>
          <w:noProof/>
        </w:rPr>
        <w:t>the 13 Regional Water Partnerships and the GWPO including the Technical Committee</w:t>
      </w:r>
      <w:r w:rsidR="00D10347" w:rsidRPr="006C7F61">
        <w:rPr>
          <w:rFonts w:eastAsiaTheme="minorEastAsia"/>
          <w:noProof/>
        </w:rPr>
        <w:t>)</w:t>
      </w:r>
      <w:r w:rsidRPr="006C7F61">
        <w:rPr>
          <w:rFonts w:eastAsiaTheme="minorEastAsia"/>
          <w:noProof/>
        </w:rPr>
        <w:t xml:space="preserve"> </w:t>
      </w:r>
      <w:r w:rsidR="00D10347" w:rsidRPr="006C7F61">
        <w:rPr>
          <w:rFonts w:eastAsiaTheme="minorEastAsia"/>
          <w:noProof/>
        </w:rPr>
        <w:t xml:space="preserve">is </w:t>
      </w:r>
      <w:r w:rsidRPr="006C7F61">
        <w:rPr>
          <w:rFonts w:eastAsiaTheme="minorEastAsia"/>
          <w:noProof/>
        </w:rPr>
        <w:t>guided by 3 main planning documents:</w:t>
      </w:r>
    </w:p>
    <w:p w14:paraId="707B3A14" w14:textId="77777777" w:rsidR="009C6864" w:rsidRPr="006C7F61" w:rsidRDefault="00DB7511" w:rsidP="00AB0949">
      <w:pPr>
        <w:pStyle w:val="ListParagraph"/>
        <w:numPr>
          <w:ilvl w:val="0"/>
          <w:numId w:val="4"/>
        </w:numPr>
        <w:rPr>
          <w:rFonts w:eastAsiaTheme="minorEastAsia"/>
          <w:noProof/>
          <w:lang w:val="en-GB"/>
        </w:rPr>
      </w:pPr>
      <w:r w:rsidRPr="006C7F61">
        <w:rPr>
          <w:rFonts w:eastAsiaTheme="minorEastAsia"/>
          <w:noProof/>
          <w:lang w:val="en-GB"/>
        </w:rPr>
        <w:t>The GWP Strategy (</w:t>
      </w:r>
      <w:r w:rsidR="00D767FB" w:rsidRPr="006C7F61">
        <w:rPr>
          <w:rFonts w:eastAsiaTheme="minorEastAsia"/>
          <w:noProof/>
          <w:lang w:val="en-GB"/>
        </w:rPr>
        <w:t xml:space="preserve">the </w:t>
      </w:r>
      <w:r w:rsidRPr="006C7F61">
        <w:rPr>
          <w:rFonts w:eastAsiaTheme="minorEastAsia"/>
          <w:noProof/>
          <w:lang w:val="en-GB"/>
        </w:rPr>
        <w:t xml:space="preserve">6 year period </w:t>
      </w:r>
      <w:r w:rsidR="00B41EAB" w:rsidRPr="006C7F61">
        <w:rPr>
          <w:rFonts w:eastAsiaTheme="minorEastAsia"/>
          <w:noProof/>
          <w:lang w:val="en-GB"/>
        </w:rPr>
        <w:t>2014-2019</w:t>
      </w:r>
      <w:r w:rsidRPr="006C7F61">
        <w:rPr>
          <w:rFonts w:eastAsiaTheme="minorEastAsia"/>
          <w:noProof/>
          <w:lang w:val="en-GB"/>
        </w:rPr>
        <w:t>)</w:t>
      </w:r>
    </w:p>
    <w:p w14:paraId="4270118B" w14:textId="77777777" w:rsidR="009C6864" w:rsidRPr="006C7F61" w:rsidRDefault="00DB7511" w:rsidP="00AB0949">
      <w:pPr>
        <w:pStyle w:val="ListParagraph"/>
        <w:numPr>
          <w:ilvl w:val="0"/>
          <w:numId w:val="4"/>
        </w:numPr>
        <w:rPr>
          <w:rFonts w:eastAsiaTheme="minorEastAsia"/>
          <w:noProof/>
          <w:lang w:val="en-GB"/>
        </w:rPr>
      </w:pPr>
      <w:r w:rsidRPr="006C7F61">
        <w:rPr>
          <w:rFonts w:eastAsiaTheme="minorEastAsia"/>
          <w:noProof/>
          <w:lang w:val="en-GB"/>
        </w:rPr>
        <w:t>The 3 year Work Progr</w:t>
      </w:r>
      <w:r w:rsidR="006327E9" w:rsidRPr="006C7F61">
        <w:rPr>
          <w:rFonts w:eastAsiaTheme="minorEastAsia"/>
          <w:noProof/>
          <w:lang w:val="en-GB"/>
        </w:rPr>
        <w:t>a</w:t>
      </w:r>
      <w:r w:rsidRPr="006C7F61">
        <w:rPr>
          <w:rFonts w:eastAsiaTheme="minorEastAsia"/>
          <w:noProof/>
          <w:lang w:val="en-GB"/>
        </w:rPr>
        <w:t>mmes (</w:t>
      </w:r>
      <w:r w:rsidR="00B41EAB" w:rsidRPr="006C7F61">
        <w:rPr>
          <w:rFonts w:eastAsiaTheme="minorEastAsia"/>
          <w:noProof/>
          <w:lang w:val="en-GB"/>
        </w:rPr>
        <w:t xml:space="preserve">the 3 year period </w:t>
      </w:r>
      <w:r w:rsidRPr="006C7F61">
        <w:rPr>
          <w:rFonts w:eastAsiaTheme="minorEastAsia"/>
          <w:noProof/>
          <w:lang w:val="en-GB"/>
        </w:rPr>
        <w:t>2014-2016)</w:t>
      </w:r>
    </w:p>
    <w:p w14:paraId="605DDA22" w14:textId="77777777" w:rsidR="00DB7511" w:rsidRPr="006C7F61" w:rsidRDefault="00DB7511" w:rsidP="00AB0949">
      <w:pPr>
        <w:pStyle w:val="ListParagraph"/>
        <w:numPr>
          <w:ilvl w:val="0"/>
          <w:numId w:val="4"/>
        </w:numPr>
        <w:rPr>
          <w:rFonts w:eastAsiaTheme="minorEastAsia"/>
          <w:noProof/>
          <w:lang w:val="en-GB"/>
        </w:rPr>
      </w:pPr>
      <w:r w:rsidRPr="006C7F61">
        <w:rPr>
          <w:rFonts w:eastAsiaTheme="minorEastAsia"/>
          <w:noProof/>
          <w:lang w:val="en-GB"/>
        </w:rPr>
        <w:t>The 2014 Annual Workplan</w:t>
      </w:r>
      <w:r w:rsidR="00D767FB" w:rsidRPr="006C7F61">
        <w:rPr>
          <w:rFonts w:eastAsiaTheme="minorEastAsia"/>
          <w:noProof/>
          <w:lang w:val="en-GB"/>
        </w:rPr>
        <w:t xml:space="preserve"> - a 12 month period</w:t>
      </w:r>
    </w:p>
    <w:p w14:paraId="0B8645FD" w14:textId="77777777" w:rsidR="00DB7511" w:rsidRPr="006C7F61" w:rsidRDefault="00DB7511" w:rsidP="00DB7511">
      <w:pPr>
        <w:rPr>
          <w:rFonts w:eastAsiaTheme="minorEastAsia"/>
          <w:noProof/>
        </w:rPr>
      </w:pPr>
    </w:p>
    <w:p w14:paraId="3937A326" w14:textId="77777777" w:rsidR="007F0EA4" w:rsidRPr="006C7F61" w:rsidRDefault="009C6864" w:rsidP="00DB7511">
      <w:pPr>
        <w:rPr>
          <w:rFonts w:eastAsiaTheme="minorEastAsia"/>
          <w:noProof/>
        </w:rPr>
      </w:pPr>
      <w:r w:rsidRPr="006C7F61">
        <w:rPr>
          <w:rFonts w:eastAsiaTheme="minorEastAsia"/>
          <w:noProof/>
        </w:rPr>
        <w:t>This document provides a</w:t>
      </w:r>
      <w:r w:rsidR="00D10347" w:rsidRPr="006C7F61">
        <w:rPr>
          <w:rFonts w:eastAsiaTheme="minorEastAsia"/>
          <w:noProof/>
        </w:rPr>
        <w:t>n executive</w:t>
      </w:r>
      <w:r w:rsidRPr="006C7F61">
        <w:rPr>
          <w:rFonts w:eastAsiaTheme="minorEastAsia"/>
          <w:noProof/>
        </w:rPr>
        <w:t xml:space="preserve"> summary of </w:t>
      </w:r>
      <w:r w:rsidR="002D6B06" w:rsidRPr="006C7F61">
        <w:rPr>
          <w:rFonts w:eastAsiaTheme="minorEastAsia"/>
          <w:noProof/>
        </w:rPr>
        <w:t xml:space="preserve">the 3 year GWP Work Programme. </w:t>
      </w:r>
      <w:r w:rsidR="00B91B43" w:rsidRPr="006C7F61">
        <w:rPr>
          <w:rFonts w:eastAsiaTheme="minorEastAsia"/>
          <w:noProof/>
        </w:rPr>
        <w:t xml:space="preserve">The basis for this summary is the </w:t>
      </w:r>
      <w:r w:rsidR="00974C2C" w:rsidRPr="006C7F61">
        <w:rPr>
          <w:rFonts w:eastAsiaTheme="minorEastAsia"/>
          <w:noProof/>
        </w:rPr>
        <w:t>consolidation</w:t>
      </w:r>
      <w:r w:rsidR="00B91B43" w:rsidRPr="006C7F61">
        <w:rPr>
          <w:rFonts w:eastAsiaTheme="minorEastAsia"/>
          <w:noProof/>
        </w:rPr>
        <w:t xml:space="preserve"> and </w:t>
      </w:r>
      <w:r w:rsidR="006327E9" w:rsidRPr="006C7F61">
        <w:rPr>
          <w:rFonts w:eastAsiaTheme="minorEastAsia"/>
          <w:noProof/>
        </w:rPr>
        <w:t>preliminary</w:t>
      </w:r>
      <w:r w:rsidR="00B91B43" w:rsidRPr="006C7F61">
        <w:rPr>
          <w:rFonts w:eastAsiaTheme="minorEastAsia"/>
          <w:noProof/>
        </w:rPr>
        <w:t xml:space="preserve"> analysis of the information contained in each of the individual </w:t>
      </w:r>
      <w:r w:rsidR="006327E9" w:rsidRPr="006C7F61">
        <w:rPr>
          <w:rFonts w:eastAsiaTheme="minorEastAsia"/>
          <w:noProof/>
        </w:rPr>
        <w:t xml:space="preserve">3 year </w:t>
      </w:r>
      <w:r w:rsidR="00B91B43" w:rsidRPr="006C7F61">
        <w:rPr>
          <w:rFonts w:eastAsiaTheme="minorEastAsia"/>
          <w:noProof/>
        </w:rPr>
        <w:t xml:space="preserve">Work Programmes submitted </w:t>
      </w:r>
      <w:r w:rsidR="002B5251" w:rsidRPr="006C7F61">
        <w:rPr>
          <w:rFonts w:eastAsiaTheme="minorEastAsia"/>
          <w:noProof/>
        </w:rPr>
        <w:t>by</w:t>
      </w:r>
      <w:r w:rsidR="00B91B43" w:rsidRPr="006C7F61">
        <w:rPr>
          <w:rFonts w:eastAsiaTheme="minorEastAsia"/>
          <w:noProof/>
        </w:rPr>
        <w:t xml:space="preserve"> the Regional Water Partnerships </w:t>
      </w:r>
      <w:r w:rsidR="002B5251" w:rsidRPr="006C7F61">
        <w:rPr>
          <w:rFonts w:eastAsiaTheme="minorEastAsia"/>
          <w:noProof/>
        </w:rPr>
        <w:t xml:space="preserve">for the 13 regional agendas </w:t>
      </w:r>
      <w:r w:rsidR="00B91B43" w:rsidRPr="006C7F61">
        <w:rPr>
          <w:rFonts w:eastAsiaTheme="minorEastAsia"/>
          <w:noProof/>
        </w:rPr>
        <w:t xml:space="preserve">and </w:t>
      </w:r>
      <w:r w:rsidR="002B5251" w:rsidRPr="006C7F61">
        <w:rPr>
          <w:rFonts w:eastAsiaTheme="minorEastAsia"/>
          <w:noProof/>
        </w:rPr>
        <w:t xml:space="preserve">by </w:t>
      </w:r>
      <w:r w:rsidR="00B91B43" w:rsidRPr="006C7F61">
        <w:rPr>
          <w:rFonts w:eastAsiaTheme="minorEastAsia"/>
          <w:noProof/>
        </w:rPr>
        <w:t xml:space="preserve">GWPO </w:t>
      </w:r>
      <w:r w:rsidR="002B5251" w:rsidRPr="006C7F61">
        <w:rPr>
          <w:rFonts w:eastAsiaTheme="minorEastAsia"/>
          <w:noProof/>
        </w:rPr>
        <w:t xml:space="preserve">for the Global agenda </w:t>
      </w:r>
      <w:r w:rsidR="00B91B43" w:rsidRPr="006C7F61">
        <w:rPr>
          <w:rFonts w:eastAsiaTheme="minorEastAsia"/>
          <w:noProof/>
        </w:rPr>
        <w:t xml:space="preserve">(see </w:t>
      </w:r>
      <w:r w:rsidR="00B91B43" w:rsidRPr="006C7F61">
        <w:rPr>
          <w:rFonts w:eastAsiaTheme="minorEastAsia"/>
          <w:i/>
          <w:noProof/>
        </w:rPr>
        <w:t>Work Programme 2014-2016 Volume 2 - GWP: Global and Regions</w:t>
      </w:r>
      <w:r w:rsidR="00B91B43" w:rsidRPr="006C7F61">
        <w:rPr>
          <w:rFonts w:eastAsiaTheme="minorEastAsia"/>
          <w:noProof/>
        </w:rPr>
        <w:t xml:space="preserve">). </w:t>
      </w:r>
    </w:p>
    <w:p w14:paraId="267AB10A" w14:textId="77777777" w:rsidR="007F0EA4" w:rsidRPr="006C7F61" w:rsidRDefault="007F0EA4" w:rsidP="00DB7511">
      <w:pPr>
        <w:rPr>
          <w:rFonts w:eastAsiaTheme="minorEastAsia"/>
          <w:noProof/>
        </w:rPr>
      </w:pPr>
    </w:p>
    <w:p w14:paraId="4BE68401" w14:textId="7685D4DA" w:rsidR="002D6B06" w:rsidRPr="006C7F61" w:rsidRDefault="001418D9" w:rsidP="00DB7511">
      <w:pPr>
        <w:rPr>
          <w:rFonts w:eastAsiaTheme="minorEastAsia"/>
          <w:noProof/>
        </w:rPr>
      </w:pPr>
      <w:r>
        <w:rPr>
          <w:rFonts w:eastAsiaTheme="minorEastAsia"/>
          <w:noProof/>
        </w:rPr>
        <w:t>It should be noted that</w:t>
      </w:r>
      <w:r w:rsidR="00B91B43" w:rsidRPr="006C7F61">
        <w:rPr>
          <w:rFonts w:eastAsiaTheme="minorEastAsia"/>
          <w:noProof/>
        </w:rPr>
        <w:t xml:space="preserve"> the Work Programmes </w:t>
      </w:r>
      <w:r>
        <w:rPr>
          <w:rFonts w:eastAsiaTheme="minorEastAsia"/>
          <w:noProof/>
        </w:rPr>
        <w:t xml:space="preserve">are living documents and the information in this document is therefore subject to change. </w:t>
      </w:r>
      <w:r w:rsidR="005C130D" w:rsidRPr="006C7F61">
        <w:rPr>
          <w:rFonts w:eastAsiaTheme="minorEastAsia"/>
          <w:noProof/>
        </w:rPr>
        <w:t>The document</w:t>
      </w:r>
      <w:r w:rsidR="00B41EAB">
        <w:rPr>
          <w:rFonts w:eastAsiaTheme="minorEastAsia"/>
          <w:noProof/>
        </w:rPr>
        <w:t>s</w:t>
      </w:r>
      <w:r w:rsidR="005C130D" w:rsidRPr="006C7F61">
        <w:rPr>
          <w:rFonts w:eastAsiaTheme="minorEastAsia"/>
          <w:noProof/>
        </w:rPr>
        <w:t xml:space="preserve"> should therefore be </w:t>
      </w:r>
      <w:r w:rsidR="001C7BED" w:rsidRPr="006C7F61">
        <w:rPr>
          <w:rFonts w:eastAsiaTheme="minorEastAsia"/>
          <w:noProof/>
        </w:rPr>
        <w:t>treated</w:t>
      </w:r>
      <w:r w:rsidR="005C130D" w:rsidRPr="006C7F61">
        <w:rPr>
          <w:rFonts w:eastAsiaTheme="minorEastAsia"/>
          <w:noProof/>
        </w:rPr>
        <w:t xml:space="preserve"> as </w:t>
      </w:r>
      <w:r w:rsidR="00B41EAB">
        <w:rPr>
          <w:rFonts w:eastAsiaTheme="minorEastAsia"/>
          <w:noProof/>
        </w:rPr>
        <w:t>"</w:t>
      </w:r>
      <w:r w:rsidR="005C130D" w:rsidRPr="006C7F61">
        <w:rPr>
          <w:rFonts w:eastAsiaTheme="minorEastAsia"/>
          <w:noProof/>
        </w:rPr>
        <w:t>work in progress</w:t>
      </w:r>
      <w:r w:rsidR="00B41EAB">
        <w:rPr>
          <w:rFonts w:eastAsiaTheme="minorEastAsia"/>
          <w:noProof/>
        </w:rPr>
        <w:t>"</w:t>
      </w:r>
      <w:r w:rsidR="005C130D" w:rsidRPr="006C7F61">
        <w:rPr>
          <w:rFonts w:eastAsiaTheme="minorEastAsia"/>
          <w:noProof/>
        </w:rPr>
        <w:t xml:space="preserve"> </w:t>
      </w:r>
      <w:r w:rsidR="00B41EAB">
        <w:rPr>
          <w:rFonts w:eastAsiaTheme="minorEastAsia"/>
          <w:noProof/>
        </w:rPr>
        <w:t>providing</w:t>
      </w:r>
      <w:r w:rsidR="005C130D" w:rsidRPr="006C7F61">
        <w:rPr>
          <w:rFonts w:eastAsiaTheme="minorEastAsia"/>
          <w:noProof/>
        </w:rPr>
        <w:t xml:space="preserve"> an </w:t>
      </w:r>
      <w:r>
        <w:rPr>
          <w:rFonts w:eastAsiaTheme="minorEastAsia"/>
          <w:noProof/>
        </w:rPr>
        <w:t>overview</w:t>
      </w:r>
      <w:r w:rsidR="005C130D" w:rsidRPr="006C7F61">
        <w:rPr>
          <w:rFonts w:eastAsiaTheme="minorEastAsia"/>
          <w:noProof/>
        </w:rPr>
        <w:t xml:space="preserve"> of the priority areas t</w:t>
      </w:r>
      <w:r w:rsidR="001C7BED" w:rsidRPr="006C7F61">
        <w:rPr>
          <w:rFonts w:eastAsiaTheme="minorEastAsia"/>
          <w:noProof/>
        </w:rPr>
        <w:t>hat will</w:t>
      </w:r>
      <w:r w:rsidR="005C130D" w:rsidRPr="006C7F61">
        <w:rPr>
          <w:rFonts w:eastAsiaTheme="minorEastAsia"/>
          <w:noProof/>
        </w:rPr>
        <w:t xml:space="preserve"> be addressed</w:t>
      </w:r>
      <w:r w:rsidR="00B41EAB">
        <w:rPr>
          <w:rFonts w:eastAsiaTheme="minorEastAsia"/>
          <w:noProof/>
        </w:rPr>
        <w:t xml:space="preserve"> across GWP in line with the overarching Strategy</w:t>
      </w:r>
      <w:r w:rsidR="008807B3" w:rsidRPr="006C7F61">
        <w:rPr>
          <w:rFonts w:eastAsiaTheme="minorEastAsia"/>
          <w:noProof/>
        </w:rPr>
        <w:t xml:space="preserve">, </w:t>
      </w:r>
      <w:r w:rsidR="00B41EAB">
        <w:rPr>
          <w:rFonts w:eastAsiaTheme="minorEastAsia"/>
          <w:noProof/>
        </w:rPr>
        <w:t>setting</w:t>
      </w:r>
      <w:r w:rsidR="00B41EAB" w:rsidRPr="006C7F61">
        <w:rPr>
          <w:rFonts w:eastAsiaTheme="minorEastAsia"/>
          <w:noProof/>
        </w:rPr>
        <w:t xml:space="preserve"> </w:t>
      </w:r>
      <w:r w:rsidR="008807B3" w:rsidRPr="006C7F61">
        <w:rPr>
          <w:rFonts w:eastAsiaTheme="minorEastAsia"/>
          <w:noProof/>
        </w:rPr>
        <w:t xml:space="preserve">targets </w:t>
      </w:r>
      <w:r w:rsidR="00B41EAB">
        <w:rPr>
          <w:rFonts w:eastAsiaTheme="minorEastAsia"/>
          <w:noProof/>
        </w:rPr>
        <w:t>and estimating the</w:t>
      </w:r>
      <w:r w:rsidR="005C130D" w:rsidRPr="006C7F61">
        <w:rPr>
          <w:rFonts w:eastAsiaTheme="minorEastAsia"/>
          <w:noProof/>
        </w:rPr>
        <w:t xml:space="preserve"> </w:t>
      </w:r>
      <w:r w:rsidR="008807B3" w:rsidRPr="006C7F61">
        <w:rPr>
          <w:rFonts w:eastAsiaTheme="minorEastAsia"/>
          <w:noProof/>
        </w:rPr>
        <w:t>cost of implementing the 3 year programme</w:t>
      </w:r>
      <w:r w:rsidR="001C7BED" w:rsidRPr="006C7F61">
        <w:rPr>
          <w:rFonts w:eastAsiaTheme="minorEastAsia"/>
          <w:noProof/>
        </w:rPr>
        <w:t xml:space="preserve"> of activities</w:t>
      </w:r>
      <w:r w:rsidR="005C130D" w:rsidRPr="006C7F61">
        <w:rPr>
          <w:rFonts w:eastAsiaTheme="minorEastAsia"/>
          <w:noProof/>
        </w:rPr>
        <w:t xml:space="preserve">. </w:t>
      </w:r>
      <w:r w:rsidR="00B41EAB">
        <w:rPr>
          <w:rFonts w:eastAsiaTheme="minorEastAsia"/>
          <w:noProof/>
        </w:rPr>
        <w:t>The Work Programmes are the basis for GWP´s Monitoring and Evaluation system.</w:t>
      </w:r>
    </w:p>
    <w:p w14:paraId="6562FD1E" w14:textId="77777777" w:rsidR="002D6B06" w:rsidRPr="006C7F61" w:rsidRDefault="002D6B06" w:rsidP="00DB7511">
      <w:pPr>
        <w:rPr>
          <w:rFonts w:eastAsiaTheme="minorEastAsia"/>
          <w:noProof/>
        </w:rPr>
      </w:pPr>
    </w:p>
    <w:p w14:paraId="2195512D" w14:textId="77777777" w:rsidR="009C6864" w:rsidRPr="006C7F61" w:rsidRDefault="009C6864" w:rsidP="00DB7511">
      <w:pPr>
        <w:rPr>
          <w:rFonts w:eastAsiaTheme="minorEastAsia"/>
          <w:noProof/>
        </w:rPr>
      </w:pPr>
      <w:r w:rsidRPr="006C7F61">
        <w:rPr>
          <w:rFonts w:eastAsiaTheme="minorEastAsia"/>
          <w:noProof/>
        </w:rPr>
        <w:t>The context for this Work Programme is summarised in the following figure:</w:t>
      </w:r>
    </w:p>
    <w:p w14:paraId="7857E6B0" w14:textId="77777777" w:rsidR="009C6864" w:rsidRPr="006C7F61" w:rsidRDefault="009C6864" w:rsidP="00DB7511">
      <w:pPr>
        <w:rPr>
          <w:rFonts w:eastAsiaTheme="minorEastAsia"/>
          <w:noProof/>
        </w:rPr>
      </w:pPr>
    </w:p>
    <w:p w14:paraId="5F39E8BE" w14:textId="77777777" w:rsidR="00DB7511" w:rsidRPr="006C7F61" w:rsidRDefault="00DB7511" w:rsidP="00D767FB">
      <w:pPr>
        <w:jc w:val="center"/>
        <w:rPr>
          <w:rFonts w:eastAsiaTheme="minorEastAsia"/>
          <w:noProof/>
        </w:rPr>
      </w:pPr>
      <w:r w:rsidRPr="006C7F61">
        <w:rPr>
          <w:rFonts w:eastAsiaTheme="minorEastAsia"/>
          <w:noProof/>
          <w:lang w:val="sv-SE" w:eastAsia="sv-SE"/>
        </w:rPr>
        <w:drawing>
          <wp:inline distT="0" distB="0" distL="0" distR="0" wp14:anchorId="514F5382" wp14:editId="6B439191">
            <wp:extent cx="5793490" cy="3609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4778" cy="3623240"/>
                    </a:xfrm>
                    <a:prstGeom prst="rect">
                      <a:avLst/>
                    </a:prstGeom>
                    <a:noFill/>
                  </pic:spPr>
                </pic:pic>
              </a:graphicData>
            </a:graphic>
          </wp:inline>
        </w:drawing>
      </w:r>
    </w:p>
    <w:p w14:paraId="4BA2B623" w14:textId="77777777" w:rsidR="00DB7511" w:rsidRPr="006C7F61" w:rsidRDefault="00DB7511" w:rsidP="00DB7511">
      <w:pPr>
        <w:rPr>
          <w:rFonts w:eastAsiaTheme="minorEastAsia"/>
          <w:noProof/>
        </w:rPr>
      </w:pPr>
    </w:p>
    <w:p w14:paraId="3C3232E2" w14:textId="77777777" w:rsidR="00DB7511" w:rsidRPr="006C7F61" w:rsidRDefault="00DB7511" w:rsidP="00DB7511">
      <w:pPr>
        <w:ind w:left="851" w:hanging="851"/>
        <w:rPr>
          <w:rFonts w:eastAsiaTheme="minorEastAsia"/>
          <w:b/>
          <w:noProof/>
          <w:sz w:val="24"/>
        </w:rPr>
      </w:pPr>
      <w:r w:rsidRPr="006C7F61">
        <w:rPr>
          <w:rFonts w:eastAsiaTheme="minorEastAsia"/>
          <w:b/>
          <w:noProof/>
          <w:sz w:val="24"/>
        </w:rPr>
        <w:t>Figure:  The 3 year GWP Work Programme in the context of the overarching framework of the GWP Strategy</w:t>
      </w:r>
      <w:r w:rsidR="00D767FB" w:rsidRPr="006C7F61">
        <w:rPr>
          <w:rFonts w:eastAsiaTheme="minorEastAsia"/>
          <w:b/>
          <w:noProof/>
          <w:sz w:val="24"/>
        </w:rPr>
        <w:t xml:space="preserve">, the various entities within the </w:t>
      </w:r>
      <w:r w:rsidR="00D767FB" w:rsidRPr="006C7F61">
        <w:rPr>
          <w:rFonts w:eastAsiaTheme="minorEastAsia"/>
          <w:b/>
          <w:i/>
          <w:noProof/>
          <w:sz w:val="24"/>
        </w:rPr>
        <w:t>GWP System</w:t>
      </w:r>
      <w:r w:rsidR="00D767FB" w:rsidRPr="006C7F61">
        <w:rPr>
          <w:rFonts w:eastAsiaTheme="minorEastAsia"/>
          <w:b/>
          <w:noProof/>
          <w:sz w:val="24"/>
        </w:rPr>
        <w:t xml:space="preserve"> and the global, regional and national agendas</w:t>
      </w:r>
    </w:p>
    <w:p w14:paraId="6CD6DD98" w14:textId="77777777" w:rsidR="00DB7511" w:rsidRPr="006C7F61" w:rsidRDefault="00DB7511" w:rsidP="00DB7511">
      <w:pPr>
        <w:rPr>
          <w:rFonts w:eastAsiaTheme="minorEastAsia"/>
          <w:noProof/>
        </w:rPr>
      </w:pPr>
    </w:p>
    <w:p w14:paraId="09FFF3BA" w14:textId="77777777" w:rsidR="00783EAF" w:rsidRPr="006C7F61" w:rsidRDefault="009C6864" w:rsidP="00783EAF">
      <w:pPr>
        <w:rPr>
          <w:rFonts w:eastAsiaTheme="minorEastAsia"/>
          <w:noProof/>
        </w:rPr>
      </w:pPr>
      <w:r w:rsidRPr="006C7F61">
        <w:rPr>
          <w:rFonts w:eastAsiaTheme="minorEastAsia"/>
          <w:noProof/>
        </w:rPr>
        <w:lastRenderedPageBreak/>
        <w:t>The</w:t>
      </w:r>
      <w:r w:rsidR="00DB7511" w:rsidRPr="006C7F61">
        <w:rPr>
          <w:rFonts w:eastAsiaTheme="minorEastAsia"/>
          <w:noProof/>
        </w:rPr>
        <w:t xml:space="preserve"> 3 year GWP Work Programme is intended as a high level planning document</w:t>
      </w:r>
      <w:r w:rsidR="00783EAF" w:rsidRPr="006C7F61">
        <w:rPr>
          <w:rFonts w:eastAsiaTheme="minorEastAsia"/>
          <w:noProof/>
        </w:rPr>
        <w:t xml:space="preserve"> in order to identify key results at the level of outcome challenges, results-based management indicators and target</w:t>
      </w:r>
      <w:r w:rsidR="00876027" w:rsidRPr="006C7F61">
        <w:rPr>
          <w:rFonts w:eastAsiaTheme="minorEastAsia"/>
          <w:noProof/>
        </w:rPr>
        <w:t>s</w:t>
      </w:r>
      <w:r w:rsidR="00783EAF" w:rsidRPr="006C7F61">
        <w:rPr>
          <w:rFonts w:eastAsiaTheme="minorEastAsia"/>
          <w:noProof/>
        </w:rPr>
        <w:t>, and a broad estimate of financial resources re</w:t>
      </w:r>
      <w:r w:rsidRPr="006C7F61">
        <w:rPr>
          <w:rFonts w:eastAsiaTheme="minorEastAsia"/>
          <w:noProof/>
        </w:rPr>
        <w:t>quired for implementation.  The</w:t>
      </w:r>
      <w:r w:rsidR="00783EAF" w:rsidRPr="006C7F61">
        <w:rPr>
          <w:rFonts w:eastAsiaTheme="minorEastAsia"/>
          <w:noProof/>
        </w:rPr>
        <w:t xml:space="preserve"> 3 year Work Programmes are the main reference for:</w:t>
      </w:r>
    </w:p>
    <w:p w14:paraId="3B35E270" w14:textId="0FD2DE1B" w:rsidR="00783EAF" w:rsidRPr="006C7F61" w:rsidRDefault="00783EAF" w:rsidP="00AB0949">
      <w:pPr>
        <w:numPr>
          <w:ilvl w:val="0"/>
          <w:numId w:val="3"/>
        </w:numPr>
        <w:spacing w:before="120"/>
        <w:ind w:left="714" w:hanging="357"/>
        <w:rPr>
          <w:rFonts w:eastAsiaTheme="minorEastAsia"/>
          <w:noProof/>
        </w:rPr>
      </w:pPr>
      <w:r w:rsidRPr="006C7F61">
        <w:rPr>
          <w:rFonts w:eastAsiaTheme="minorEastAsia"/>
          <w:noProof/>
        </w:rPr>
        <w:t xml:space="preserve">Our </w:t>
      </w:r>
      <w:r w:rsidR="00B41EAB">
        <w:rPr>
          <w:rFonts w:eastAsiaTheme="minorEastAsia"/>
          <w:noProof/>
        </w:rPr>
        <w:t>F</w:t>
      </w:r>
      <w:r w:rsidRPr="006C7F61">
        <w:rPr>
          <w:rFonts w:eastAsiaTheme="minorEastAsia"/>
          <w:noProof/>
        </w:rPr>
        <w:t>inanci</w:t>
      </w:r>
      <w:r w:rsidR="00B41EAB">
        <w:rPr>
          <w:rFonts w:eastAsiaTheme="minorEastAsia"/>
          <w:noProof/>
        </w:rPr>
        <w:t>ng</w:t>
      </w:r>
      <w:r w:rsidRPr="006C7F61">
        <w:rPr>
          <w:rFonts w:eastAsiaTheme="minorEastAsia"/>
          <w:noProof/>
        </w:rPr>
        <w:t xml:space="preserve"> </w:t>
      </w:r>
      <w:r w:rsidR="00B41EAB">
        <w:rPr>
          <w:rFonts w:eastAsiaTheme="minorEastAsia"/>
          <w:noProof/>
        </w:rPr>
        <w:t>P</w:t>
      </w:r>
      <w:r w:rsidRPr="006C7F61">
        <w:rPr>
          <w:rFonts w:eastAsiaTheme="minorEastAsia"/>
          <w:noProof/>
        </w:rPr>
        <w:t xml:space="preserve">artners - to support their multi-year core commitments </w:t>
      </w:r>
      <w:r w:rsidR="00B41EAB">
        <w:rPr>
          <w:rFonts w:eastAsiaTheme="minorEastAsia"/>
          <w:noProof/>
        </w:rPr>
        <w:t>to GWP and to provide detail on planned activities and expected outcomes across the whole GWP Network</w:t>
      </w:r>
    </w:p>
    <w:p w14:paraId="1D3CC18D" w14:textId="2C5BCC65" w:rsidR="00AD02B2" w:rsidRPr="006C7F61" w:rsidRDefault="00783EAF" w:rsidP="00AB0949">
      <w:pPr>
        <w:numPr>
          <w:ilvl w:val="0"/>
          <w:numId w:val="3"/>
        </w:numPr>
        <w:spacing w:before="120"/>
        <w:ind w:left="714" w:hanging="357"/>
        <w:rPr>
          <w:rFonts w:eastAsiaTheme="minorEastAsia"/>
          <w:noProof/>
        </w:rPr>
      </w:pPr>
      <w:r w:rsidRPr="006C7F61">
        <w:rPr>
          <w:rFonts w:eastAsiaTheme="minorEastAsia"/>
          <w:noProof/>
        </w:rPr>
        <w:t xml:space="preserve">Our multi-year results framework - </w:t>
      </w:r>
      <w:r w:rsidR="00B41EAB">
        <w:rPr>
          <w:rFonts w:eastAsiaTheme="minorEastAsia"/>
          <w:noProof/>
        </w:rPr>
        <w:t>in order</w:t>
      </w:r>
      <w:r w:rsidRPr="006C7F61">
        <w:rPr>
          <w:rFonts w:eastAsiaTheme="minorEastAsia"/>
          <w:noProof/>
        </w:rPr>
        <w:t xml:space="preserve"> to monitor what we do (outcome challenges, progress markers, etc.)</w:t>
      </w:r>
      <w:r w:rsidR="00B41EAB">
        <w:rPr>
          <w:rFonts w:eastAsiaTheme="minorEastAsia"/>
          <w:noProof/>
        </w:rPr>
        <w:t xml:space="preserve"> as well as identifying regional thematic priority areas across climate, food, energy, ecosystems, urbanization and transboundary water management</w:t>
      </w:r>
    </w:p>
    <w:p w14:paraId="3ED9F00D" w14:textId="77777777" w:rsidR="00AD02B2" w:rsidRDefault="00783EAF" w:rsidP="00AB0949">
      <w:pPr>
        <w:numPr>
          <w:ilvl w:val="0"/>
          <w:numId w:val="3"/>
        </w:numPr>
        <w:spacing w:before="120"/>
        <w:ind w:left="714" w:hanging="357"/>
        <w:rPr>
          <w:rFonts w:eastAsiaTheme="minorEastAsia"/>
          <w:noProof/>
        </w:rPr>
      </w:pPr>
      <w:r w:rsidRPr="006C7F61">
        <w:rPr>
          <w:rFonts w:eastAsiaTheme="minorEastAsia"/>
          <w:noProof/>
        </w:rPr>
        <w:t>It is also expected that the individual Regional Work Programmes will be used by each region as a basis for regional and local fundraising</w:t>
      </w:r>
      <w:r w:rsidR="00AD02B2" w:rsidRPr="006C7F61">
        <w:rPr>
          <w:rFonts w:eastAsiaTheme="minorEastAsia"/>
          <w:noProof/>
        </w:rPr>
        <w:t xml:space="preserve"> and may therefore also be referred to and considered as a "business plan"</w:t>
      </w:r>
      <w:r w:rsidRPr="006C7F61">
        <w:rPr>
          <w:rFonts w:eastAsiaTheme="minorEastAsia"/>
          <w:noProof/>
        </w:rPr>
        <w:t>.</w:t>
      </w:r>
    </w:p>
    <w:p w14:paraId="49DAF48B" w14:textId="77777777" w:rsidR="00FD787B" w:rsidRPr="006C7F61" w:rsidRDefault="00FD787B" w:rsidP="00AB0949">
      <w:pPr>
        <w:numPr>
          <w:ilvl w:val="0"/>
          <w:numId w:val="3"/>
        </w:numPr>
        <w:spacing w:before="120"/>
        <w:ind w:left="714" w:hanging="357"/>
        <w:rPr>
          <w:rFonts w:eastAsiaTheme="minorEastAsia"/>
          <w:noProof/>
        </w:rPr>
      </w:pPr>
      <w:r>
        <w:rPr>
          <w:rFonts w:eastAsiaTheme="minorEastAsia"/>
          <w:noProof/>
        </w:rPr>
        <w:t>The 3-year Work Programmes are used to identify and implement enhanced opportunities for women and youth in GWP activities and structures</w:t>
      </w:r>
    </w:p>
    <w:p w14:paraId="6FE45FD2" w14:textId="77777777" w:rsidR="00D767FB" w:rsidRDefault="00D767FB" w:rsidP="00AD02B2">
      <w:pPr>
        <w:rPr>
          <w:rFonts w:eastAsiaTheme="minorEastAsia"/>
          <w:noProof/>
        </w:rPr>
      </w:pPr>
    </w:p>
    <w:p w14:paraId="273CE7A3" w14:textId="77777777" w:rsidR="00DE0150" w:rsidRPr="006C7F61" w:rsidRDefault="00DE0150" w:rsidP="00AD02B2">
      <w:pPr>
        <w:rPr>
          <w:rFonts w:eastAsiaTheme="minorEastAsia"/>
          <w:noProof/>
        </w:rPr>
      </w:pPr>
      <w:r w:rsidRPr="00DE0150">
        <w:rPr>
          <w:rFonts w:eastAsiaTheme="minorEastAsia"/>
          <w:noProof/>
        </w:rPr>
        <w:t>Each regional 3 year Work Programme, as well as the Global 3 year Work Programme</w:t>
      </w:r>
      <w:r>
        <w:rPr>
          <w:rFonts w:eastAsiaTheme="minorEastAsia"/>
          <w:noProof/>
        </w:rPr>
        <w:t xml:space="preserve">, are structured according to a consistent Table of Contents (see Annex </w:t>
      </w:r>
      <w:r w:rsidRPr="001B66CD">
        <w:rPr>
          <w:rFonts w:eastAsiaTheme="minorEastAsia"/>
          <w:noProof/>
        </w:rPr>
        <w:t>A).</w:t>
      </w:r>
      <w:r>
        <w:rPr>
          <w:rFonts w:eastAsiaTheme="minorEastAsia"/>
          <w:noProof/>
        </w:rPr>
        <w:t xml:space="preserve"> </w:t>
      </w:r>
      <w:r w:rsidRPr="00DE0150">
        <w:rPr>
          <w:rFonts w:eastAsiaTheme="minorEastAsia"/>
          <w:noProof/>
        </w:rPr>
        <w:t xml:space="preserve">The full Global and 13 regional 3 year Work Programmes are compiled in </w:t>
      </w:r>
      <w:r w:rsidRPr="00DE0150">
        <w:rPr>
          <w:rFonts w:eastAsiaTheme="minorEastAsia"/>
          <w:i/>
          <w:noProof/>
        </w:rPr>
        <w:t>GWP Work Programme 2014-2016 Volume 2 - GWP: Global and Regions</w:t>
      </w:r>
      <w:r w:rsidRPr="00DE0150">
        <w:rPr>
          <w:rFonts w:eastAsiaTheme="minorEastAsia"/>
          <w:noProof/>
        </w:rPr>
        <w:t>.</w:t>
      </w:r>
    </w:p>
    <w:p w14:paraId="668F24DD" w14:textId="77777777" w:rsidR="00DE0150" w:rsidRDefault="00DE0150" w:rsidP="00AD02B2">
      <w:pPr>
        <w:rPr>
          <w:rFonts w:eastAsiaTheme="minorEastAsia"/>
          <w:noProof/>
        </w:rPr>
      </w:pPr>
    </w:p>
    <w:p w14:paraId="1C862B86" w14:textId="77777777" w:rsidR="00783EAF" w:rsidRPr="006C7F61" w:rsidRDefault="00783EAF" w:rsidP="00AD02B2">
      <w:pPr>
        <w:rPr>
          <w:rFonts w:eastAsiaTheme="minorEastAsia"/>
          <w:noProof/>
        </w:rPr>
      </w:pPr>
      <w:r w:rsidRPr="006C7F61">
        <w:rPr>
          <w:rFonts w:eastAsiaTheme="minorEastAsia"/>
          <w:noProof/>
        </w:rPr>
        <w:t>Detailed workplanning and budgeting remains at the level of the Annual Workplans.</w:t>
      </w:r>
    </w:p>
    <w:p w14:paraId="156919C0" w14:textId="77777777" w:rsidR="008914CE" w:rsidRPr="006C7F61" w:rsidRDefault="008914CE" w:rsidP="008A73A2">
      <w:pPr>
        <w:rPr>
          <w:rFonts w:eastAsiaTheme="minorEastAsia"/>
          <w:noProof/>
        </w:rPr>
      </w:pPr>
    </w:p>
    <w:p w14:paraId="7C0D97D0" w14:textId="77777777" w:rsidR="00CD7021" w:rsidRPr="006C7F61" w:rsidRDefault="008A73A2" w:rsidP="001C7BED">
      <w:pPr>
        <w:pStyle w:val="Heading2"/>
        <w:rPr>
          <w:rFonts w:eastAsiaTheme="minorEastAsia"/>
          <w:noProof/>
          <w:lang w:val="en-GB"/>
        </w:rPr>
      </w:pPr>
      <w:bookmarkStart w:id="5" w:name="_Toc372567970"/>
      <w:bookmarkStart w:id="6" w:name="_Toc389232617"/>
      <w:bookmarkStart w:id="7" w:name="_Toc389728703"/>
      <w:r w:rsidRPr="006C7F61">
        <w:rPr>
          <w:rFonts w:eastAsiaTheme="minorEastAsia"/>
          <w:noProof/>
          <w:lang w:val="en-GB"/>
        </w:rPr>
        <w:t>P</w:t>
      </w:r>
      <w:r w:rsidR="00CD7021" w:rsidRPr="006C7F61">
        <w:rPr>
          <w:rFonts w:eastAsiaTheme="minorEastAsia"/>
          <w:noProof/>
          <w:lang w:val="en-GB"/>
        </w:rPr>
        <w:t>reparation Process</w:t>
      </w:r>
      <w:bookmarkEnd w:id="5"/>
      <w:bookmarkEnd w:id="6"/>
      <w:bookmarkEnd w:id="7"/>
    </w:p>
    <w:p w14:paraId="30860831" w14:textId="77777777" w:rsidR="00751311" w:rsidRPr="006C7F61" w:rsidRDefault="00751311" w:rsidP="00D34AB3">
      <w:pPr>
        <w:rPr>
          <w:rFonts w:eastAsiaTheme="minorEastAsia"/>
        </w:rPr>
      </w:pPr>
    </w:p>
    <w:p w14:paraId="20F4FC92" w14:textId="77777777" w:rsidR="00D34AB3" w:rsidRPr="006C7F61" w:rsidRDefault="00D34AB3" w:rsidP="00D34AB3">
      <w:pPr>
        <w:rPr>
          <w:rFonts w:eastAsiaTheme="minorEastAsia"/>
        </w:rPr>
      </w:pPr>
      <w:r w:rsidRPr="006C7F61">
        <w:rPr>
          <w:rFonts w:eastAsiaTheme="minorEastAsia"/>
        </w:rPr>
        <w:t xml:space="preserve">The development of the </w:t>
      </w:r>
      <w:r w:rsidR="009C6864" w:rsidRPr="006C7F61">
        <w:rPr>
          <w:rFonts w:eastAsiaTheme="minorEastAsia"/>
        </w:rPr>
        <w:t xml:space="preserve">3 year </w:t>
      </w:r>
      <w:r w:rsidRPr="006C7F61">
        <w:rPr>
          <w:rFonts w:eastAsiaTheme="minorEastAsia"/>
        </w:rPr>
        <w:t xml:space="preserve">Work Programmes was </w:t>
      </w:r>
      <w:r w:rsidR="0015306B" w:rsidRPr="006C7F61">
        <w:rPr>
          <w:rFonts w:eastAsiaTheme="minorEastAsia"/>
        </w:rPr>
        <w:t>carried out</w:t>
      </w:r>
      <w:r w:rsidRPr="006C7F61">
        <w:rPr>
          <w:rFonts w:eastAsiaTheme="minorEastAsia"/>
        </w:rPr>
        <w:t xml:space="preserve"> </w:t>
      </w:r>
      <w:r w:rsidR="009C6864" w:rsidRPr="006C7F61">
        <w:rPr>
          <w:rFonts w:eastAsiaTheme="minorEastAsia"/>
        </w:rPr>
        <w:t xml:space="preserve">in </w:t>
      </w:r>
      <w:r w:rsidR="0015306B" w:rsidRPr="006C7F61">
        <w:rPr>
          <w:rFonts w:eastAsiaTheme="minorEastAsia"/>
        </w:rPr>
        <w:t xml:space="preserve">2013 in </w:t>
      </w:r>
      <w:r w:rsidR="009C6864" w:rsidRPr="006C7F61">
        <w:rPr>
          <w:rFonts w:eastAsiaTheme="minorEastAsia"/>
        </w:rPr>
        <w:t>an iterative manner</w:t>
      </w:r>
      <w:r w:rsidR="00B41EAB">
        <w:rPr>
          <w:rFonts w:eastAsiaTheme="minorEastAsia"/>
        </w:rPr>
        <w:t xml:space="preserve"> in parallel</w:t>
      </w:r>
      <w:r w:rsidR="009C6864" w:rsidRPr="006C7F61">
        <w:rPr>
          <w:rFonts w:eastAsiaTheme="minorEastAsia"/>
        </w:rPr>
        <w:t xml:space="preserve"> </w:t>
      </w:r>
      <w:r w:rsidRPr="006C7F61">
        <w:rPr>
          <w:rFonts w:eastAsiaTheme="minorEastAsia"/>
        </w:rPr>
        <w:t xml:space="preserve">with the development of the </w:t>
      </w:r>
      <w:r w:rsidR="00BE142B" w:rsidRPr="006C7F61">
        <w:rPr>
          <w:rFonts w:eastAsiaTheme="minorEastAsia"/>
        </w:rPr>
        <w:t xml:space="preserve">new </w:t>
      </w:r>
      <w:r w:rsidRPr="006C7F61">
        <w:rPr>
          <w:rFonts w:eastAsiaTheme="minorEastAsia"/>
        </w:rPr>
        <w:t xml:space="preserve">GWP Strategy </w:t>
      </w:r>
      <w:r w:rsidR="0015306B" w:rsidRPr="006C7F61">
        <w:rPr>
          <w:rFonts w:eastAsiaTheme="minorEastAsia"/>
        </w:rPr>
        <w:t>(2014-2019)</w:t>
      </w:r>
      <w:r w:rsidR="00B41EAB">
        <w:rPr>
          <w:rFonts w:eastAsiaTheme="minorEastAsia"/>
        </w:rPr>
        <w:t>,</w:t>
      </w:r>
      <w:r w:rsidR="0015306B" w:rsidRPr="006C7F61">
        <w:rPr>
          <w:rFonts w:eastAsiaTheme="minorEastAsia"/>
        </w:rPr>
        <w:t xml:space="preserve"> </w:t>
      </w:r>
      <w:r w:rsidR="00BE142B" w:rsidRPr="006C7F61">
        <w:rPr>
          <w:rFonts w:eastAsiaTheme="minorEastAsia"/>
        </w:rPr>
        <w:t xml:space="preserve">and the </w:t>
      </w:r>
      <w:r w:rsidR="0015306B" w:rsidRPr="006C7F61">
        <w:rPr>
          <w:rFonts w:eastAsiaTheme="minorEastAsia"/>
        </w:rPr>
        <w:t xml:space="preserve">2014 </w:t>
      </w:r>
      <w:r w:rsidR="00BE142B" w:rsidRPr="006C7F61">
        <w:rPr>
          <w:rFonts w:eastAsiaTheme="minorEastAsia"/>
        </w:rPr>
        <w:t>Annual Workplan</w:t>
      </w:r>
      <w:r w:rsidR="00F63FA4" w:rsidRPr="006C7F61">
        <w:rPr>
          <w:rFonts w:eastAsiaTheme="minorEastAsia"/>
        </w:rPr>
        <w:t>.</w:t>
      </w:r>
    </w:p>
    <w:p w14:paraId="718A2C6D" w14:textId="77777777" w:rsidR="00D34AB3" w:rsidRPr="006C7F61" w:rsidRDefault="00D34AB3" w:rsidP="00D34AB3">
      <w:pPr>
        <w:rPr>
          <w:rFonts w:eastAsiaTheme="minorEastAsia"/>
        </w:rPr>
      </w:pPr>
    </w:p>
    <w:p w14:paraId="5CD74510" w14:textId="77777777" w:rsidR="008E7212" w:rsidRDefault="008E7212">
      <w:pPr>
        <w:rPr>
          <w:rFonts w:ascii="Arial" w:eastAsiaTheme="minorEastAsia" w:hAnsi="Arial" w:cs="Arial"/>
          <w:b/>
          <w:bCs/>
          <w:color w:val="0070C0"/>
          <w:kern w:val="32"/>
          <w:sz w:val="32"/>
          <w:szCs w:val="48"/>
        </w:rPr>
      </w:pPr>
      <w:r>
        <w:rPr>
          <w:rFonts w:eastAsiaTheme="minorEastAsia"/>
        </w:rPr>
        <w:br w:type="page"/>
      </w:r>
    </w:p>
    <w:p w14:paraId="49814D34" w14:textId="77777777" w:rsidR="00CD7021" w:rsidRPr="006C7F61" w:rsidRDefault="001C7BED" w:rsidP="0008068E">
      <w:pPr>
        <w:pStyle w:val="Heading1"/>
        <w:ind w:left="426" w:hanging="426"/>
        <w:rPr>
          <w:rFonts w:eastAsiaTheme="minorEastAsia"/>
          <w:lang w:val="en-GB"/>
        </w:rPr>
      </w:pPr>
      <w:bookmarkStart w:id="8" w:name="_Toc389232618"/>
      <w:bookmarkStart w:id="9" w:name="_Toc389728704"/>
      <w:r w:rsidRPr="006C7F61">
        <w:rPr>
          <w:rFonts w:eastAsiaTheme="minorEastAsia"/>
          <w:lang w:val="en-GB"/>
        </w:rPr>
        <w:lastRenderedPageBreak/>
        <w:t xml:space="preserve">GWP </w:t>
      </w:r>
      <w:r w:rsidR="00F644D4" w:rsidRPr="006C7F61">
        <w:rPr>
          <w:rFonts w:eastAsiaTheme="minorEastAsia"/>
          <w:lang w:val="en-GB"/>
        </w:rPr>
        <w:t xml:space="preserve">3 year </w:t>
      </w:r>
      <w:r w:rsidR="00402188" w:rsidRPr="006C7F61">
        <w:rPr>
          <w:rFonts w:eastAsiaTheme="minorEastAsia"/>
          <w:lang w:val="en-GB"/>
        </w:rPr>
        <w:t>Work Programme 2014-2016 - S</w:t>
      </w:r>
      <w:r w:rsidRPr="006C7F61">
        <w:rPr>
          <w:rFonts w:eastAsiaTheme="minorEastAsia"/>
          <w:lang w:val="en-GB"/>
        </w:rPr>
        <w:t>ummary</w:t>
      </w:r>
      <w:bookmarkEnd w:id="8"/>
      <w:bookmarkEnd w:id="9"/>
      <w:r w:rsidR="00402188" w:rsidRPr="006C7F61">
        <w:rPr>
          <w:rFonts w:eastAsiaTheme="minorEastAsia"/>
          <w:lang w:val="en-GB"/>
        </w:rPr>
        <w:t xml:space="preserve"> </w:t>
      </w:r>
    </w:p>
    <w:p w14:paraId="007BAE4B" w14:textId="77777777" w:rsidR="001C7BED" w:rsidRPr="006C7F61" w:rsidRDefault="00D3491B" w:rsidP="00D3491B">
      <w:pPr>
        <w:pStyle w:val="Heading2"/>
        <w:numPr>
          <w:ilvl w:val="0"/>
          <w:numId w:val="0"/>
        </w:numPr>
        <w:ind w:left="576" w:hanging="576"/>
        <w:rPr>
          <w:rFonts w:eastAsiaTheme="minorEastAsia"/>
          <w:noProof/>
          <w:lang w:val="en-GB"/>
        </w:rPr>
      </w:pPr>
      <w:bookmarkStart w:id="10" w:name="_Toc372724705"/>
      <w:bookmarkStart w:id="11" w:name="_Toc389232619"/>
      <w:bookmarkStart w:id="12" w:name="_Toc389728705"/>
      <w:bookmarkEnd w:id="10"/>
      <w:r w:rsidRPr="006C7F61">
        <w:rPr>
          <w:rFonts w:eastAsiaTheme="minorEastAsia"/>
          <w:noProof/>
          <w:lang w:val="en-GB"/>
        </w:rPr>
        <w:t>2.1</w:t>
      </w:r>
      <w:r w:rsidRPr="006C7F61">
        <w:rPr>
          <w:rFonts w:eastAsiaTheme="minorEastAsia"/>
          <w:noProof/>
          <w:lang w:val="en-GB"/>
        </w:rPr>
        <w:tab/>
      </w:r>
      <w:r w:rsidR="001C7BED" w:rsidRPr="006C7F61">
        <w:rPr>
          <w:rFonts w:eastAsiaTheme="minorEastAsia"/>
          <w:noProof/>
          <w:lang w:val="en-GB"/>
        </w:rPr>
        <w:t>Outcome challenges and progress markers</w:t>
      </w:r>
      <w:bookmarkEnd w:id="11"/>
      <w:bookmarkEnd w:id="12"/>
    </w:p>
    <w:p w14:paraId="23DA2407" w14:textId="68043ADB" w:rsidR="00974C2C" w:rsidRPr="006C7F61" w:rsidRDefault="00974C2C" w:rsidP="00D34AB3">
      <w:pPr>
        <w:rPr>
          <w:rFonts w:eastAsiaTheme="minorEastAsia"/>
        </w:rPr>
      </w:pPr>
      <w:r w:rsidRPr="006C7F61">
        <w:rPr>
          <w:rFonts w:asciiTheme="minorHAnsi" w:hAnsiTheme="minorHAnsi" w:cstheme="minorHAnsi"/>
          <w:szCs w:val="22"/>
        </w:rPr>
        <w:t xml:space="preserve">The comprehensive list of changes GWP </w:t>
      </w:r>
      <w:r w:rsidR="00B41EAB">
        <w:rPr>
          <w:rFonts w:asciiTheme="minorHAnsi" w:hAnsiTheme="minorHAnsi" w:cstheme="minorHAnsi"/>
          <w:szCs w:val="22"/>
        </w:rPr>
        <w:t>aims to catalyse</w:t>
      </w:r>
      <w:r w:rsidRPr="006C7F61">
        <w:rPr>
          <w:rFonts w:asciiTheme="minorHAnsi" w:hAnsiTheme="minorHAnsi" w:cstheme="minorHAnsi"/>
          <w:szCs w:val="22"/>
        </w:rPr>
        <w:t xml:space="preserve"> at global and regional level during the Strategy period is </w:t>
      </w:r>
      <w:r w:rsidR="00B41EAB">
        <w:rPr>
          <w:rFonts w:asciiTheme="minorHAnsi" w:hAnsiTheme="minorHAnsi" w:cstheme="minorHAnsi"/>
          <w:szCs w:val="22"/>
        </w:rPr>
        <w:t>shown</w:t>
      </w:r>
      <w:r w:rsidR="00B41EAB" w:rsidRPr="006C7F61">
        <w:rPr>
          <w:rFonts w:asciiTheme="minorHAnsi" w:hAnsiTheme="minorHAnsi" w:cstheme="minorHAnsi"/>
          <w:szCs w:val="22"/>
        </w:rPr>
        <w:t xml:space="preserve"> </w:t>
      </w:r>
      <w:r w:rsidRPr="006C7F61">
        <w:rPr>
          <w:rFonts w:asciiTheme="minorHAnsi" w:hAnsiTheme="minorHAnsi" w:cstheme="minorHAnsi"/>
          <w:szCs w:val="22"/>
        </w:rPr>
        <w:t xml:space="preserve">in the GWP Work Programme in the form of “Outcome Challenges”. These Outcome Challenges </w:t>
      </w:r>
      <w:r w:rsidR="00D10347" w:rsidRPr="006C7F61">
        <w:rPr>
          <w:rFonts w:asciiTheme="minorHAnsi" w:hAnsiTheme="minorHAnsi" w:cstheme="minorHAnsi"/>
          <w:szCs w:val="22"/>
        </w:rPr>
        <w:t>also appear</w:t>
      </w:r>
      <w:r w:rsidRPr="006C7F61">
        <w:rPr>
          <w:rFonts w:asciiTheme="minorHAnsi" w:hAnsiTheme="minorHAnsi" w:cstheme="minorHAnsi"/>
          <w:szCs w:val="22"/>
        </w:rPr>
        <w:t xml:space="preserve"> for the global and regional agendas </w:t>
      </w:r>
      <w:r w:rsidR="00D10347" w:rsidRPr="006C7F61">
        <w:rPr>
          <w:rFonts w:asciiTheme="minorHAnsi" w:hAnsiTheme="minorHAnsi" w:cstheme="minorHAnsi"/>
          <w:szCs w:val="22"/>
        </w:rPr>
        <w:t xml:space="preserve">as </w:t>
      </w:r>
      <w:r w:rsidRPr="006C7F61">
        <w:rPr>
          <w:rFonts w:asciiTheme="minorHAnsi" w:hAnsiTheme="minorHAnsi" w:cstheme="minorHAnsi"/>
          <w:szCs w:val="22"/>
        </w:rPr>
        <w:t xml:space="preserve">smaller goal posts to be reached along the way: the GWP Progress Markers. These Progress Markers are monitored every year and </w:t>
      </w:r>
      <w:r w:rsidR="00012F96">
        <w:rPr>
          <w:rFonts w:asciiTheme="minorHAnsi" w:hAnsiTheme="minorHAnsi" w:cstheme="minorHAnsi"/>
          <w:szCs w:val="22"/>
        </w:rPr>
        <w:t>reviewed</w:t>
      </w:r>
      <w:r w:rsidRPr="006C7F61">
        <w:rPr>
          <w:rFonts w:asciiTheme="minorHAnsi" w:hAnsiTheme="minorHAnsi" w:cstheme="minorHAnsi"/>
          <w:szCs w:val="22"/>
        </w:rPr>
        <w:t xml:space="preserve"> at the annual planning stage.</w:t>
      </w:r>
    </w:p>
    <w:p w14:paraId="02A4DD8A" w14:textId="77777777" w:rsidR="00974C2C" w:rsidRPr="006C7F61" w:rsidRDefault="00974C2C" w:rsidP="00D34AB3">
      <w:pPr>
        <w:rPr>
          <w:rFonts w:eastAsiaTheme="minorEastAsia"/>
        </w:rPr>
      </w:pPr>
    </w:p>
    <w:p w14:paraId="09D3B092" w14:textId="70FD5AAE" w:rsidR="00974C2C" w:rsidRPr="006C7F61" w:rsidRDefault="00D10347" w:rsidP="00974C2C">
      <w:pPr>
        <w:keepNext/>
        <w:rPr>
          <w:rFonts w:asciiTheme="minorHAnsi" w:hAnsiTheme="minorHAnsi" w:cstheme="minorHAnsi"/>
          <w:szCs w:val="22"/>
        </w:rPr>
      </w:pPr>
      <w:r w:rsidRPr="006C7F61">
        <w:rPr>
          <w:rFonts w:asciiTheme="minorHAnsi" w:hAnsiTheme="minorHAnsi" w:cstheme="minorHAnsi"/>
          <w:szCs w:val="22"/>
        </w:rPr>
        <w:t>T</w:t>
      </w:r>
      <w:r w:rsidR="00D3491B" w:rsidRPr="006C7F61">
        <w:rPr>
          <w:rFonts w:asciiTheme="minorHAnsi" w:hAnsiTheme="minorHAnsi" w:cstheme="minorHAnsi"/>
          <w:szCs w:val="22"/>
        </w:rPr>
        <w:t xml:space="preserve">he Table below </w:t>
      </w:r>
      <w:r w:rsidR="00FF5A92" w:rsidRPr="006C7F61">
        <w:rPr>
          <w:rFonts w:asciiTheme="minorHAnsi" w:hAnsiTheme="minorHAnsi" w:cstheme="minorHAnsi"/>
          <w:szCs w:val="22"/>
        </w:rPr>
        <w:t xml:space="preserve">summarises </w:t>
      </w:r>
      <w:r w:rsidR="00402188" w:rsidRPr="006C7F61">
        <w:rPr>
          <w:rFonts w:asciiTheme="minorHAnsi" w:hAnsiTheme="minorHAnsi" w:cstheme="minorHAnsi"/>
          <w:szCs w:val="22"/>
        </w:rPr>
        <w:t>O</w:t>
      </w:r>
      <w:r w:rsidR="00FF5A92" w:rsidRPr="006C7F61">
        <w:rPr>
          <w:rFonts w:asciiTheme="minorHAnsi" w:hAnsiTheme="minorHAnsi" w:cstheme="minorHAnsi"/>
          <w:szCs w:val="22"/>
        </w:rPr>
        <w:t xml:space="preserve">utcome </w:t>
      </w:r>
      <w:r w:rsidR="00402188" w:rsidRPr="006C7F61">
        <w:rPr>
          <w:rFonts w:asciiTheme="minorHAnsi" w:hAnsiTheme="minorHAnsi" w:cstheme="minorHAnsi"/>
          <w:szCs w:val="22"/>
        </w:rPr>
        <w:t>C</w:t>
      </w:r>
      <w:r w:rsidR="00FF5A92" w:rsidRPr="006C7F61">
        <w:rPr>
          <w:rFonts w:asciiTheme="minorHAnsi" w:hAnsiTheme="minorHAnsi" w:cstheme="minorHAnsi"/>
          <w:szCs w:val="22"/>
        </w:rPr>
        <w:t xml:space="preserve">hallenges and </w:t>
      </w:r>
      <w:r w:rsidR="00402188" w:rsidRPr="006C7F61">
        <w:rPr>
          <w:rFonts w:asciiTheme="minorHAnsi" w:hAnsiTheme="minorHAnsi" w:cstheme="minorHAnsi"/>
          <w:szCs w:val="22"/>
        </w:rPr>
        <w:t>P</w:t>
      </w:r>
      <w:r w:rsidR="00FF5A92" w:rsidRPr="006C7F61">
        <w:rPr>
          <w:rFonts w:asciiTheme="minorHAnsi" w:hAnsiTheme="minorHAnsi" w:cstheme="minorHAnsi"/>
          <w:szCs w:val="22"/>
        </w:rPr>
        <w:t xml:space="preserve">rogress </w:t>
      </w:r>
      <w:r w:rsidR="00402188" w:rsidRPr="006C7F61">
        <w:rPr>
          <w:rFonts w:asciiTheme="minorHAnsi" w:hAnsiTheme="minorHAnsi" w:cstheme="minorHAnsi"/>
          <w:szCs w:val="22"/>
        </w:rPr>
        <w:t>M</w:t>
      </w:r>
      <w:r w:rsidR="00FF5A92" w:rsidRPr="006C7F61">
        <w:rPr>
          <w:rFonts w:asciiTheme="minorHAnsi" w:hAnsiTheme="minorHAnsi" w:cstheme="minorHAnsi"/>
          <w:szCs w:val="22"/>
        </w:rPr>
        <w:t xml:space="preserve">arkers </w:t>
      </w:r>
      <w:r w:rsidR="002B5251" w:rsidRPr="006C7F61">
        <w:rPr>
          <w:rFonts w:asciiTheme="minorHAnsi" w:hAnsiTheme="minorHAnsi" w:cstheme="minorHAnsi"/>
          <w:szCs w:val="22"/>
        </w:rPr>
        <w:t>for</w:t>
      </w:r>
      <w:r w:rsidR="00FF5A92" w:rsidRPr="006C7F61">
        <w:rPr>
          <w:rFonts w:asciiTheme="minorHAnsi" w:hAnsiTheme="minorHAnsi" w:cstheme="minorHAnsi"/>
          <w:szCs w:val="22"/>
        </w:rPr>
        <w:t xml:space="preserve"> the </w:t>
      </w:r>
      <w:r w:rsidR="000E27D5">
        <w:rPr>
          <w:rFonts w:asciiTheme="minorHAnsi" w:hAnsiTheme="minorHAnsi" w:cstheme="minorHAnsi"/>
          <w:szCs w:val="22"/>
        </w:rPr>
        <w:t>global and r</w:t>
      </w:r>
      <w:r w:rsidR="00FF5A92" w:rsidRPr="006C7F61">
        <w:rPr>
          <w:rFonts w:asciiTheme="minorHAnsi" w:hAnsiTheme="minorHAnsi" w:cstheme="minorHAnsi"/>
          <w:szCs w:val="22"/>
        </w:rPr>
        <w:t xml:space="preserve">egional </w:t>
      </w:r>
      <w:r w:rsidR="002B5251" w:rsidRPr="006C7F61">
        <w:rPr>
          <w:rFonts w:asciiTheme="minorHAnsi" w:hAnsiTheme="minorHAnsi" w:cstheme="minorHAnsi"/>
          <w:szCs w:val="22"/>
        </w:rPr>
        <w:t>agendas</w:t>
      </w:r>
      <w:r w:rsidR="00402188" w:rsidRPr="006C7F61">
        <w:rPr>
          <w:rFonts w:asciiTheme="minorHAnsi" w:hAnsiTheme="minorHAnsi" w:cstheme="minorHAnsi"/>
          <w:szCs w:val="22"/>
        </w:rPr>
        <w:t>,</w:t>
      </w:r>
      <w:r w:rsidR="00FF5A92" w:rsidRPr="006C7F61">
        <w:rPr>
          <w:rFonts w:asciiTheme="minorHAnsi" w:hAnsiTheme="minorHAnsi" w:cstheme="minorHAnsi"/>
          <w:szCs w:val="22"/>
        </w:rPr>
        <w:t xml:space="preserve"> as well as giving an overall indication of the kind of changes foreseen under the three GWP Strategic goals. It should be noted that each region has</w:t>
      </w:r>
      <w:r w:rsidR="00974C2C" w:rsidRPr="006C7F61">
        <w:rPr>
          <w:rFonts w:asciiTheme="minorHAnsi" w:hAnsiTheme="minorHAnsi" w:cstheme="minorHAnsi"/>
          <w:szCs w:val="22"/>
        </w:rPr>
        <w:t xml:space="preserve"> </w:t>
      </w:r>
      <w:r w:rsidR="00B41EAB">
        <w:rPr>
          <w:rFonts w:asciiTheme="minorHAnsi" w:hAnsiTheme="minorHAnsi" w:cstheme="minorHAnsi"/>
          <w:szCs w:val="22"/>
        </w:rPr>
        <w:t>a range of</w:t>
      </w:r>
      <w:r w:rsidR="00974C2C" w:rsidRPr="006C7F61">
        <w:rPr>
          <w:rFonts w:asciiTheme="minorHAnsi" w:hAnsiTheme="minorHAnsi" w:cstheme="minorHAnsi"/>
          <w:szCs w:val="22"/>
        </w:rPr>
        <w:t xml:space="preserve"> priorities</w:t>
      </w:r>
      <w:r w:rsidR="00B41EAB">
        <w:rPr>
          <w:rFonts w:asciiTheme="minorHAnsi" w:hAnsiTheme="minorHAnsi" w:cstheme="minorHAnsi"/>
          <w:szCs w:val="22"/>
        </w:rPr>
        <w:t xml:space="preserve"> and activities</w:t>
      </w:r>
      <w:r w:rsidR="00FF5A92" w:rsidRPr="006C7F61">
        <w:rPr>
          <w:rFonts w:asciiTheme="minorHAnsi" w:hAnsiTheme="minorHAnsi" w:cstheme="minorHAnsi"/>
          <w:szCs w:val="22"/>
        </w:rPr>
        <w:t xml:space="preserve"> which are not </w:t>
      </w:r>
      <w:r w:rsidR="00B41EAB">
        <w:rPr>
          <w:rFonts w:asciiTheme="minorHAnsi" w:hAnsiTheme="minorHAnsi" w:cstheme="minorHAnsi"/>
          <w:szCs w:val="22"/>
        </w:rPr>
        <w:t>all</w:t>
      </w:r>
      <w:r w:rsidR="00B41EAB" w:rsidRPr="006C7F61">
        <w:rPr>
          <w:rFonts w:asciiTheme="minorHAnsi" w:hAnsiTheme="minorHAnsi" w:cstheme="minorHAnsi"/>
          <w:szCs w:val="22"/>
        </w:rPr>
        <w:t xml:space="preserve"> </w:t>
      </w:r>
      <w:r w:rsidR="00FF5A92" w:rsidRPr="006C7F61">
        <w:rPr>
          <w:rFonts w:asciiTheme="minorHAnsi" w:hAnsiTheme="minorHAnsi" w:cstheme="minorHAnsi"/>
          <w:szCs w:val="22"/>
        </w:rPr>
        <w:t xml:space="preserve">reflected in the high level summary presented here. </w:t>
      </w:r>
      <w:r w:rsidR="00184F7E">
        <w:rPr>
          <w:rFonts w:asciiTheme="minorHAnsi" w:hAnsiTheme="minorHAnsi" w:cstheme="minorHAnsi"/>
          <w:szCs w:val="22"/>
        </w:rPr>
        <w:t>See Section 4 for a more detailed summary of the planned activities and outcomes in the global and regiona</w:t>
      </w:r>
      <w:r w:rsidR="00184F7E" w:rsidRPr="00184F7E">
        <w:rPr>
          <w:rFonts w:asciiTheme="minorHAnsi" w:hAnsiTheme="minorHAnsi" w:cstheme="minorHAnsi"/>
          <w:szCs w:val="22"/>
        </w:rPr>
        <w:t>l 3-year Work Programmes. The complete Work Programmes are</w:t>
      </w:r>
      <w:r w:rsidR="00FF5A92" w:rsidRPr="00184F7E">
        <w:rPr>
          <w:rFonts w:asciiTheme="minorHAnsi" w:hAnsiTheme="minorHAnsi" w:cstheme="minorHAnsi"/>
          <w:szCs w:val="22"/>
        </w:rPr>
        <w:t xml:space="preserve"> compiled in Volume 2</w:t>
      </w:r>
      <w:r w:rsidR="00012F96">
        <w:rPr>
          <w:rFonts w:asciiTheme="minorHAnsi" w:hAnsiTheme="minorHAnsi" w:cstheme="minorHAnsi"/>
          <w:szCs w:val="22"/>
        </w:rPr>
        <w:t xml:space="preserve"> of the GWP Work Programme</w:t>
      </w:r>
      <w:r w:rsidR="00FF5A92" w:rsidRPr="00184F7E">
        <w:rPr>
          <w:rFonts w:asciiTheme="minorHAnsi" w:hAnsiTheme="minorHAnsi" w:cstheme="minorHAnsi"/>
          <w:szCs w:val="22"/>
        </w:rPr>
        <w:t>.</w:t>
      </w:r>
    </w:p>
    <w:p w14:paraId="19297A11" w14:textId="77777777" w:rsidR="00974C2C" w:rsidRPr="006C7F61" w:rsidRDefault="00974C2C" w:rsidP="00D34AB3">
      <w:pPr>
        <w:rPr>
          <w:rFonts w:eastAsiaTheme="minorEastAsia"/>
        </w:rPr>
      </w:pPr>
    </w:p>
    <w:tbl>
      <w:tblPr>
        <w:tblStyle w:val="TableGrid"/>
        <w:tblW w:w="0" w:type="auto"/>
        <w:tblLook w:val="04A0" w:firstRow="1" w:lastRow="0" w:firstColumn="1" w:lastColumn="0" w:noHBand="0" w:noVBand="1"/>
      </w:tblPr>
      <w:tblGrid>
        <w:gridCol w:w="1465"/>
        <w:gridCol w:w="2693"/>
        <w:gridCol w:w="4678"/>
      </w:tblGrid>
      <w:tr w:rsidR="00763038" w:rsidRPr="006C7F61" w14:paraId="2748AFF3" w14:textId="77777777" w:rsidTr="006327E9">
        <w:tc>
          <w:tcPr>
            <w:tcW w:w="1413" w:type="dxa"/>
            <w:shd w:val="clear" w:color="auto" w:fill="D9D9D9" w:themeFill="background1" w:themeFillShade="D9"/>
            <w:vAlign w:val="center"/>
          </w:tcPr>
          <w:p w14:paraId="673CA6A8" w14:textId="77777777" w:rsidR="00763038" w:rsidRPr="006C7F61" w:rsidRDefault="00763038" w:rsidP="006327E9">
            <w:pPr>
              <w:jc w:val="center"/>
              <w:rPr>
                <w:rFonts w:eastAsiaTheme="minorEastAsia"/>
                <w:b/>
                <w:szCs w:val="20"/>
              </w:rPr>
            </w:pPr>
            <w:r w:rsidRPr="006C7F61">
              <w:rPr>
                <w:rFonts w:eastAsiaTheme="minorEastAsia"/>
                <w:b/>
                <w:szCs w:val="20"/>
              </w:rPr>
              <w:t>Strategic goal</w:t>
            </w:r>
          </w:p>
        </w:tc>
        <w:tc>
          <w:tcPr>
            <w:tcW w:w="2693" w:type="dxa"/>
            <w:shd w:val="clear" w:color="auto" w:fill="D9D9D9" w:themeFill="background1" w:themeFillShade="D9"/>
            <w:vAlign w:val="center"/>
          </w:tcPr>
          <w:p w14:paraId="1CD27518" w14:textId="77777777" w:rsidR="00763038" w:rsidRPr="006C7F61" w:rsidRDefault="00763038" w:rsidP="006327E9">
            <w:pPr>
              <w:jc w:val="center"/>
              <w:rPr>
                <w:rFonts w:eastAsiaTheme="minorEastAsia"/>
                <w:b/>
                <w:szCs w:val="20"/>
              </w:rPr>
            </w:pPr>
            <w:r w:rsidRPr="006C7F61">
              <w:rPr>
                <w:rFonts w:eastAsiaTheme="minorEastAsia"/>
                <w:b/>
                <w:szCs w:val="20"/>
              </w:rPr>
              <w:t xml:space="preserve">No. of Outcome Challenges </w:t>
            </w:r>
            <w:r w:rsidR="00375571" w:rsidRPr="006C7F61">
              <w:rPr>
                <w:rFonts w:eastAsiaTheme="minorEastAsia"/>
                <w:b/>
                <w:szCs w:val="20"/>
              </w:rPr>
              <w:t>and Progress Markers recorded in GWP Work Programmes</w:t>
            </w:r>
          </w:p>
        </w:tc>
        <w:tc>
          <w:tcPr>
            <w:tcW w:w="4678" w:type="dxa"/>
            <w:shd w:val="clear" w:color="auto" w:fill="D9D9D9" w:themeFill="background1" w:themeFillShade="D9"/>
            <w:vAlign w:val="center"/>
          </w:tcPr>
          <w:p w14:paraId="50E2C913" w14:textId="77777777" w:rsidR="00763038" w:rsidRPr="006C7F61" w:rsidRDefault="00763038" w:rsidP="006327E9">
            <w:pPr>
              <w:jc w:val="center"/>
              <w:rPr>
                <w:rFonts w:eastAsiaTheme="minorEastAsia"/>
                <w:b/>
                <w:szCs w:val="20"/>
              </w:rPr>
            </w:pPr>
            <w:r w:rsidRPr="006C7F61">
              <w:rPr>
                <w:rFonts w:eastAsiaTheme="minorEastAsia"/>
                <w:b/>
                <w:szCs w:val="20"/>
              </w:rPr>
              <w:t>Examples of targeted areas of change</w:t>
            </w:r>
          </w:p>
        </w:tc>
      </w:tr>
      <w:tr w:rsidR="00763038" w:rsidRPr="006C7F61" w14:paraId="00BB8240" w14:textId="77777777" w:rsidTr="00375571">
        <w:tc>
          <w:tcPr>
            <w:tcW w:w="1413" w:type="dxa"/>
          </w:tcPr>
          <w:p w14:paraId="2A92D326" w14:textId="77777777" w:rsidR="00375571" w:rsidRPr="006C7F61" w:rsidRDefault="00375571" w:rsidP="00D34AB3">
            <w:pPr>
              <w:rPr>
                <w:rFonts w:eastAsiaTheme="minorEastAsia"/>
                <w:b/>
                <w:szCs w:val="20"/>
              </w:rPr>
            </w:pPr>
            <w:r w:rsidRPr="006C7F61">
              <w:rPr>
                <w:rFonts w:eastAsiaTheme="minorEastAsia"/>
                <w:b/>
                <w:szCs w:val="20"/>
              </w:rPr>
              <w:t xml:space="preserve">Goal </w:t>
            </w:r>
            <w:r w:rsidR="00763038" w:rsidRPr="006C7F61">
              <w:rPr>
                <w:rFonts w:eastAsiaTheme="minorEastAsia"/>
                <w:b/>
                <w:szCs w:val="20"/>
              </w:rPr>
              <w:t>1</w:t>
            </w:r>
            <w:r w:rsidRPr="006C7F61">
              <w:rPr>
                <w:rFonts w:eastAsiaTheme="minorEastAsia"/>
                <w:b/>
                <w:szCs w:val="20"/>
              </w:rPr>
              <w:t>:</w:t>
            </w:r>
          </w:p>
          <w:p w14:paraId="5DBB126C" w14:textId="77777777" w:rsidR="006327E9" w:rsidRPr="006C7F61" w:rsidRDefault="006327E9" w:rsidP="00D34AB3">
            <w:pPr>
              <w:rPr>
                <w:rFonts w:eastAsiaTheme="minorEastAsia"/>
                <w:b/>
                <w:szCs w:val="20"/>
              </w:rPr>
            </w:pPr>
          </w:p>
          <w:p w14:paraId="6CBEAD39" w14:textId="77777777" w:rsidR="00763038" w:rsidRPr="006C7F61" w:rsidRDefault="00763038" w:rsidP="00D34AB3">
            <w:pPr>
              <w:rPr>
                <w:rFonts w:eastAsiaTheme="minorEastAsia"/>
                <w:szCs w:val="20"/>
              </w:rPr>
            </w:pPr>
            <w:r w:rsidRPr="006C7F61">
              <w:rPr>
                <w:rFonts w:eastAsiaTheme="minorEastAsia"/>
                <w:szCs w:val="20"/>
              </w:rPr>
              <w:t>Catalyse Change in Policy and Practice</w:t>
            </w:r>
          </w:p>
        </w:tc>
        <w:tc>
          <w:tcPr>
            <w:tcW w:w="2693" w:type="dxa"/>
          </w:tcPr>
          <w:p w14:paraId="6A084470" w14:textId="77777777" w:rsidR="00375571" w:rsidRPr="006C7F61" w:rsidRDefault="00763038" w:rsidP="00375571">
            <w:pPr>
              <w:spacing w:after="120"/>
              <w:rPr>
                <w:rFonts w:eastAsiaTheme="minorEastAsia"/>
                <w:szCs w:val="20"/>
              </w:rPr>
            </w:pPr>
            <w:r w:rsidRPr="006C7F61">
              <w:rPr>
                <w:rFonts w:eastAsiaTheme="minorEastAsia"/>
                <w:szCs w:val="20"/>
              </w:rPr>
              <w:t>62 Outcome Challenges</w:t>
            </w:r>
          </w:p>
          <w:p w14:paraId="5A3669B5" w14:textId="77777777" w:rsidR="00763038" w:rsidRPr="006C7F61" w:rsidRDefault="00763038" w:rsidP="00375571">
            <w:pPr>
              <w:spacing w:after="120"/>
              <w:rPr>
                <w:rFonts w:eastAsiaTheme="minorEastAsia"/>
                <w:szCs w:val="20"/>
              </w:rPr>
            </w:pPr>
            <w:r w:rsidRPr="006C7F61">
              <w:rPr>
                <w:rFonts w:eastAsiaTheme="minorEastAsia"/>
                <w:szCs w:val="20"/>
              </w:rPr>
              <w:t>122 Progress Markers</w:t>
            </w:r>
          </w:p>
        </w:tc>
        <w:tc>
          <w:tcPr>
            <w:tcW w:w="4678" w:type="dxa"/>
          </w:tcPr>
          <w:p w14:paraId="7482299B" w14:textId="77777777" w:rsidR="00763038" w:rsidRPr="006C7F61" w:rsidRDefault="00763038" w:rsidP="00AB0949">
            <w:pPr>
              <w:pStyle w:val="ListParagraph"/>
              <w:numPr>
                <w:ilvl w:val="0"/>
                <w:numId w:val="5"/>
              </w:numPr>
              <w:ind w:left="284" w:hanging="227"/>
              <w:rPr>
                <w:rFonts w:eastAsiaTheme="minorEastAsia"/>
                <w:szCs w:val="20"/>
                <w:lang w:val="en-GB"/>
              </w:rPr>
            </w:pPr>
            <w:r w:rsidRPr="006C7F61">
              <w:rPr>
                <w:rFonts w:eastAsiaTheme="minorEastAsia"/>
                <w:szCs w:val="20"/>
                <w:lang w:val="en-GB"/>
              </w:rPr>
              <w:t>Enhanced coordination for transboundary water management between actors at the regional and national levels</w:t>
            </w:r>
          </w:p>
          <w:p w14:paraId="40830BE1" w14:textId="77777777" w:rsidR="00763038" w:rsidRPr="006C7F61" w:rsidRDefault="00763038" w:rsidP="00AB0949">
            <w:pPr>
              <w:pStyle w:val="ListParagraph"/>
              <w:numPr>
                <w:ilvl w:val="0"/>
                <w:numId w:val="5"/>
              </w:numPr>
              <w:ind w:left="284" w:hanging="227"/>
              <w:rPr>
                <w:rFonts w:eastAsiaTheme="minorEastAsia"/>
                <w:szCs w:val="20"/>
                <w:lang w:val="en-GB"/>
              </w:rPr>
            </w:pPr>
            <w:r w:rsidRPr="006C7F61">
              <w:rPr>
                <w:rFonts w:eastAsiaTheme="minorEastAsia"/>
                <w:szCs w:val="20"/>
                <w:lang w:val="en-GB"/>
              </w:rPr>
              <w:t>Strengthened governance structures to support the implementation of water security and climate resilience policies and plans</w:t>
            </w:r>
            <w:r w:rsidR="00B26B6B">
              <w:rPr>
                <w:rFonts w:eastAsiaTheme="minorEastAsia"/>
                <w:szCs w:val="20"/>
                <w:lang w:val="en-GB"/>
              </w:rPr>
              <w:t>, as well as strengthening cross-sectoral linkages</w:t>
            </w:r>
          </w:p>
          <w:p w14:paraId="7E6B9837" w14:textId="77777777" w:rsidR="00763038" w:rsidRPr="006C7F61" w:rsidRDefault="00763038" w:rsidP="00A04341">
            <w:pPr>
              <w:pStyle w:val="ListParagraph"/>
              <w:numPr>
                <w:ilvl w:val="0"/>
                <w:numId w:val="5"/>
              </w:numPr>
              <w:ind w:left="284" w:hanging="227"/>
              <w:rPr>
                <w:rFonts w:eastAsiaTheme="minorEastAsia"/>
                <w:szCs w:val="20"/>
                <w:lang w:val="en-GB"/>
              </w:rPr>
            </w:pPr>
            <w:r w:rsidRPr="006C7F61">
              <w:rPr>
                <w:rFonts w:eastAsiaTheme="minorEastAsia"/>
                <w:szCs w:val="20"/>
                <w:lang w:val="en-GB"/>
              </w:rPr>
              <w:t xml:space="preserve">Implementation of demonstration projects aimed at promoting uptake of innovative green solutions for increased water security </w:t>
            </w:r>
          </w:p>
        </w:tc>
      </w:tr>
      <w:tr w:rsidR="00763038" w:rsidRPr="006C7F61" w14:paraId="0477E355" w14:textId="77777777" w:rsidTr="00375571">
        <w:tc>
          <w:tcPr>
            <w:tcW w:w="1413" w:type="dxa"/>
          </w:tcPr>
          <w:p w14:paraId="348085ED" w14:textId="77777777" w:rsidR="00375571" w:rsidRPr="006C7F61" w:rsidRDefault="00375571" w:rsidP="00D34AB3">
            <w:pPr>
              <w:rPr>
                <w:rFonts w:eastAsiaTheme="minorEastAsia"/>
                <w:b/>
                <w:szCs w:val="20"/>
              </w:rPr>
            </w:pPr>
            <w:r w:rsidRPr="006C7F61">
              <w:rPr>
                <w:rFonts w:eastAsiaTheme="minorEastAsia"/>
                <w:b/>
                <w:szCs w:val="20"/>
              </w:rPr>
              <w:t xml:space="preserve">Goal </w:t>
            </w:r>
            <w:r w:rsidR="00763038" w:rsidRPr="006C7F61">
              <w:rPr>
                <w:rFonts w:eastAsiaTheme="minorEastAsia"/>
                <w:b/>
                <w:szCs w:val="20"/>
              </w:rPr>
              <w:t>2</w:t>
            </w:r>
            <w:r w:rsidRPr="006C7F61">
              <w:rPr>
                <w:rFonts w:eastAsiaTheme="minorEastAsia"/>
                <w:b/>
                <w:szCs w:val="20"/>
              </w:rPr>
              <w:t>:</w:t>
            </w:r>
          </w:p>
          <w:p w14:paraId="419EA32D" w14:textId="77777777" w:rsidR="006327E9" w:rsidRPr="006C7F61" w:rsidRDefault="006327E9" w:rsidP="00D34AB3">
            <w:pPr>
              <w:rPr>
                <w:rFonts w:eastAsiaTheme="minorEastAsia"/>
                <w:b/>
                <w:szCs w:val="20"/>
              </w:rPr>
            </w:pPr>
          </w:p>
          <w:p w14:paraId="7DE6BEA9" w14:textId="77777777" w:rsidR="00763038" w:rsidRPr="006C7F61" w:rsidRDefault="00763038" w:rsidP="00D34AB3">
            <w:pPr>
              <w:rPr>
                <w:rFonts w:eastAsiaTheme="minorEastAsia"/>
                <w:szCs w:val="20"/>
              </w:rPr>
            </w:pPr>
            <w:r w:rsidRPr="006C7F61">
              <w:rPr>
                <w:rFonts w:eastAsiaTheme="minorEastAsia"/>
                <w:szCs w:val="20"/>
              </w:rPr>
              <w:t>Generate and Communicate Knowledge</w:t>
            </w:r>
          </w:p>
        </w:tc>
        <w:tc>
          <w:tcPr>
            <w:tcW w:w="2693" w:type="dxa"/>
          </w:tcPr>
          <w:p w14:paraId="182D62AA" w14:textId="77777777" w:rsidR="00763038" w:rsidRPr="006C7F61" w:rsidRDefault="00763038" w:rsidP="00375571">
            <w:pPr>
              <w:spacing w:after="120"/>
              <w:rPr>
                <w:rFonts w:eastAsiaTheme="minorEastAsia"/>
                <w:szCs w:val="20"/>
              </w:rPr>
            </w:pPr>
            <w:r w:rsidRPr="006C7F61">
              <w:rPr>
                <w:rFonts w:eastAsiaTheme="minorEastAsia"/>
                <w:szCs w:val="20"/>
              </w:rPr>
              <w:t>43 Outcome Challenges</w:t>
            </w:r>
          </w:p>
          <w:p w14:paraId="202EE49C" w14:textId="77777777" w:rsidR="00763038" w:rsidRPr="006C7F61" w:rsidRDefault="00763038" w:rsidP="00375571">
            <w:pPr>
              <w:spacing w:after="120"/>
              <w:rPr>
                <w:rFonts w:eastAsiaTheme="minorEastAsia"/>
                <w:szCs w:val="20"/>
              </w:rPr>
            </w:pPr>
            <w:r w:rsidRPr="006C7F61">
              <w:rPr>
                <w:rFonts w:eastAsiaTheme="minorEastAsia"/>
                <w:szCs w:val="20"/>
              </w:rPr>
              <w:t>78 Progress Markers</w:t>
            </w:r>
          </w:p>
        </w:tc>
        <w:tc>
          <w:tcPr>
            <w:tcW w:w="4678" w:type="dxa"/>
          </w:tcPr>
          <w:p w14:paraId="4204E7C6" w14:textId="77777777" w:rsidR="00763038" w:rsidRPr="006C7F61" w:rsidRDefault="00763038" w:rsidP="005F280A">
            <w:pPr>
              <w:pStyle w:val="ListParagraph"/>
              <w:numPr>
                <w:ilvl w:val="0"/>
                <w:numId w:val="5"/>
              </w:numPr>
              <w:ind w:left="284" w:hanging="227"/>
              <w:rPr>
                <w:rFonts w:eastAsiaTheme="minorEastAsia"/>
                <w:szCs w:val="20"/>
                <w:lang w:val="en-GB"/>
              </w:rPr>
            </w:pPr>
            <w:r w:rsidRPr="006C7F61">
              <w:rPr>
                <w:rFonts w:eastAsiaTheme="minorEastAsia"/>
                <w:szCs w:val="20"/>
                <w:lang w:val="en-GB"/>
              </w:rPr>
              <w:t xml:space="preserve">Increased capacity among key </w:t>
            </w:r>
            <w:r w:rsidR="00B26B6B">
              <w:rPr>
                <w:rFonts w:eastAsiaTheme="minorEastAsia"/>
                <w:szCs w:val="20"/>
                <w:lang w:val="en-GB"/>
              </w:rPr>
              <w:t xml:space="preserve">global, </w:t>
            </w:r>
            <w:r w:rsidRPr="006C7F61">
              <w:rPr>
                <w:rFonts w:eastAsiaTheme="minorEastAsia"/>
                <w:szCs w:val="20"/>
                <w:lang w:val="en-GB"/>
              </w:rPr>
              <w:t>regional, national and sub-national actors for the application of IWRM principles</w:t>
            </w:r>
          </w:p>
          <w:p w14:paraId="513C6C1F" w14:textId="2CAC6EC6" w:rsidR="00763038" w:rsidRPr="006C7F61" w:rsidRDefault="00763038" w:rsidP="005F280A">
            <w:pPr>
              <w:pStyle w:val="ListParagraph"/>
              <w:numPr>
                <w:ilvl w:val="0"/>
                <w:numId w:val="5"/>
              </w:numPr>
              <w:ind w:left="284" w:hanging="227"/>
              <w:rPr>
                <w:rFonts w:eastAsiaTheme="minorEastAsia"/>
                <w:szCs w:val="20"/>
                <w:lang w:val="en-GB"/>
              </w:rPr>
            </w:pPr>
            <w:r w:rsidRPr="006C7F61">
              <w:rPr>
                <w:rFonts w:eastAsiaTheme="minorEastAsia"/>
                <w:szCs w:val="20"/>
                <w:lang w:val="en-GB"/>
              </w:rPr>
              <w:t>Facilitated sharing of water information, knowledge and data a</w:t>
            </w:r>
            <w:r w:rsidR="00B26B6B">
              <w:rPr>
                <w:rFonts w:eastAsiaTheme="minorEastAsia"/>
                <w:szCs w:val="20"/>
                <w:lang w:val="en-GB"/>
              </w:rPr>
              <w:t>t</w:t>
            </w:r>
            <w:r w:rsidRPr="006C7F61">
              <w:rPr>
                <w:rFonts w:eastAsiaTheme="minorEastAsia"/>
                <w:szCs w:val="20"/>
                <w:lang w:val="en-GB"/>
              </w:rPr>
              <w:t xml:space="preserve"> </w:t>
            </w:r>
            <w:r w:rsidR="00B26B6B">
              <w:rPr>
                <w:rFonts w:eastAsiaTheme="minorEastAsia"/>
                <w:szCs w:val="20"/>
                <w:lang w:val="en-GB"/>
              </w:rPr>
              <w:t xml:space="preserve">global, </w:t>
            </w:r>
            <w:r w:rsidRPr="006C7F61">
              <w:rPr>
                <w:rFonts w:eastAsiaTheme="minorEastAsia"/>
                <w:szCs w:val="20"/>
                <w:lang w:val="en-GB"/>
              </w:rPr>
              <w:t xml:space="preserve">regional </w:t>
            </w:r>
            <w:r w:rsidR="00B26B6B">
              <w:rPr>
                <w:rFonts w:eastAsiaTheme="minorEastAsia"/>
                <w:szCs w:val="20"/>
                <w:lang w:val="en-GB"/>
              </w:rPr>
              <w:t>and country levels</w:t>
            </w:r>
          </w:p>
          <w:p w14:paraId="160CCF42" w14:textId="0DAA56C9" w:rsidR="00763038" w:rsidRPr="006C7F61" w:rsidRDefault="00763038" w:rsidP="007E0F64">
            <w:pPr>
              <w:pStyle w:val="ListParagraph"/>
              <w:numPr>
                <w:ilvl w:val="0"/>
                <w:numId w:val="5"/>
              </w:numPr>
              <w:ind w:left="284" w:hanging="227"/>
              <w:rPr>
                <w:rFonts w:eastAsiaTheme="minorEastAsia"/>
                <w:szCs w:val="20"/>
                <w:lang w:val="en-GB"/>
              </w:rPr>
            </w:pPr>
            <w:r w:rsidRPr="006C7F61">
              <w:rPr>
                <w:rFonts w:eastAsiaTheme="minorEastAsia"/>
                <w:szCs w:val="20"/>
                <w:lang w:val="en-GB"/>
              </w:rPr>
              <w:t xml:space="preserve">Raised awareness among stakeholders </w:t>
            </w:r>
            <w:r w:rsidR="00D30770" w:rsidRPr="006C7F61">
              <w:rPr>
                <w:rFonts w:eastAsiaTheme="minorEastAsia"/>
                <w:szCs w:val="20"/>
                <w:lang w:val="en-GB"/>
              </w:rPr>
              <w:t xml:space="preserve">on </w:t>
            </w:r>
            <w:r w:rsidR="00D30770">
              <w:rPr>
                <w:rFonts w:eastAsiaTheme="minorEastAsia"/>
                <w:szCs w:val="20"/>
                <w:lang w:val="en-GB"/>
              </w:rPr>
              <w:t xml:space="preserve">water resources solutions </w:t>
            </w:r>
            <w:r w:rsidR="00B26B6B">
              <w:rPr>
                <w:rFonts w:eastAsiaTheme="minorEastAsia"/>
                <w:szCs w:val="20"/>
                <w:lang w:val="en-GB"/>
              </w:rPr>
              <w:t xml:space="preserve">in other key sectors </w:t>
            </w:r>
          </w:p>
        </w:tc>
      </w:tr>
      <w:tr w:rsidR="00763038" w:rsidRPr="006C7F61" w14:paraId="6EF6DD64" w14:textId="77777777" w:rsidTr="00375571">
        <w:tc>
          <w:tcPr>
            <w:tcW w:w="1413" w:type="dxa"/>
          </w:tcPr>
          <w:p w14:paraId="0658EAE1" w14:textId="77777777" w:rsidR="00375571" w:rsidRPr="006C7F61" w:rsidRDefault="00375571" w:rsidP="00D34AB3">
            <w:pPr>
              <w:rPr>
                <w:rFonts w:eastAsiaTheme="minorEastAsia"/>
                <w:b/>
                <w:szCs w:val="20"/>
              </w:rPr>
            </w:pPr>
            <w:r w:rsidRPr="006C7F61">
              <w:rPr>
                <w:rFonts w:eastAsiaTheme="minorEastAsia"/>
                <w:b/>
                <w:szCs w:val="20"/>
              </w:rPr>
              <w:t xml:space="preserve">Goal </w:t>
            </w:r>
            <w:r w:rsidR="00763038" w:rsidRPr="006C7F61">
              <w:rPr>
                <w:rFonts w:eastAsiaTheme="minorEastAsia"/>
                <w:b/>
                <w:szCs w:val="20"/>
              </w:rPr>
              <w:t>3</w:t>
            </w:r>
            <w:r w:rsidRPr="006C7F61">
              <w:rPr>
                <w:rFonts w:eastAsiaTheme="minorEastAsia"/>
                <w:b/>
                <w:szCs w:val="20"/>
              </w:rPr>
              <w:t>:</w:t>
            </w:r>
          </w:p>
          <w:p w14:paraId="1C3779A8" w14:textId="77777777" w:rsidR="006327E9" w:rsidRPr="006C7F61" w:rsidRDefault="006327E9" w:rsidP="00D34AB3">
            <w:pPr>
              <w:rPr>
                <w:rFonts w:eastAsiaTheme="minorEastAsia"/>
                <w:b/>
                <w:szCs w:val="20"/>
              </w:rPr>
            </w:pPr>
          </w:p>
          <w:p w14:paraId="1742D330" w14:textId="77777777" w:rsidR="00763038" w:rsidRPr="006C7F61" w:rsidRDefault="00763038" w:rsidP="00D34AB3">
            <w:pPr>
              <w:rPr>
                <w:rFonts w:eastAsiaTheme="minorEastAsia"/>
                <w:szCs w:val="20"/>
              </w:rPr>
            </w:pPr>
            <w:r w:rsidRPr="006C7F61">
              <w:rPr>
                <w:rFonts w:eastAsiaTheme="minorEastAsia"/>
                <w:szCs w:val="20"/>
              </w:rPr>
              <w:t>Strengthen Partnerships</w:t>
            </w:r>
          </w:p>
        </w:tc>
        <w:tc>
          <w:tcPr>
            <w:tcW w:w="2693" w:type="dxa"/>
          </w:tcPr>
          <w:p w14:paraId="79AC91E8" w14:textId="77777777" w:rsidR="00763038" w:rsidRPr="006C7F61" w:rsidRDefault="00763038" w:rsidP="00375571">
            <w:pPr>
              <w:spacing w:after="120"/>
              <w:rPr>
                <w:rFonts w:eastAsiaTheme="minorEastAsia"/>
                <w:szCs w:val="20"/>
              </w:rPr>
            </w:pPr>
            <w:r w:rsidRPr="006C7F61">
              <w:rPr>
                <w:rFonts w:eastAsiaTheme="minorEastAsia"/>
                <w:szCs w:val="20"/>
              </w:rPr>
              <w:t>32 Outcome Challenges</w:t>
            </w:r>
          </w:p>
          <w:p w14:paraId="6C665755" w14:textId="77777777" w:rsidR="00763038" w:rsidRPr="006C7F61" w:rsidRDefault="00763038" w:rsidP="00375571">
            <w:pPr>
              <w:spacing w:after="120"/>
              <w:rPr>
                <w:rFonts w:eastAsiaTheme="minorEastAsia"/>
                <w:szCs w:val="20"/>
              </w:rPr>
            </w:pPr>
            <w:r w:rsidRPr="006C7F61">
              <w:rPr>
                <w:rFonts w:eastAsiaTheme="minorEastAsia"/>
                <w:szCs w:val="20"/>
              </w:rPr>
              <w:t>51 Progress Markers</w:t>
            </w:r>
          </w:p>
        </w:tc>
        <w:tc>
          <w:tcPr>
            <w:tcW w:w="4678" w:type="dxa"/>
          </w:tcPr>
          <w:p w14:paraId="55979735" w14:textId="77777777" w:rsidR="00763038" w:rsidRPr="006C7F61" w:rsidRDefault="00763038" w:rsidP="00763038">
            <w:pPr>
              <w:pStyle w:val="ListParagraph"/>
              <w:numPr>
                <w:ilvl w:val="0"/>
                <w:numId w:val="5"/>
              </w:numPr>
              <w:ind w:left="284" w:hanging="227"/>
              <w:rPr>
                <w:rFonts w:eastAsiaTheme="minorEastAsia"/>
                <w:szCs w:val="20"/>
                <w:lang w:val="en-GB"/>
              </w:rPr>
            </w:pPr>
            <w:r w:rsidRPr="006C7F61">
              <w:rPr>
                <w:rFonts w:eastAsiaTheme="minorEastAsia"/>
                <w:szCs w:val="20"/>
                <w:lang w:val="en-GB"/>
              </w:rPr>
              <w:t>Enhanced strategic partnerships between the GWP network and key organisations at the global and regional levels</w:t>
            </w:r>
          </w:p>
          <w:p w14:paraId="3390AFE9" w14:textId="77777777" w:rsidR="00763038" w:rsidRDefault="00763038" w:rsidP="00D10347">
            <w:pPr>
              <w:pStyle w:val="ListParagraph"/>
              <w:numPr>
                <w:ilvl w:val="0"/>
                <w:numId w:val="5"/>
              </w:numPr>
              <w:ind w:left="284" w:hanging="227"/>
              <w:rPr>
                <w:rFonts w:eastAsiaTheme="minorEastAsia"/>
                <w:szCs w:val="20"/>
                <w:lang w:val="en-GB"/>
              </w:rPr>
            </w:pPr>
            <w:r w:rsidRPr="006C7F61">
              <w:rPr>
                <w:rFonts w:eastAsiaTheme="minorEastAsia"/>
                <w:szCs w:val="20"/>
                <w:lang w:val="en-GB"/>
              </w:rPr>
              <w:t xml:space="preserve">Increased financial performance </w:t>
            </w:r>
            <w:r w:rsidR="00D10347" w:rsidRPr="006C7F61">
              <w:rPr>
                <w:rFonts w:eastAsiaTheme="minorEastAsia"/>
                <w:szCs w:val="20"/>
                <w:lang w:val="en-GB"/>
              </w:rPr>
              <w:t xml:space="preserve">of </w:t>
            </w:r>
            <w:r w:rsidRPr="006C7F61">
              <w:rPr>
                <w:rFonts w:eastAsiaTheme="minorEastAsia"/>
                <w:szCs w:val="20"/>
                <w:lang w:val="en-GB"/>
              </w:rPr>
              <w:t xml:space="preserve">Regional Water Partnerships </w:t>
            </w:r>
            <w:r w:rsidR="00B26B6B">
              <w:rPr>
                <w:rFonts w:eastAsiaTheme="minorEastAsia"/>
                <w:szCs w:val="20"/>
                <w:lang w:val="en-GB"/>
              </w:rPr>
              <w:t xml:space="preserve">and Country Water Partnerships </w:t>
            </w:r>
            <w:r w:rsidRPr="006C7F61">
              <w:rPr>
                <w:rFonts w:eastAsiaTheme="minorEastAsia"/>
                <w:szCs w:val="20"/>
                <w:lang w:val="en-GB"/>
              </w:rPr>
              <w:t>through the use of core funding to leverage locally sourced finances</w:t>
            </w:r>
          </w:p>
          <w:p w14:paraId="50B94773" w14:textId="77777777" w:rsidR="00B26B6B" w:rsidRPr="00B26B6B" w:rsidRDefault="00B26B6B" w:rsidP="00B26B6B">
            <w:pPr>
              <w:pStyle w:val="ListParagraph"/>
              <w:numPr>
                <w:ilvl w:val="0"/>
                <w:numId w:val="5"/>
              </w:numPr>
              <w:ind w:left="284" w:hanging="227"/>
              <w:rPr>
                <w:rFonts w:eastAsiaTheme="minorEastAsia"/>
                <w:szCs w:val="20"/>
                <w:lang w:val="en-GB"/>
              </w:rPr>
            </w:pPr>
            <w:r w:rsidRPr="006C7F61">
              <w:rPr>
                <w:rFonts w:eastAsiaTheme="minorEastAsia"/>
                <w:szCs w:val="20"/>
                <w:lang w:val="en-GB"/>
              </w:rPr>
              <w:t>Strengthened GWP Country and Area Water Partnerships particularly through increased project management and fund raising capacity</w:t>
            </w:r>
            <w:r w:rsidR="00FD787B">
              <w:rPr>
                <w:rFonts w:eastAsiaTheme="minorEastAsia"/>
                <w:szCs w:val="20"/>
                <w:lang w:val="en-GB"/>
              </w:rPr>
              <w:t>, and enhanced involvement of women and youth</w:t>
            </w:r>
          </w:p>
        </w:tc>
      </w:tr>
    </w:tbl>
    <w:p w14:paraId="0F9844A2" w14:textId="77777777" w:rsidR="00FF5A92" w:rsidRPr="006C7F61" w:rsidRDefault="00FF5A92" w:rsidP="00D34AB3">
      <w:pPr>
        <w:rPr>
          <w:rFonts w:eastAsiaTheme="minorEastAsia"/>
        </w:rPr>
      </w:pPr>
    </w:p>
    <w:p w14:paraId="5F8DC5B4" w14:textId="77777777" w:rsidR="00EC36C1" w:rsidRDefault="00EC36C1" w:rsidP="00D3491B">
      <w:pPr>
        <w:pStyle w:val="Heading2"/>
        <w:numPr>
          <w:ilvl w:val="0"/>
          <w:numId w:val="0"/>
        </w:numPr>
        <w:ind w:left="576" w:hanging="576"/>
        <w:rPr>
          <w:rFonts w:eastAsiaTheme="minorEastAsia"/>
          <w:noProof/>
          <w:lang w:val="en-GB"/>
        </w:rPr>
      </w:pPr>
      <w:bookmarkStart w:id="13" w:name="_Toc389232620"/>
      <w:bookmarkStart w:id="14" w:name="_Toc389728706"/>
      <w:r w:rsidRPr="00045C59">
        <w:rPr>
          <w:rFonts w:eastAsiaTheme="minorEastAsia"/>
          <w:noProof/>
          <w:lang w:val="en-GB"/>
        </w:rPr>
        <w:lastRenderedPageBreak/>
        <w:t>2.2</w:t>
      </w:r>
      <w:r w:rsidRPr="00045C59">
        <w:rPr>
          <w:rFonts w:eastAsiaTheme="minorEastAsia"/>
          <w:noProof/>
          <w:lang w:val="en-GB"/>
        </w:rPr>
        <w:tab/>
        <w:t>The Global Agenda</w:t>
      </w:r>
      <w:bookmarkEnd w:id="13"/>
      <w:bookmarkEnd w:id="14"/>
    </w:p>
    <w:p w14:paraId="5CE675D6" w14:textId="12DA1FA3" w:rsidR="007A7E4E" w:rsidRDefault="00850F04" w:rsidP="007A7E4E">
      <w:pPr>
        <w:rPr>
          <w:rFonts w:eastAsiaTheme="minorEastAsia"/>
        </w:rPr>
      </w:pPr>
      <w:r>
        <w:rPr>
          <w:rFonts w:eastAsiaTheme="minorEastAsia"/>
        </w:rPr>
        <w:t xml:space="preserve">At the global level, GWP will influence ongoing processes in relation to water security </w:t>
      </w:r>
      <w:r w:rsidR="00045C59">
        <w:rPr>
          <w:rFonts w:eastAsiaTheme="minorEastAsia"/>
        </w:rPr>
        <w:t>by implementing</w:t>
      </w:r>
      <w:r>
        <w:rPr>
          <w:rFonts w:eastAsiaTheme="minorEastAsia"/>
        </w:rPr>
        <w:t xml:space="preserve"> specific </w:t>
      </w:r>
      <w:r w:rsidR="00D30770">
        <w:rPr>
          <w:rFonts w:eastAsiaTheme="minorEastAsia"/>
        </w:rPr>
        <w:t xml:space="preserve">programmes and </w:t>
      </w:r>
      <w:r>
        <w:rPr>
          <w:rFonts w:eastAsiaTheme="minorEastAsia"/>
        </w:rPr>
        <w:t>projects</w:t>
      </w:r>
      <w:r w:rsidR="00D30770">
        <w:rPr>
          <w:rFonts w:eastAsiaTheme="minorEastAsia"/>
        </w:rPr>
        <w:t xml:space="preserve"> together with a range of partners</w:t>
      </w:r>
      <w:r>
        <w:rPr>
          <w:rFonts w:eastAsiaTheme="minorEastAsia"/>
        </w:rPr>
        <w:t>,</w:t>
      </w:r>
      <w:r w:rsidR="00045C59">
        <w:rPr>
          <w:rFonts w:eastAsiaTheme="minorEastAsia"/>
        </w:rPr>
        <w:t xml:space="preserve"> generating</w:t>
      </w:r>
      <w:r>
        <w:rPr>
          <w:rFonts w:eastAsiaTheme="minorEastAsia"/>
        </w:rPr>
        <w:t xml:space="preserve"> knowledge and </w:t>
      </w:r>
      <w:r w:rsidR="00045C59">
        <w:rPr>
          <w:rFonts w:eastAsiaTheme="minorEastAsia"/>
        </w:rPr>
        <w:t xml:space="preserve">developing </w:t>
      </w:r>
      <w:r>
        <w:rPr>
          <w:rFonts w:eastAsiaTheme="minorEastAsia"/>
        </w:rPr>
        <w:t>partnership</w:t>
      </w:r>
      <w:r w:rsidR="00045C59">
        <w:rPr>
          <w:rFonts w:eastAsiaTheme="minorEastAsia"/>
        </w:rPr>
        <w:t>s</w:t>
      </w:r>
      <w:r>
        <w:rPr>
          <w:rFonts w:eastAsiaTheme="minorEastAsia"/>
        </w:rPr>
        <w:t xml:space="preserve">. </w:t>
      </w:r>
      <w:r w:rsidR="003E668C">
        <w:rPr>
          <w:rFonts w:eastAsiaTheme="minorEastAsia"/>
        </w:rPr>
        <w:t xml:space="preserve">Through </w:t>
      </w:r>
      <w:r w:rsidR="002266A0">
        <w:rPr>
          <w:rFonts w:eastAsiaTheme="minorEastAsia"/>
        </w:rPr>
        <w:t xml:space="preserve">this </w:t>
      </w:r>
      <w:r w:rsidR="00D30770">
        <w:rPr>
          <w:rFonts w:eastAsiaTheme="minorEastAsia"/>
        </w:rPr>
        <w:t>strategy</w:t>
      </w:r>
      <w:r w:rsidR="002266A0">
        <w:rPr>
          <w:rFonts w:eastAsiaTheme="minorEastAsia"/>
        </w:rPr>
        <w:t xml:space="preserve">, </w:t>
      </w:r>
      <w:r w:rsidR="00045C59">
        <w:rPr>
          <w:rFonts w:eastAsiaTheme="minorEastAsia"/>
        </w:rPr>
        <w:t>the organisation as a whole</w:t>
      </w:r>
      <w:r w:rsidR="002266A0">
        <w:rPr>
          <w:rFonts w:eastAsiaTheme="minorEastAsia"/>
        </w:rPr>
        <w:t xml:space="preserve"> will </w:t>
      </w:r>
      <w:r w:rsidR="007A7E4E">
        <w:rPr>
          <w:rFonts w:eastAsiaTheme="minorEastAsia"/>
        </w:rPr>
        <w:t>provide evidence-based</w:t>
      </w:r>
      <w:r w:rsidR="002266A0">
        <w:rPr>
          <w:rFonts w:eastAsiaTheme="minorEastAsia"/>
        </w:rPr>
        <w:t xml:space="preserve"> </w:t>
      </w:r>
      <w:r w:rsidR="003E668C">
        <w:rPr>
          <w:rFonts w:eastAsiaTheme="minorEastAsia"/>
        </w:rPr>
        <w:t xml:space="preserve">input </w:t>
      </w:r>
      <w:r w:rsidR="002266A0">
        <w:rPr>
          <w:rFonts w:eastAsiaTheme="minorEastAsia"/>
        </w:rPr>
        <w:t>to t</w:t>
      </w:r>
      <w:r w:rsidR="00BA0CFE">
        <w:rPr>
          <w:rFonts w:eastAsiaTheme="minorEastAsia"/>
        </w:rPr>
        <w:t xml:space="preserve">he </w:t>
      </w:r>
      <w:r w:rsidR="00BA0CFE" w:rsidRPr="00BA0CFE">
        <w:rPr>
          <w:rFonts w:eastAsiaTheme="minorEastAsia"/>
        </w:rPr>
        <w:t xml:space="preserve">Post-2015 Development </w:t>
      </w:r>
      <w:r w:rsidR="00D30770">
        <w:rPr>
          <w:rFonts w:eastAsiaTheme="minorEastAsia"/>
        </w:rPr>
        <w:t>Agenda</w:t>
      </w:r>
      <w:r w:rsidR="00D30770" w:rsidRPr="00BA0CFE">
        <w:rPr>
          <w:rFonts w:eastAsiaTheme="minorEastAsia"/>
        </w:rPr>
        <w:t xml:space="preserve"> </w:t>
      </w:r>
      <w:r w:rsidR="00BA0CFE" w:rsidRPr="00BA0CFE">
        <w:rPr>
          <w:rFonts w:eastAsiaTheme="minorEastAsia"/>
        </w:rPr>
        <w:t xml:space="preserve">and </w:t>
      </w:r>
      <w:r w:rsidR="00D30770">
        <w:rPr>
          <w:rFonts w:eastAsiaTheme="minorEastAsia"/>
        </w:rPr>
        <w:t xml:space="preserve">the </w:t>
      </w:r>
      <w:r w:rsidR="00BA0CFE">
        <w:rPr>
          <w:rFonts w:eastAsiaTheme="minorEastAsia"/>
        </w:rPr>
        <w:t>Sustainable Development Goals (</w:t>
      </w:r>
      <w:r w:rsidR="00BA0CFE" w:rsidRPr="00BA0CFE">
        <w:rPr>
          <w:rFonts w:eastAsiaTheme="minorEastAsia"/>
        </w:rPr>
        <w:t>SDGs</w:t>
      </w:r>
      <w:r w:rsidR="00BA0CFE">
        <w:rPr>
          <w:rFonts w:eastAsiaTheme="minorEastAsia"/>
        </w:rPr>
        <w:t>)</w:t>
      </w:r>
      <w:r w:rsidR="003E668C">
        <w:rPr>
          <w:rFonts w:eastAsiaTheme="minorEastAsia"/>
        </w:rPr>
        <w:t>, the 7</w:t>
      </w:r>
      <w:r w:rsidR="003E668C" w:rsidRPr="003E668C">
        <w:rPr>
          <w:rFonts w:eastAsiaTheme="minorEastAsia"/>
          <w:vertAlign w:val="superscript"/>
        </w:rPr>
        <w:t>th</w:t>
      </w:r>
      <w:r w:rsidR="003E668C">
        <w:rPr>
          <w:rFonts w:eastAsiaTheme="minorEastAsia"/>
        </w:rPr>
        <w:t xml:space="preserve"> World Water Forum and </w:t>
      </w:r>
      <w:r w:rsidR="001B66CD">
        <w:rPr>
          <w:rFonts w:eastAsiaTheme="minorEastAsia"/>
        </w:rPr>
        <w:t xml:space="preserve">the </w:t>
      </w:r>
      <w:r w:rsidR="001B66CD" w:rsidRPr="001B66CD">
        <w:rPr>
          <w:rFonts w:eastAsiaTheme="minorEastAsia"/>
        </w:rPr>
        <w:t>United Nations Framework Convention on Climate Change (UNFCCC)</w:t>
      </w:r>
      <w:r w:rsidR="003E668C" w:rsidRPr="003E668C">
        <w:rPr>
          <w:rFonts w:eastAsiaTheme="minorEastAsia"/>
        </w:rPr>
        <w:t xml:space="preserve"> </w:t>
      </w:r>
      <w:r w:rsidR="00D30770">
        <w:rPr>
          <w:rFonts w:eastAsiaTheme="minorEastAsia"/>
        </w:rPr>
        <w:t xml:space="preserve">process </w:t>
      </w:r>
      <w:r w:rsidR="003E668C">
        <w:rPr>
          <w:rFonts w:eastAsiaTheme="minorEastAsia"/>
        </w:rPr>
        <w:t xml:space="preserve">among others. Such contributions will </w:t>
      </w:r>
      <w:r w:rsidR="001B66CD">
        <w:rPr>
          <w:rFonts w:eastAsiaTheme="minorEastAsia"/>
        </w:rPr>
        <w:t xml:space="preserve">use </w:t>
      </w:r>
      <w:r w:rsidR="002266A0">
        <w:rPr>
          <w:rFonts w:eastAsiaTheme="minorEastAsia"/>
        </w:rPr>
        <w:t>global</w:t>
      </w:r>
      <w:r w:rsidR="00D30770">
        <w:rPr>
          <w:rFonts w:eastAsiaTheme="minorEastAsia"/>
        </w:rPr>
        <w:t>, regional and national</w:t>
      </w:r>
      <w:r w:rsidR="002266A0">
        <w:rPr>
          <w:rFonts w:eastAsiaTheme="minorEastAsia"/>
        </w:rPr>
        <w:t xml:space="preserve"> consultations and </w:t>
      </w:r>
      <w:r w:rsidR="001A14AF">
        <w:rPr>
          <w:rFonts w:eastAsiaTheme="minorEastAsia"/>
        </w:rPr>
        <w:t xml:space="preserve">researched </w:t>
      </w:r>
      <w:r w:rsidR="00D30770">
        <w:rPr>
          <w:rFonts w:eastAsiaTheme="minorEastAsia"/>
        </w:rPr>
        <w:t>knowledge products,</w:t>
      </w:r>
      <w:r w:rsidR="002266A0">
        <w:rPr>
          <w:rFonts w:eastAsiaTheme="minorEastAsia"/>
        </w:rPr>
        <w:t xml:space="preserve"> </w:t>
      </w:r>
      <w:r w:rsidR="001B66CD">
        <w:rPr>
          <w:rFonts w:eastAsiaTheme="minorEastAsia"/>
        </w:rPr>
        <w:t>which together form</w:t>
      </w:r>
      <w:r w:rsidR="003E668C">
        <w:rPr>
          <w:rFonts w:eastAsiaTheme="minorEastAsia"/>
        </w:rPr>
        <w:t xml:space="preserve"> an extensive information and advocacy package facilitat</w:t>
      </w:r>
      <w:r w:rsidR="00D30770">
        <w:rPr>
          <w:rFonts w:eastAsiaTheme="minorEastAsia"/>
        </w:rPr>
        <w:t>ing</w:t>
      </w:r>
      <w:r w:rsidR="003E668C">
        <w:rPr>
          <w:rFonts w:eastAsiaTheme="minorEastAsia"/>
        </w:rPr>
        <w:t xml:space="preserve"> the achievement of identified global targets, such as a dedicated water goal within the SDG process</w:t>
      </w:r>
      <w:r w:rsidR="00197B51">
        <w:rPr>
          <w:rFonts w:eastAsiaTheme="minorEastAsia"/>
        </w:rPr>
        <w:t>.</w:t>
      </w:r>
      <w:r w:rsidR="002B5A6A">
        <w:rPr>
          <w:rFonts w:eastAsiaTheme="minorEastAsia"/>
        </w:rPr>
        <w:t xml:space="preserve"> </w:t>
      </w:r>
    </w:p>
    <w:p w14:paraId="10437EB8" w14:textId="77777777" w:rsidR="007A7E4E" w:rsidRDefault="007A7E4E" w:rsidP="00EC36C1">
      <w:pPr>
        <w:rPr>
          <w:rFonts w:eastAsiaTheme="minorEastAsia"/>
        </w:rPr>
      </w:pPr>
    </w:p>
    <w:p w14:paraId="08610282" w14:textId="236E1494" w:rsidR="00197B51" w:rsidRDefault="002B5A6A" w:rsidP="00EC36C1">
      <w:pPr>
        <w:rPr>
          <w:rFonts w:eastAsiaTheme="minorEastAsia"/>
        </w:rPr>
      </w:pPr>
      <w:r>
        <w:rPr>
          <w:rFonts w:eastAsiaTheme="minorEastAsia"/>
        </w:rPr>
        <w:t>In support of the above, c</w:t>
      </w:r>
      <w:r w:rsidR="007A7E4E">
        <w:rPr>
          <w:rFonts w:eastAsiaTheme="minorEastAsia"/>
        </w:rPr>
        <w:t>utting edge knowledge products will continue to be produced during the 3 year Work Programme period</w:t>
      </w:r>
      <w:r w:rsidR="00FD787B">
        <w:rPr>
          <w:rFonts w:eastAsiaTheme="minorEastAsia"/>
        </w:rPr>
        <w:t xml:space="preserve"> in support of the six thematic focus areas</w:t>
      </w:r>
      <w:r w:rsidR="00045C59">
        <w:rPr>
          <w:rFonts w:eastAsiaTheme="minorEastAsia"/>
        </w:rPr>
        <w:t>,</w:t>
      </w:r>
      <w:r w:rsidR="00FD787B">
        <w:rPr>
          <w:rFonts w:eastAsiaTheme="minorEastAsia"/>
        </w:rPr>
        <w:t xml:space="preserve"> and on the economics of water security,</w:t>
      </w:r>
      <w:r w:rsidR="001A14AF">
        <w:rPr>
          <w:rFonts w:eastAsiaTheme="minorEastAsia"/>
        </w:rPr>
        <w:t xml:space="preserve"> a</w:t>
      </w:r>
      <w:r w:rsidR="00FD787B">
        <w:rPr>
          <w:rFonts w:eastAsiaTheme="minorEastAsia"/>
        </w:rPr>
        <w:t>s well as</w:t>
      </w:r>
      <w:r w:rsidR="001A14AF">
        <w:rPr>
          <w:rFonts w:eastAsiaTheme="minorEastAsia"/>
        </w:rPr>
        <w:t xml:space="preserve"> the development of </w:t>
      </w:r>
      <w:r w:rsidR="00D30770">
        <w:rPr>
          <w:rFonts w:eastAsiaTheme="minorEastAsia"/>
        </w:rPr>
        <w:t xml:space="preserve">Water </w:t>
      </w:r>
      <w:r w:rsidR="001A14AF">
        <w:rPr>
          <w:rFonts w:eastAsiaTheme="minorEastAsia"/>
        </w:rPr>
        <w:t xml:space="preserve">Country Briefs capturing </w:t>
      </w:r>
      <w:r w:rsidR="001A14AF" w:rsidRPr="001A14AF">
        <w:rPr>
          <w:rFonts w:eastAsiaTheme="minorEastAsia"/>
        </w:rPr>
        <w:t xml:space="preserve">aggregated national </w:t>
      </w:r>
      <w:r w:rsidR="00FD787B">
        <w:rPr>
          <w:rFonts w:eastAsiaTheme="minorEastAsia"/>
        </w:rPr>
        <w:t xml:space="preserve">water resources data </w:t>
      </w:r>
      <w:r w:rsidR="001A14AF">
        <w:rPr>
          <w:rFonts w:eastAsiaTheme="minorEastAsia"/>
        </w:rPr>
        <w:t>from selected countries</w:t>
      </w:r>
      <w:r w:rsidR="00197B51">
        <w:rPr>
          <w:rFonts w:eastAsiaTheme="minorEastAsia"/>
        </w:rPr>
        <w:t>.</w:t>
      </w:r>
      <w:r w:rsidR="00373A33">
        <w:rPr>
          <w:rFonts w:eastAsiaTheme="minorEastAsia"/>
        </w:rPr>
        <w:t xml:space="preserve"> The GWP Technical Committee </w:t>
      </w:r>
      <w:r w:rsidR="00D30770">
        <w:rPr>
          <w:rFonts w:eastAsiaTheme="minorEastAsia"/>
        </w:rPr>
        <w:t>as</w:t>
      </w:r>
      <w:r w:rsidR="00373A33">
        <w:rPr>
          <w:rFonts w:eastAsiaTheme="minorEastAsia"/>
        </w:rPr>
        <w:t xml:space="preserve"> the 'technical hub' of the network will develop published resources on emerging issues relating to various </w:t>
      </w:r>
      <w:r w:rsidR="00D30770">
        <w:rPr>
          <w:rFonts w:eastAsiaTheme="minorEastAsia"/>
        </w:rPr>
        <w:t>water challenges</w:t>
      </w:r>
      <w:r w:rsidR="00373A33">
        <w:rPr>
          <w:rFonts w:eastAsiaTheme="minorEastAsia"/>
        </w:rPr>
        <w:t xml:space="preserve">, </w:t>
      </w:r>
      <w:r w:rsidR="00D30770">
        <w:rPr>
          <w:rFonts w:eastAsiaTheme="minorEastAsia"/>
        </w:rPr>
        <w:t xml:space="preserve">and </w:t>
      </w:r>
      <w:r w:rsidR="00373A33">
        <w:rPr>
          <w:rFonts w:eastAsiaTheme="minorEastAsia"/>
        </w:rPr>
        <w:t>the GWP ToolBox</w:t>
      </w:r>
      <w:r w:rsidR="00045C59">
        <w:rPr>
          <w:rStyle w:val="FootnoteReference"/>
          <w:rFonts w:eastAsiaTheme="minorEastAsia"/>
        </w:rPr>
        <w:footnoteReference w:id="1"/>
      </w:r>
      <w:r w:rsidR="00D30770">
        <w:rPr>
          <w:rFonts w:eastAsiaTheme="minorEastAsia"/>
        </w:rPr>
        <w:t xml:space="preserve"> will continue to evolve as the most extensive online reference and educational support on integrated water resources management</w:t>
      </w:r>
      <w:r w:rsidR="00373A33">
        <w:rPr>
          <w:rFonts w:eastAsiaTheme="minorEastAsia"/>
        </w:rPr>
        <w:t xml:space="preserve">. </w:t>
      </w:r>
    </w:p>
    <w:p w14:paraId="0CA9E868" w14:textId="77777777" w:rsidR="007A7E4E" w:rsidRDefault="007A7E4E" w:rsidP="00EC36C1">
      <w:pPr>
        <w:rPr>
          <w:rFonts w:eastAsiaTheme="minorEastAsia"/>
        </w:rPr>
      </w:pPr>
    </w:p>
    <w:p w14:paraId="6D459394" w14:textId="77777777" w:rsidR="007A7E4E" w:rsidRDefault="00373A33" w:rsidP="007A7E4E">
      <w:pPr>
        <w:rPr>
          <w:rFonts w:eastAsiaTheme="minorEastAsia"/>
        </w:rPr>
      </w:pPr>
      <w:r>
        <w:rPr>
          <w:rFonts w:eastAsiaTheme="minorEastAsia"/>
        </w:rPr>
        <w:t>P</w:t>
      </w:r>
      <w:r w:rsidR="007A7E4E">
        <w:rPr>
          <w:rFonts w:eastAsiaTheme="minorEastAsia"/>
        </w:rPr>
        <w:t xml:space="preserve">artners with whom collaboration has been agreed going into the current 3 year Work Programme period include, among others, UN-Water, UNICEF, </w:t>
      </w:r>
      <w:r w:rsidR="007A7E4E" w:rsidRPr="0062479E">
        <w:rPr>
          <w:rFonts w:eastAsiaTheme="minorEastAsia"/>
        </w:rPr>
        <w:t>World Meteorological Organization (WMO)</w:t>
      </w:r>
      <w:r w:rsidR="007A7E4E">
        <w:rPr>
          <w:rFonts w:eastAsiaTheme="minorEastAsia"/>
        </w:rPr>
        <w:t xml:space="preserve">, </w:t>
      </w:r>
      <w:r w:rsidR="007A7E4E" w:rsidRPr="002266A0">
        <w:rPr>
          <w:rFonts w:eastAsiaTheme="minorEastAsia"/>
        </w:rPr>
        <w:t>Organisation for Economic Co-operation and Development (OECD)</w:t>
      </w:r>
      <w:r w:rsidR="007A7E4E">
        <w:rPr>
          <w:rFonts w:eastAsiaTheme="minorEastAsia"/>
        </w:rPr>
        <w:t xml:space="preserve">, Food and Agriculture Organisation (FAO), </w:t>
      </w:r>
      <w:r w:rsidR="007A7E4E" w:rsidRPr="0062479E">
        <w:rPr>
          <w:rFonts w:eastAsiaTheme="minorEastAsia"/>
        </w:rPr>
        <w:t>International Network of Basin Organisations (INBO)</w:t>
      </w:r>
      <w:r w:rsidR="007A7E4E">
        <w:rPr>
          <w:rFonts w:eastAsiaTheme="minorEastAsia"/>
        </w:rPr>
        <w:t xml:space="preserve">, the Delta Alliance and the Global Environment Facility </w:t>
      </w:r>
      <w:r w:rsidR="0075756F">
        <w:rPr>
          <w:rFonts w:eastAsiaTheme="minorEastAsia"/>
        </w:rPr>
        <w:t>(GEF). S</w:t>
      </w:r>
      <w:r w:rsidR="007A7E4E">
        <w:rPr>
          <w:rFonts w:eastAsiaTheme="minorEastAsia"/>
        </w:rPr>
        <w:t>ee Annex B for a full list of GWP p</w:t>
      </w:r>
      <w:r w:rsidR="0075756F">
        <w:rPr>
          <w:rFonts w:eastAsiaTheme="minorEastAsia"/>
        </w:rPr>
        <w:t>artnerships at the global level</w:t>
      </w:r>
      <w:r w:rsidR="007A7E4E">
        <w:rPr>
          <w:rFonts w:eastAsiaTheme="minorEastAsia"/>
        </w:rPr>
        <w:t>.</w:t>
      </w:r>
    </w:p>
    <w:p w14:paraId="213B7EA4" w14:textId="77777777" w:rsidR="007A7E4E" w:rsidRDefault="007A7E4E" w:rsidP="00EC36C1">
      <w:pPr>
        <w:rPr>
          <w:rFonts w:eastAsiaTheme="minorEastAsia"/>
        </w:rPr>
      </w:pPr>
    </w:p>
    <w:p w14:paraId="02762662" w14:textId="51184383" w:rsidR="00373A33" w:rsidRDefault="008A69F0" w:rsidP="00373A33">
      <w:pPr>
        <w:spacing w:after="120"/>
        <w:rPr>
          <w:rFonts w:eastAsiaTheme="minorEastAsia"/>
        </w:rPr>
      </w:pPr>
      <w:r>
        <w:rPr>
          <w:rFonts w:eastAsiaTheme="minorEastAsia"/>
        </w:rPr>
        <w:t>A</w:t>
      </w:r>
      <w:r w:rsidR="00373A33">
        <w:rPr>
          <w:rFonts w:eastAsiaTheme="minorEastAsia"/>
        </w:rPr>
        <w:t>ctivities under the global agenda include:</w:t>
      </w:r>
    </w:p>
    <w:p w14:paraId="09AB380D" w14:textId="2AE2D8F3" w:rsidR="00D279B1" w:rsidRDefault="00373A33" w:rsidP="00373A33">
      <w:pPr>
        <w:pStyle w:val="ListParagraph"/>
        <w:numPr>
          <w:ilvl w:val="0"/>
          <w:numId w:val="9"/>
        </w:numPr>
        <w:spacing w:after="120"/>
        <w:ind w:left="714" w:hanging="357"/>
        <w:rPr>
          <w:rFonts w:eastAsiaTheme="minorEastAsia"/>
          <w:szCs w:val="20"/>
        </w:rPr>
      </w:pPr>
      <w:r w:rsidRPr="00000943">
        <w:rPr>
          <w:rFonts w:eastAsiaTheme="minorEastAsia"/>
          <w:szCs w:val="20"/>
        </w:rPr>
        <w:t xml:space="preserve">The </w:t>
      </w:r>
      <w:r>
        <w:rPr>
          <w:rFonts w:eastAsiaTheme="minorEastAsia"/>
          <w:szCs w:val="20"/>
        </w:rPr>
        <w:t>Global Dialogue</w:t>
      </w:r>
      <w:r w:rsidR="00D30770">
        <w:rPr>
          <w:rFonts w:eastAsiaTheme="minorEastAsia"/>
          <w:szCs w:val="20"/>
        </w:rPr>
        <w:t xml:space="preserve"> on Water Security and Sustainable Growth</w:t>
      </w:r>
      <w:r>
        <w:rPr>
          <w:rFonts w:eastAsiaTheme="minorEastAsia"/>
          <w:szCs w:val="20"/>
        </w:rPr>
        <w:t xml:space="preserve"> implemented in collaboration with OECD</w:t>
      </w:r>
    </w:p>
    <w:p w14:paraId="0891F1EB" w14:textId="1746F7BB" w:rsidR="00045C59" w:rsidRDefault="00D279B1" w:rsidP="00373A33">
      <w:pPr>
        <w:pStyle w:val="ListParagraph"/>
        <w:numPr>
          <w:ilvl w:val="0"/>
          <w:numId w:val="9"/>
        </w:numPr>
        <w:spacing w:after="120"/>
        <w:ind w:left="714" w:hanging="357"/>
        <w:rPr>
          <w:rFonts w:eastAsiaTheme="minorEastAsia"/>
          <w:szCs w:val="20"/>
        </w:rPr>
      </w:pPr>
      <w:r>
        <w:rPr>
          <w:rFonts w:eastAsiaTheme="minorEastAsia"/>
          <w:szCs w:val="20"/>
        </w:rPr>
        <w:t xml:space="preserve">The </w:t>
      </w:r>
      <w:r w:rsidR="00045C59">
        <w:rPr>
          <w:rFonts w:eastAsiaTheme="minorEastAsia"/>
          <w:szCs w:val="20"/>
        </w:rPr>
        <w:t xml:space="preserve">development of </w:t>
      </w:r>
      <w:r w:rsidR="00D30770">
        <w:rPr>
          <w:rFonts w:eastAsiaTheme="minorEastAsia"/>
          <w:szCs w:val="20"/>
        </w:rPr>
        <w:t xml:space="preserve">Water </w:t>
      </w:r>
      <w:r w:rsidR="001A14AF">
        <w:rPr>
          <w:rFonts w:eastAsiaTheme="minorEastAsia"/>
          <w:szCs w:val="20"/>
        </w:rPr>
        <w:t xml:space="preserve">Country </w:t>
      </w:r>
      <w:r w:rsidR="00045C59">
        <w:rPr>
          <w:rFonts w:eastAsiaTheme="minorEastAsia"/>
          <w:szCs w:val="20"/>
        </w:rPr>
        <w:t>Briefs in collaboration with UN-WATER and FAO</w:t>
      </w:r>
      <w:r w:rsidR="008A69F0">
        <w:rPr>
          <w:rFonts w:eastAsiaTheme="minorEastAsia"/>
          <w:szCs w:val="20"/>
        </w:rPr>
        <w:t xml:space="preserve">, with a view to supporting the increased monitoring of water data related to the SDGs </w:t>
      </w:r>
    </w:p>
    <w:p w14:paraId="61FA6867" w14:textId="77777777" w:rsidR="00373A33" w:rsidRPr="00045C59" w:rsidRDefault="00045C59" w:rsidP="00EC36C1">
      <w:pPr>
        <w:pStyle w:val="ListParagraph"/>
        <w:numPr>
          <w:ilvl w:val="0"/>
          <w:numId w:val="9"/>
        </w:numPr>
        <w:spacing w:after="120"/>
        <w:ind w:left="714" w:hanging="357"/>
        <w:rPr>
          <w:rFonts w:eastAsiaTheme="minorEastAsia"/>
          <w:szCs w:val="20"/>
        </w:rPr>
      </w:pPr>
      <w:r>
        <w:rPr>
          <w:rFonts w:eastAsiaTheme="minorEastAsia"/>
          <w:szCs w:val="20"/>
        </w:rPr>
        <w:t>Assessment of GWP TEC publications and well as a ToolBox User Survey</w:t>
      </w:r>
    </w:p>
    <w:p w14:paraId="5E841029" w14:textId="77777777" w:rsidR="00373A33" w:rsidRPr="00045C59" w:rsidRDefault="00373A33" w:rsidP="00EC36C1">
      <w:pPr>
        <w:rPr>
          <w:rFonts w:eastAsiaTheme="minorEastAsia"/>
          <w:lang w:val="en-US"/>
        </w:rPr>
      </w:pPr>
    </w:p>
    <w:p w14:paraId="0B6CD88D" w14:textId="77777777" w:rsidR="007A7E4E" w:rsidRDefault="00197B51" w:rsidP="00EC36C1">
      <w:pPr>
        <w:rPr>
          <w:rFonts w:eastAsiaTheme="minorEastAsia"/>
        </w:rPr>
      </w:pPr>
      <w:r>
        <w:rPr>
          <w:rFonts w:eastAsiaTheme="minorEastAsia"/>
        </w:rPr>
        <w:t>See Sections 2.3.1 to 2.3.6 below for details</w:t>
      </w:r>
      <w:r w:rsidRPr="002B5A6A">
        <w:rPr>
          <w:rFonts w:eastAsiaTheme="minorEastAsia"/>
        </w:rPr>
        <w:t xml:space="preserve"> </w:t>
      </w:r>
      <w:r>
        <w:rPr>
          <w:rFonts w:eastAsiaTheme="minorEastAsia"/>
        </w:rPr>
        <w:t>of global work planned under the six thematic areas targeted within the GWP Strategy 2014-2019.</w:t>
      </w:r>
    </w:p>
    <w:p w14:paraId="69BC6306" w14:textId="77777777" w:rsidR="007A7E4E" w:rsidRDefault="007A7E4E" w:rsidP="00EC36C1">
      <w:pPr>
        <w:rPr>
          <w:rFonts w:eastAsiaTheme="minorEastAsia"/>
        </w:rPr>
      </w:pPr>
    </w:p>
    <w:p w14:paraId="7B2FDA28" w14:textId="77777777" w:rsidR="00FF5A92" w:rsidRPr="006C7F61" w:rsidRDefault="00EC36C1" w:rsidP="00D3491B">
      <w:pPr>
        <w:pStyle w:val="Heading2"/>
        <w:numPr>
          <w:ilvl w:val="0"/>
          <w:numId w:val="0"/>
        </w:numPr>
        <w:ind w:left="576" w:hanging="576"/>
        <w:rPr>
          <w:rFonts w:eastAsiaTheme="minorEastAsia"/>
          <w:noProof/>
          <w:lang w:val="en-GB"/>
        </w:rPr>
      </w:pPr>
      <w:bookmarkStart w:id="15" w:name="_Toc389232621"/>
      <w:bookmarkStart w:id="16" w:name="_Toc389728707"/>
      <w:r>
        <w:rPr>
          <w:rFonts w:eastAsiaTheme="minorEastAsia"/>
          <w:noProof/>
          <w:lang w:val="en-GB"/>
        </w:rPr>
        <w:t>2.3</w:t>
      </w:r>
      <w:r w:rsidR="00D3491B" w:rsidRPr="006C7F61">
        <w:rPr>
          <w:rFonts w:eastAsiaTheme="minorEastAsia"/>
          <w:noProof/>
          <w:lang w:val="en-GB"/>
        </w:rPr>
        <w:tab/>
      </w:r>
      <w:r w:rsidR="00375571" w:rsidRPr="006C7F61">
        <w:rPr>
          <w:rFonts w:eastAsiaTheme="minorEastAsia"/>
          <w:noProof/>
          <w:lang w:val="en-GB"/>
        </w:rPr>
        <w:t>Thematic emphasis</w:t>
      </w:r>
      <w:bookmarkEnd w:id="15"/>
      <w:bookmarkEnd w:id="16"/>
    </w:p>
    <w:p w14:paraId="75D12FD5" w14:textId="6337D384" w:rsidR="00D34AB3" w:rsidRPr="006C7F61" w:rsidRDefault="00933C71" w:rsidP="00D34AB3">
      <w:pPr>
        <w:rPr>
          <w:rFonts w:eastAsiaTheme="minorEastAsia"/>
        </w:rPr>
      </w:pPr>
      <w:r w:rsidRPr="00051AAB">
        <w:rPr>
          <w:rFonts w:eastAsiaTheme="minorEastAsia"/>
        </w:rPr>
        <w:t>Each of the 13 Regional Work Programmes address</w:t>
      </w:r>
      <w:r w:rsidR="00D10347" w:rsidRPr="00051AAB">
        <w:rPr>
          <w:rFonts w:eastAsiaTheme="minorEastAsia"/>
        </w:rPr>
        <w:t>es</w:t>
      </w:r>
      <w:r w:rsidRPr="00051AAB">
        <w:rPr>
          <w:rFonts w:eastAsiaTheme="minorEastAsia"/>
        </w:rPr>
        <w:t xml:space="preserve">, to </w:t>
      </w:r>
      <w:r w:rsidR="00D10347" w:rsidRPr="00051AAB">
        <w:rPr>
          <w:rFonts w:eastAsiaTheme="minorEastAsia"/>
        </w:rPr>
        <w:t xml:space="preserve">a </w:t>
      </w:r>
      <w:r w:rsidRPr="00051AAB">
        <w:rPr>
          <w:rFonts w:eastAsiaTheme="minorEastAsia"/>
        </w:rPr>
        <w:t>varying extent, three or more of the six thematic areas targeted within the new GWP Str</w:t>
      </w:r>
      <w:r w:rsidR="006327E9" w:rsidRPr="00051AAB">
        <w:rPr>
          <w:rFonts w:eastAsiaTheme="minorEastAsia"/>
        </w:rPr>
        <w:t>ategy for 2014-2019</w:t>
      </w:r>
      <w:r w:rsidRPr="00051AAB">
        <w:rPr>
          <w:rFonts w:eastAsiaTheme="minorEastAsia"/>
        </w:rPr>
        <w:t>.</w:t>
      </w:r>
      <w:r w:rsidR="006327E9" w:rsidRPr="00051AAB">
        <w:rPr>
          <w:rFonts w:eastAsiaTheme="minorEastAsia"/>
        </w:rPr>
        <w:t xml:space="preserve"> </w:t>
      </w:r>
      <w:r w:rsidRPr="00051AAB">
        <w:rPr>
          <w:rFonts w:eastAsiaTheme="minorEastAsia"/>
        </w:rPr>
        <w:t xml:space="preserve"> </w:t>
      </w:r>
      <w:r w:rsidR="00D34AB3" w:rsidRPr="00051AAB">
        <w:rPr>
          <w:rFonts w:eastAsiaTheme="minorEastAsia"/>
        </w:rPr>
        <w:t xml:space="preserve">The following table summarises </w:t>
      </w:r>
      <w:r w:rsidR="009C6864" w:rsidRPr="00051AAB">
        <w:rPr>
          <w:rFonts w:eastAsiaTheme="minorEastAsia"/>
        </w:rPr>
        <w:t>a</w:t>
      </w:r>
      <w:r w:rsidR="00D34AB3" w:rsidRPr="00051AAB">
        <w:rPr>
          <w:rFonts w:eastAsiaTheme="minorEastAsia"/>
        </w:rPr>
        <w:t xml:space="preserve"> </w:t>
      </w:r>
      <w:r w:rsidR="000E27D5" w:rsidRPr="00051AAB">
        <w:rPr>
          <w:rFonts w:eastAsiaTheme="minorEastAsia"/>
        </w:rPr>
        <w:t>basic</w:t>
      </w:r>
      <w:r w:rsidR="00D34AB3" w:rsidRPr="00051AAB">
        <w:rPr>
          <w:rFonts w:eastAsiaTheme="minorEastAsia"/>
        </w:rPr>
        <w:t xml:space="preserve"> </w:t>
      </w:r>
      <w:r w:rsidR="001A65AF" w:rsidRPr="00051AAB">
        <w:rPr>
          <w:rFonts w:eastAsiaTheme="minorEastAsia"/>
        </w:rPr>
        <w:t>analysis</w:t>
      </w:r>
      <w:r w:rsidR="00D34AB3" w:rsidRPr="00051AAB">
        <w:rPr>
          <w:rFonts w:eastAsiaTheme="minorEastAsia"/>
        </w:rPr>
        <w:t xml:space="preserve"> of </w:t>
      </w:r>
      <w:r w:rsidRPr="00051AAB">
        <w:rPr>
          <w:rFonts w:eastAsiaTheme="minorEastAsia"/>
        </w:rPr>
        <w:t xml:space="preserve">the </w:t>
      </w:r>
      <w:r w:rsidR="00D34AB3" w:rsidRPr="00051AAB">
        <w:rPr>
          <w:rFonts w:eastAsiaTheme="minorEastAsia"/>
        </w:rPr>
        <w:t>thema</w:t>
      </w:r>
      <w:r w:rsidR="009C6864" w:rsidRPr="00051AAB">
        <w:rPr>
          <w:rFonts w:eastAsiaTheme="minorEastAsia"/>
        </w:rPr>
        <w:t>tic emphasis for each regional Work P</w:t>
      </w:r>
      <w:r w:rsidR="00D34AB3" w:rsidRPr="00051AAB">
        <w:rPr>
          <w:rFonts w:eastAsiaTheme="minorEastAsia"/>
        </w:rPr>
        <w:t xml:space="preserve">rogramme based </w:t>
      </w:r>
      <w:r w:rsidR="00943365" w:rsidRPr="00051AAB">
        <w:rPr>
          <w:rFonts w:eastAsiaTheme="minorEastAsia"/>
        </w:rPr>
        <w:t xml:space="preserve">solely </w:t>
      </w:r>
      <w:r w:rsidR="00D34AB3" w:rsidRPr="00051AAB">
        <w:rPr>
          <w:rFonts w:eastAsiaTheme="minorEastAsia"/>
        </w:rPr>
        <w:t>on the proportion of prog</w:t>
      </w:r>
      <w:r w:rsidR="009C6864" w:rsidRPr="00051AAB">
        <w:rPr>
          <w:rFonts w:eastAsiaTheme="minorEastAsia"/>
        </w:rPr>
        <w:t xml:space="preserve">ress markers </w:t>
      </w:r>
      <w:r w:rsidRPr="00051AAB">
        <w:rPr>
          <w:rFonts w:eastAsiaTheme="minorEastAsia"/>
        </w:rPr>
        <w:t xml:space="preserve">that address each of the six themes. </w:t>
      </w:r>
      <w:r w:rsidR="00943365" w:rsidRPr="00051AAB">
        <w:rPr>
          <w:rFonts w:eastAsiaTheme="minorEastAsia"/>
        </w:rPr>
        <w:t>It should be noted that</w:t>
      </w:r>
      <w:r w:rsidR="00051AAB" w:rsidRPr="00051AAB">
        <w:rPr>
          <w:rFonts w:eastAsiaTheme="minorEastAsia"/>
        </w:rPr>
        <w:t xml:space="preserve"> to gain</w:t>
      </w:r>
      <w:r w:rsidR="00943365" w:rsidRPr="00051AAB">
        <w:rPr>
          <w:rFonts w:eastAsiaTheme="minorEastAsia"/>
        </w:rPr>
        <w:t xml:space="preserve"> a complete picture of thematic emphasis within the 3-year Work Programmes requires a more detailed analysis taking into consideration the ongoing </w:t>
      </w:r>
      <w:r w:rsidR="00051AAB" w:rsidRPr="00051AAB">
        <w:rPr>
          <w:rFonts w:eastAsiaTheme="minorEastAsia"/>
        </w:rPr>
        <w:t xml:space="preserve">regional </w:t>
      </w:r>
      <w:r w:rsidR="00943365" w:rsidRPr="00051AAB">
        <w:rPr>
          <w:rFonts w:eastAsiaTheme="minorEastAsia"/>
        </w:rPr>
        <w:t>development of the thematic focus areas, which is not necessarily reflected in the current set of progress markers.</w:t>
      </w:r>
    </w:p>
    <w:p w14:paraId="7524EF98" w14:textId="77777777" w:rsidR="00607411" w:rsidRPr="006C7F61" w:rsidRDefault="00607411" w:rsidP="00607411">
      <w:pPr>
        <w:rPr>
          <w:rFonts w:eastAsiaTheme="minorEastAsia"/>
        </w:rPr>
      </w:pPr>
    </w:p>
    <w:p w14:paraId="250885BE" w14:textId="77777777" w:rsidR="001A14AF" w:rsidRDefault="001A14AF">
      <w:pPr>
        <w:rPr>
          <w:rFonts w:eastAsiaTheme="minorEastAsia"/>
          <w:b/>
          <w:sz w:val="24"/>
        </w:rPr>
      </w:pPr>
      <w:r>
        <w:rPr>
          <w:rFonts w:eastAsiaTheme="minorEastAsia"/>
          <w:b/>
          <w:sz w:val="24"/>
        </w:rPr>
        <w:br w:type="page"/>
      </w:r>
    </w:p>
    <w:p w14:paraId="52FF96AD" w14:textId="0F87E0C5" w:rsidR="007A0C98" w:rsidRPr="006C7F61" w:rsidRDefault="007A0C98" w:rsidP="007A0C98">
      <w:pPr>
        <w:rPr>
          <w:rFonts w:eastAsiaTheme="minorEastAsia"/>
          <w:b/>
          <w:sz w:val="24"/>
        </w:rPr>
      </w:pPr>
      <w:r w:rsidRPr="006C7F61">
        <w:rPr>
          <w:rFonts w:eastAsiaTheme="minorEastAsia"/>
          <w:b/>
          <w:sz w:val="24"/>
        </w:rPr>
        <w:lastRenderedPageBreak/>
        <w:t xml:space="preserve">Table:  </w:t>
      </w:r>
      <w:r w:rsidR="00051AAB">
        <w:rPr>
          <w:rFonts w:eastAsiaTheme="minorEastAsia"/>
          <w:b/>
          <w:iCs/>
          <w:sz w:val="24"/>
        </w:rPr>
        <w:t>I</w:t>
      </w:r>
      <w:r w:rsidRPr="006C7F61">
        <w:rPr>
          <w:rFonts w:eastAsiaTheme="minorEastAsia"/>
          <w:b/>
          <w:iCs/>
          <w:sz w:val="24"/>
        </w:rPr>
        <w:t xml:space="preserve">ndication of regional thematic emphasis </w:t>
      </w:r>
      <w:r w:rsidR="00051AAB">
        <w:rPr>
          <w:rFonts w:eastAsiaTheme="minorEastAsia"/>
          <w:b/>
          <w:iCs/>
          <w:sz w:val="24"/>
        </w:rPr>
        <w:t>according to progress markers</w:t>
      </w:r>
    </w:p>
    <w:tbl>
      <w:tblPr>
        <w:tblW w:w="5000" w:type="pct"/>
        <w:tblCellMar>
          <w:left w:w="0" w:type="dxa"/>
          <w:right w:w="0" w:type="dxa"/>
        </w:tblCellMar>
        <w:tblLook w:val="0600" w:firstRow="0" w:lastRow="0" w:firstColumn="0" w:lastColumn="0" w:noHBand="1" w:noVBand="1"/>
      </w:tblPr>
      <w:tblGrid>
        <w:gridCol w:w="1043"/>
        <w:gridCol w:w="1329"/>
        <w:gridCol w:w="1329"/>
        <w:gridCol w:w="1329"/>
        <w:gridCol w:w="1329"/>
        <w:gridCol w:w="1329"/>
        <w:gridCol w:w="1329"/>
      </w:tblGrid>
      <w:tr w:rsidR="00B022BF" w:rsidRPr="006C7F61" w14:paraId="4E0A4DFF" w14:textId="77777777" w:rsidTr="00863F03">
        <w:trPr>
          <w:trHeight w:val="463"/>
        </w:trPr>
        <w:tc>
          <w:tcPr>
            <w:tcW w:w="578" w:type="pct"/>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14:paraId="32443DB8" w14:textId="77777777" w:rsidR="00B022BF" w:rsidRPr="006C7F61" w:rsidRDefault="00751311" w:rsidP="00863F03">
            <w:pPr>
              <w:jc w:val="center"/>
              <w:rPr>
                <w:rFonts w:ascii="Times New Roman" w:hAnsi="Times New Roman"/>
                <w:szCs w:val="20"/>
                <w:lang w:eastAsia="sv-SE"/>
              </w:rPr>
            </w:pPr>
            <w:r w:rsidRPr="006C7F61">
              <w:rPr>
                <w:rFonts w:cs="Calibri"/>
                <w:b/>
                <w:bCs/>
                <w:i/>
                <w:iCs/>
                <w:color w:val="FFFFFF" w:themeColor="background1"/>
                <w:kern w:val="24"/>
                <w:szCs w:val="20"/>
                <w:lang w:eastAsia="sv-SE"/>
              </w:rPr>
              <w:t>Region</w:t>
            </w:r>
          </w:p>
        </w:tc>
        <w:tc>
          <w:tcPr>
            <w:tcW w:w="737" w:type="pct"/>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14:paraId="7F0091A2" w14:textId="77777777" w:rsidR="00B022BF" w:rsidRPr="006C7F61" w:rsidRDefault="00B022BF" w:rsidP="00B022BF">
            <w:pPr>
              <w:jc w:val="center"/>
              <w:textAlignment w:val="bottom"/>
              <w:rPr>
                <w:rFonts w:ascii="Arial" w:hAnsi="Arial" w:cs="Arial"/>
                <w:szCs w:val="20"/>
                <w:lang w:eastAsia="sv-SE"/>
              </w:rPr>
            </w:pPr>
            <w:r w:rsidRPr="006C7F61">
              <w:rPr>
                <w:rFonts w:cs="Calibri"/>
                <w:b/>
                <w:bCs/>
                <w:i/>
                <w:iCs/>
                <w:color w:val="FFFFFF" w:themeColor="background1"/>
                <w:kern w:val="24"/>
                <w:szCs w:val="20"/>
                <w:lang w:eastAsia="sv-SE"/>
              </w:rPr>
              <w:t>Climate</w:t>
            </w:r>
          </w:p>
        </w:tc>
        <w:tc>
          <w:tcPr>
            <w:tcW w:w="737" w:type="pct"/>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14:paraId="53DFF33B" w14:textId="77777777" w:rsidR="00B022BF" w:rsidRPr="006C7F61" w:rsidRDefault="00B022BF" w:rsidP="00B022BF">
            <w:pPr>
              <w:jc w:val="center"/>
              <w:textAlignment w:val="bottom"/>
              <w:rPr>
                <w:rFonts w:ascii="Arial" w:hAnsi="Arial" w:cs="Arial"/>
                <w:szCs w:val="20"/>
                <w:lang w:eastAsia="sv-SE"/>
              </w:rPr>
            </w:pPr>
            <w:r w:rsidRPr="006C7F61">
              <w:rPr>
                <w:rFonts w:cs="Calibri"/>
                <w:b/>
                <w:bCs/>
                <w:i/>
                <w:iCs/>
                <w:color w:val="FFFFFF" w:themeColor="background1"/>
                <w:kern w:val="24"/>
                <w:szCs w:val="20"/>
                <w:lang w:eastAsia="sv-SE"/>
              </w:rPr>
              <w:t>Food</w:t>
            </w:r>
          </w:p>
        </w:tc>
        <w:tc>
          <w:tcPr>
            <w:tcW w:w="737" w:type="pct"/>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14:paraId="5182F02E" w14:textId="77777777" w:rsidR="00B022BF" w:rsidRPr="006C7F61" w:rsidRDefault="00B022BF" w:rsidP="00B022BF">
            <w:pPr>
              <w:jc w:val="center"/>
              <w:textAlignment w:val="bottom"/>
              <w:rPr>
                <w:rFonts w:ascii="Arial" w:hAnsi="Arial" w:cs="Arial"/>
                <w:szCs w:val="20"/>
                <w:lang w:eastAsia="sv-SE"/>
              </w:rPr>
            </w:pPr>
            <w:r w:rsidRPr="006C7F61">
              <w:rPr>
                <w:rFonts w:cs="Calibri"/>
                <w:b/>
                <w:bCs/>
                <w:i/>
                <w:iCs/>
                <w:color w:val="FFFFFF" w:themeColor="background1"/>
                <w:kern w:val="24"/>
                <w:szCs w:val="20"/>
                <w:lang w:eastAsia="sv-SE"/>
              </w:rPr>
              <w:t>Energy</w:t>
            </w:r>
          </w:p>
        </w:tc>
        <w:tc>
          <w:tcPr>
            <w:tcW w:w="737" w:type="pct"/>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14:paraId="2744F512" w14:textId="77777777" w:rsidR="00B022BF" w:rsidRPr="006C7F61" w:rsidRDefault="00B022BF" w:rsidP="00B022BF">
            <w:pPr>
              <w:jc w:val="center"/>
              <w:textAlignment w:val="bottom"/>
              <w:rPr>
                <w:rFonts w:ascii="Arial" w:hAnsi="Arial" w:cs="Arial"/>
                <w:szCs w:val="20"/>
                <w:lang w:eastAsia="sv-SE"/>
              </w:rPr>
            </w:pPr>
            <w:r w:rsidRPr="006C7F61">
              <w:rPr>
                <w:rFonts w:cs="Calibri"/>
                <w:b/>
                <w:bCs/>
                <w:i/>
                <w:iCs/>
                <w:color w:val="FFFFFF" w:themeColor="background1"/>
                <w:kern w:val="24"/>
                <w:szCs w:val="20"/>
                <w:lang w:eastAsia="sv-SE"/>
              </w:rPr>
              <w:t>Ecosystems</w:t>
            </w:r>
          </w:p>
        </w:tc>
        <w:tc>
          <w:tcPr>
            <w:tcW w:w="737" w:type="pct"/>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14:paraId="1B7A7DA5" w14:textId="77777777" w:rsidR="00B022BF" w:rsidRPr="006C7F61" w:rsidRDefault="00B022BF" w:rsidP="00B022BF">
            <w:pPr>
              <w:jc w:val="center"/>
              <w:textAlignment w:val="bottom"/>
              <w:rPr>
                <w:rFonts w:ascii="Arial" w:hAnsi="Arial" w:cs="Arial"/>
                <w:szCs w:val="20"/>
                <w:lang w:eastAsia="sv-SE"/>
              </w:rPr>
            </w:pPr>
            <w:r w:rsidRPr="006C7F61">
              <w:rPr>
                <w:rFonts w:cs="Calibri"/>
                <w:b/>
                <w:bCs/>
                <w:i/>
                <w:iCs/>
                <w:color w:val="FFFFFF" w:themeColor="background1"/>
                <w:kern w:val="24"/>
                <w:szCs w:val="20"/>
                <w:lang w:eastAsia="sv-SE"/>
              </w:rPr>
              <w:t>Urbanisation</w:t>
            </w:r>
          </w:p>
        </w:tc>
        <w:tc>
          <w:tcPr>
            <w:tcW w:w="737" w:type="pct"/>
            <w:tcBorders>
              <w:top w:val="single" w:sz="4" w:space="0" w:color="000000"/>
              <w:left w:val="single" w:sz="4" w:space="0" w:color="000000"/>
              <w:bottom w:val="single" w:sz="4" w:space="0" w:color="000000"/>
              <w:right w:val="single" w:sz="4" w:space="0" w:color="000000"/>
            </w:tcBorders>
            <w:shd w:val="clear" w:color="auto" w:fill="7F7F7F"/>
            <w:tcMar>
              <w:top w:w="15" w:type="dxa"/>
              <w:left w:w="15" w:type="dxa"/>
              <w:bottom w:w="0" w:type="dxa"/>
              <w:right w:w="15" w:type="dxa"/>
            </w:tcMar>
            <w:vAlign w:val="center"/>
            <w:hideMark/>
          </w:tcPr>
          <w:p w14:paraId="4532EF12" w14:textId="77777777" w:rsidR="00B022BF" w:rsidRPr="006C7F61" w:rsidRDefault="00B022BF" w:rsidP="00B022BF">
            <w:pPr>
              <w:jc w:val="center"/>
              <w:textAlignment w:val="bottom"/>
              <w:rPr>
                <w:rFonts w:ascii="Arial" w:hAnsi="Arial" w:cs="Arial"/>
                <w:szCs w:val="20"/>
                <w:lang w:eastAsia="sv-SE"/>
              </w:rPr>
            </w:pPr>
            <w:r w:rsidRPr="006C7F61">
              <w:rPr>
                <w:rFonts w:cs="Calibri"/>
                <w:b/>
                <w:bCs/>
                <w:i/>
                <w:iCs/>
                <w:color w:val="FFFFFF" w:themeColor="background1"/>
                <w:kern w:val="24"/>
                <w:szCs w:val="20"/>
                <w:lang w:eastAsia="sv-SE"/>
              </w:rPr>
              <w:t>Transbound.</w:t>
            </w:r>
          </w:p>
        </w:tc>
      </w:tr>
      <w:tr w:rsidR="00B022BF" w:rsidRPr="006C7F61" w14:paraId="5EF9A5BD" w14:textId="77777777" w:rsidTr="009A76D1">
        <w:trPr>
          <w:trHeight w:val="356"/>
        </w:trPr>
        <w:tc>
          <w:tcPr>
            <w:tcW w:w="578" w:type="pct"/>
            <w:tcBorders>
              <w:top w:val="single" w:sz="4" w:space="0" w:color="000000"/>
              <w:left w:val="single" w:sz="4" w:space="0" w:color="000000"/>
              <w:bottom w:val="single" w:sz="4" w:space="0" w:color="000000"/>
              <w:right w:val="single" w:sz="4" w:space="0" w:color="000000"/>
            </w:tcBorders>
            <w:shd w:val="clear" w:color="auto" w:fill="CCFFFF"/>
            <w:tcMar>
              <w:top w:w="15" w:type="dxa"/>
              <w:left w:w="15" w:type="dxa"/>
              <w:bottom w:w="0" w:type="dxa"/>
              <w:right w:w="15" w:type="dxa"/>
            </w:tcMar>
            <w:vAlign w:val="center"/>
            <w:hideMark/>
          </w:tcPr>
          <w:p w14:paraId="7C5EFBE9"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CAC</w:t>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62F31666"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22AF3188"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0BE627"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01894568"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85517"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251093" w14:textId="77777777" w:rsidR="00B022BF" w:rsidRPr="006C7F61" w:rsidRDefault="00B022BF" w:rsidP="00B022BF">
            <w:pPr>
              <w:rPr>
                <w:rFonts w:ascii="Times New Roman" w:hAnsi="Times New Roman"/>
                <w:sz w:val="20"/>
                <w:szCs w:val="20"/>
                <w:lang w:eastAsia="sv-SE"/>
              </w:rPr>
            </w:pPr>
          </w:p>
        </w:tc>
      </w:tr>
      <w:tr w:rsidR="00B022BF" w:rsidRPr="006C7F61" w14:paraId="074A8C6C" w14:textId="77777777" w:rsidTr="009A76D1">
        <w:trPr>
          <w:trHeight w:val="404"/>
        </w:trPr>
        <w:tc>
          <w:tcPr>
            <w:tcW w:w="578" w:type="pct"/>
            <w:tcBorders>
              <w:top w:val="single" w:sz="4" w:space="0" w:color="000000"/>
              <w:left w:val="single" w:sz="4" w:space="0" w:color="000000"/>
              <w:bottom w:val="single" w:sz="4" w:space="0" w:color="000000"/>
              <w:right w:val="single" w:sz="4" w:space="0" w:color="000000"/>
            </w:tcBorders>
            <w:shd w:val="clear" w:color="auto" w:fill="FFCC99"/>
            <w:tcMar>
              <w:top w:w="15" w:type="dxa"/>
              <w:left w:w="15" w:type="dxa"/>
              <w:bottom w:w="0" w:type="dxa"/>
              <w:right w:w="15" w:type="dxa"/>
            </w:tcMar>
            <w:vAlign w:val="center"/>
            <w:hideMark/>
          </w:tcPr>
          <w:p w14:paraId="2A582D0C"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CAF</w:t>
            </w:r>
          </w:p>
        </w:tc>
        <w:tc>
          <w:tcPr>
            <w:tcW w:w="737"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15" w:type="dxa"/>
              <w:left w:w="15" w:type="dxa"/>
              <w:bottom w:w="0" w:type="dxa"/>
              <w:right w:w="15" w:type="dxa"/>
            </w:tcMar>
            <w:vAlign w:val="center"/>
            <w:hideMark/>
          </w:tcPr>
          <w:p w14:paraId="13C4FE61"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075F7AA0"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74F0061E"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79D5E"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CCEB5B" w14:textId="77777777" w:rsidR="00B022BF" w:rsidRPr="006C7F61" w:rsidRDefault="00B022BF" w:rsidP="00B022BF">
            <w:pPr>
              <w:rPr>
                <w:rFonts w:ascii="Times New Roman" w:hAnsi="Times New Roman"/>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216DAB1F"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r>
      <w:tr w:rsidR="00B022BF" w:rsidRPr="006C7F61" w14:paraId="20C44A7E" w14:textId="77777777" w:rsidTr="009A76D1">
        <w:trPr>
          <w:trHeight w:val="396"/>
        </w:trPr>
        <w:tc>
          <w:tcPr>
            <w:tcW w:w="578" w:type="pct"/>
            <w:tcBorders>
              <w:top w:val="single" w:sz="4" w:space="0" w:color="000000"/>
              <w:left w:val="single" w:sz="4" w:space="0" w:color="000000"/>
              <w:bottom w:val="single" w:sz="4" w:space="0" w:color="000000"/>
              <w:right w:val="single" w:sz="4" w:space="0" w:color="000000"/>
            </w:tcBorders>
            <w:shd w:val="clear" w:color="auto" w:fill="CCFFCC"/>
            <w:tcMar>
              <w:top w:w="15" w:type="dxa"/>
              <w:left w:w="15" w:type="dxa"/>
              <w:bottom w:w="0" w:type="dxa"/>
              <w:right w:w="15" w:type="dxa"/>
            </w:tcMar>
            <w:vAlign w:val="center"/>
            <w:hideMark/>
          </w:tcPr>
          <w:p w14:paraId="51F9BBA3"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CAM</w:t>
            </w:r>
          </w:p>
        </w:tc>
        <w:tc>
          <w:tcPr>
            <w:tcW w:w="737"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15" w:type="dxa"/>
              <w:left w:w="15" w:type="dxa"/>
              <w:bottom w:w="0" w:type="dxa"/>
              <w:right w:w="15" w:type="dxa"/>
            </w:tcMar>
            <w:vAlign w:val="center"/>
            <w:hideMark/>
          </w:tcPr>
          <w:p w14:paraId="74A04317"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433AB241"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3DD54CD8"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F1BD28"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66F27455"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7E65C1AF"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r>
      <w:tr w:rsidR="00B022BF" w:rsidRPr="006C7F61" w14:paraId="60BACCE4" w14:textId="77777777" w:rsidTr="009A76D1">
        <w:trPr>
          <w:trHeight w:val="401"/>
        </w:trPr>
        <w:tc>
          <w:tcPr>
            <w:tcW w:w="578" w:type="pct"/>
            <w:tcBorders>
              <w:top w:val="single" w:sz="4" w:space="0" w:color="000000"/>
              <w:left w:val="single" w:sz="4" w:space="0" w:color="000000"/>
              <w:bottom w:val="single" w:sz="4" w:space="0" w:color="000000"/>
              <w:right w:val="single" w:sz="4" w:space="0" w:color="000000"/>
            </w:tcBorders>
            <w:shd w:val="clear" w:color="auto" w:fill="99CC00"/>
            <w:tcMar>
              <w:top w:w="15" w:type="dxa"/>
              <w:left w:w="15" w:type="dxa"/>
              <w:bottom w:w="0" w:type="dxa"/>
              <w:right w:w="15" w:type="dxa"/>
            </w:tcMar>
            <w:vAlign w:val="center"/>
            <w:hideMark/>
          </w:tcPr>
          <w:p w14:paraId="256A7740"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CAR</w:t>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006DA3ED"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09366E21"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082B8FDB"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A7574"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7FB89766"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15" w:type="dxa"/>
              <w:left w:w="15" w:type="dxa"/>
              <w:bottom w:w="0" w:type="dxa"/>
              <w:right w:w="15" w:type="dxa"/>
            </w:tcMar>
            <w:vAlign w:val="center"/>
            <w:hideMark/>
          </w:tcPr>
          <w:p w14:paraId="67952BB6" w14:textId="77777777" w:rsidR="00B022BF" w:rsidRPr="006C7F61" w:rsidRDefault="00B022BF" w:rsidP="00B022BF">
            <w:pPr>
              <w:jc w:val="center"/>
              <w:textAlignment w:val="bottom"/>
              <w:rPr>
                <w:rFonts w:ascii="Arial" w:hAnsi="Arial" w:cs="Arial"/>
                <w:sz w:val="20"/>
                <w:szCs w:val="20"/>
                <w:lang w:eastAsia="sv-SE"/>
              </w:rPr>
            </w:pPr>
          </w:p>
        </w:tc>
      </w:tr>
      <w:tr w:rsidR="00B022BF" w:rsidRPr="006C7F61" w14:paraId="5EADCDCF" w14:textId="77777777" w:rsidTr="009A76D1">
        <w:trPr>
          <w:trHeight w:val="408"/>
        </w:trPr>
        <w:tc>
          <w:tcPr>
            <w:tcW w:w="578" w:type="pct"/>
            <w:tcBorders>
              <w:top w:val="single" w:sz="4" w:space="0" w:color="000000"/>
              <w:left w:val="single" w:sz="4" w:space="0" w:color="000000"/>
              <w:bottom w:val="single" w:sz="4" w:space="0" w:color="000000"/>
              <w:right w:val="single" w:sz="4" w:space="0" w:color="000000"/>
            </w:tcBorders>
            <w:shd w:val="clear" w:color="auto" w:fill="99CCFF"/>
            <w:tcMar>
              <w:top w:w="15" w:type="dxa"/>
              <w:left w:w="15" w:type="dxa"/>
              <w:bottom w:w="0" w:type="dxa"/>
              <w:right w:w="15" w:type="dxa"/>
            </w:tcMar>
            <w:vAlign w:val="center"/>
            <w:hideMark/>
          </w:tcPr>
          <w:p w14:paraId="7953369E"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CEE</w:t>
            </w:r>
          </w:p>
        </w:tc>
        <w:tc>
          <w:tcPr>
            <w:tcW w:w="737"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15" w:type="dxa"/>
              <w:left w:w="15" w:type="dxa"/>
              <w:bottom w:w="0" w:type="dxa"/>
              <w:right w:w="15" w:type="dxa"/>
            </w:tcMar>
            <w:vAlign w:val="center"/>
            <w:hideMark/>
          </w:tcPr>
          <w:p w14:paraId="08634BE7"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63A42C"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9E2238" w14:textId="77777777" w:rsidR="00B022BF" w:rsidRPr="006C7F61" w:rsidRDefault="00B022BF" w:rsidP="00B022BF">
            <w:pPr>
              <w:rPr>
                <w:rFonts w:ascii="Times New Roman" w:hAnsi="Times New Roman"/>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1693B050"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3ADFAB1B"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31B3ED92"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r>
      <w:tr w:rsidR="00B022BF" w:rsidRPr="006C7F61" w14:paraId="56F7274E" w14:textId="77777777" w:rsidTr="009A76D1">
        <w:trPr>
          <w:trHeight w:val="400"/>
        </w:trPr>
        <w:tc>
          <w:tcPr>
            <w:tcW w:w="578" w:type="pct"/>
            <w:tcBorders>
              <w:top w:val="single" w:sz="4" w:space="0" w:color="000000"/>
              <w:left w:val="single" w:sz="4" w:space="0" w:color="000000"/>
              <w:bottom w:val="single" w:sz="4" w:space="0" w:color="000000"/>
              <w:right w:val="single" w:sz="4" w:space="0" w:color="000000"/>
            </w:tcBorders>
            <w:shd w:val="clear" w:color="auto" w:fill="33CCFF"/>
            <w:tcMar>
              <w:top w:w="15" w:type="dxa"/>
              <w:left w:w="15" w:type="dxa"/>
              <w:bottom w:w="0" w:type="dxa"/>
              <w:right w:w="15" w:type="dxa"/>
            </w:tcMar>
            <w:vAlign w:val="center"/>
            <w:hideMark/>
          </w:tcPr>
          <w:p w14:paraId="4CBD5AE3"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CHI</w:t>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17548465"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2067C693"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39AB80"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67752CE2"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1547BCB6"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7C1F4717"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r>
      <w:tr w:rsidR="00B022BF" w:rsidRPr="006C7F61" w14:paraId="4C29BA9E" w14:textId="77777777" w:rsidTr="009A76D1">
        <w:trPr>
          <w:trHeight w:val="406"/>
        </w:trPr>
        <w:tc>
          <w:tcPr>
            <w:tcW w:w="578" w:type="pct"/>
            <w:tcBorders>
              <w:top w:val="single" w:sz="4" w:space="0" w:color="000000"/>
              <w:left w:val="single" w:sz="4" w:space="0" w:color="000000"/>
              <w:bottom w:val="single" w:sz="4" w:space="0" w:color="000000"/>
              <w:right w:val="single" w:sz="4" w:space="0" w:color="000000"/>
            </w:tcBorders>
            <w:shd w:val="clear" w:color="auto" w:fill="FFCC00"/>
            <w:tcMar>
              <w:top w:w="15" w:type="dxa"/>
              <w:left w:w="15" w:type="dxa"/>
              <w:bottom w:w="0" w:type="dxa"/>
              <w:right w:w="15" w:type="dxa"/>
            </w:tcMar>
            <w:vAlign w:val="center"/>
            <w:hideMark/>
          </w:tcPr>
          <w:p w14:paraId="62ABAF2E"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EAF</w:t>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6F6C5B5D"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2AF9EEF4"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5150DD55"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7E5CA"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473D0B" w14:textId="77777777" w:rsidR="00B022BF" w:rsidRPr="006C7F61" w:rsidRDefault="00B022BF" w:rsidP="00B022BF">
            <w:pPr>
              <w:rPr>
                <w:rFonts w:ascii="Times New Roman" w:hAnsi="Times New Roman"/>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5AFD8D7C"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r>
      <w:tr w:rsidR="00B022BF" w:rsidRPr="006C7F61" w14:paraId="67EE8E8C" w14:textId="77777777" w:rsidTr="009A76D1">
        <w:trPr>
          <w:trHeight w:val="383"/>
        </w:trPr>
        <w:tc>
          <w:tcPr>
            <w:tcW w:w="578" w:type="pct"/>
            <w:tcBorders>
              <w:top w:val="single" w:sz="4" w:space="0" w:color="000000"/>
              <w:left w:val="single" w:sz="4" w:space="0" w:color="000000"/>
              <w:bottom w:val="single" w:sz="4" w:space="0" w:color="000000"/>
              <w:right w:val="single" w:sz="4" w:space="0" w:color="000000"/>
            </w:tcBorders>
            <w:shd w:val="clear" w:color="auto" w:fill="FFFF99"/>
            <w:tcMar>
              <w:top w:w="15" w:type="dxa"/>
              <w:left w:w="15" w:type="dxa"/>
              <w:bottom w:w="0" w:type="dxa"/>
              <w:right w:w="15" w:type="dxa"/>
            </w:tcMar>
            <w:vAlign w:val="center"/>
            <w:hideMark/>
          </w:tcPr>
          <w:p w14:paraId="77E920CD"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MED</w:t>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459C5DC5"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C62DCE"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7E624" w14:textId="77777777" w:rsidR="00B022BF" w:rsidRPr="006C7F61" w:rsidRDefault="00B022BF" w:rsidP="00B022BF">
            <w:pPr>
              <w:rPr>
                <w:rFonts w:ascii="Times New Roman" w:hAnsi="Times New Roman"/>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4D6A8" w14:textId="77777777" w:rsidR="00B022BF" w:rsidRPr="006C7F61" w:rsidRDefault="00B022BF" w:rsidP="00B022BF">
            <w:pPr>
              <w:rPr>
                <w:rFonts w:ascii="Times New Roman" w:hAnsi="Times New Roman"/>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46CBD43B"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1499B62D"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r>
      <w:tr w:rsidR="00B022BF" w:rsidRPr="006C7F61" w14:paraId="0A359DF8" w14:textId="77777777" w:rsidTr="009A76D1">
        <w:trPr>
          <w:trHeight w:val="404"/>
        </w:trPr>
        <w:tc>
          <w:tcPr>
            <w:tcW w:w="578" w:type="pct"/>
            <w:tcBorders>
              <w:top w:val="single" w:sz="4" w:space="0" w:color="000000"/>
              <w:left w:val="single" w:sz="4" w:space="0" w:color="000000"/>
              <w:bottom w:val="single" w:sz="4" w:space="0" w:color="000000"/>
              <w:right w:val="single" w:sz="4" w:space="0" w:color="000000"/>
            </w:tcBorders>
            <w:shd w:val="clear" w:color="auto" w:fill="FF9900"/>
            <w:tcMar>
              <w:top w:w="15" w:type="dxa"/>
              <w:left w:w="15" w:type="dxa"/>
              <w:bottom w:w="0" w:type="dxa"/>
              <w:right w:w="15" w:type="dxa"/>
            </w:tcMar>
            <w:vAlign w:val="center"/>
            <w:hideMark/>
          </w:tcPr>
          <w:p w14:paraId="45DF8586"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SAF</w:t>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2B123867"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750A8F45"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312751B0"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759E16"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573E80F7"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13E66ECE"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r>
      <w:tr w:rsidR="00B022BF" w:rsidRPr="006C7F61" w14:paraId="19686A50" w14:textId="77777777" w:rsidTr="009A76D1">
        <w:trPr>
          <w:trHeight w:val="396"/>
        </w:trPr>
        <w:tc>
          <w:tcPr>
            <w:tcW w:w="578" w:type="pct"/>
            <w:tcBorders>
              <w:top w:val="single" w:sz="4" w:space="0" w:color="000000"/>
              <w:left w:val="single" w:sz="4" w:space="0" w:color="000000"/>
              <w:bottom w:val="single" w:sz="4" w:space="0" w:color="000000"/>
              <w:right w:val="single" w:sz="4" w:space="0" w:color="000000"/>
            </w:tcBorders>
            <w:shd w:val="clear" w:color="auto" w:fill="339966"/>
            <w:tcMar>
              <w:top w:w="15" w:type="dxa"/>
              <w:left w:w="15" w:type="dxa"/>
              <w:bottom w:w="0" w:type="dxa"/>
              <w:right w:w="15" w:type="dxa"/>
            </w:tcMar>
            <w:vAlign w:val="center"/>
            <w:hideMark/>
          </w:tcPr>
          <w:p w14:paraId="45F9F15C"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SAM</w:t>
            </w:r>
          </w:p>
        </w:tc>
        <w:tc>
          <w:tcPr>
            <w:tcW w:w="737" w:type="pct"/>
            <w:tcBorders>
              <w:top w:val="single" w:sz="4" w:space="0" w:color="000000"/>
              <w:left w:val="single" w:sz="4" w:space="0" w:color="000000"/>
              <w:bottom w:val="single" w:sz="4" w:space="0" w:color="000000"/>
              <w:right w:val="single" w:sz="4" w:space="0" w:color="000000"/>
            </w:tcBorders>
            <w:shd w:val="clear" w:color="auto" w:fill="8DB3E2" w:themeFill="text2" w:themeFillTint="66"/>
            <w:tcMar>
              <w:top w:w="15" w:type="dxa"/>
              <w:left w:w="15" w:type="dxa"/>
              <w:bottom w:w="0" w:type="dxa"/>
              <w:right w:w="15" w:type="dxa"/>
            </w:tcMar>
            <w:vAlign w:val="center"/>
            <w:hideMark/>
          </w:tcPr>
          <w:p w14:paraId="20AD2E17"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CDEFC3"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73E9A7" w14:textId="77777777" w:rsidR="00B022BF" w:rsidRPr="006C7F61" w:rsidRDefault="00B022BF" w:rsidP="00B022BF">
            <w:pPr>
              <w:rPr>
                <w:rFonts w:ascii="Times New Roman" w:hAnsi="Times New Roman"/>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D76F07" w14:textId="77777777" w:rsidR="00B022BF" w:rsidRPr="006C7F61" w:rsidRDefault="00B022BF" w:rsidP="00B022BF">
            <w:pPr>
              <w:rPr>
                <w:rFonts w:ascii="Times New Roman" w:hAnsi="Times New Roman"/>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2DCB44B3"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6A1742BE"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r>
      <w:tr w:rsidR="00B022BF" w:rsidRPr="006C7F61" w14:paraId="4BF519B3" w14:textId="77777777" w:rsidTr="00A81489">
        <w:trPr>
          <w:trHeight w:val="402"/>
        </w:trPr>
        <w:tc>
          <w:tcPr>
            <w:tcW w:w="578" w:type="pct"/>
            <w:tcBorders>
              <w:top w:val="single" w:sz="4" w:space="0" w:color="000000"/>
              <w:left w:val="single" w:sz="4" w:space="0" w:color="000000"/>
              <w:bottom w:val="single" w:sz="4" w:space="0" w:color="000000"/>
              <w:right w:val="single" w:sz="4" w:space="0" w:color="000000"/>
            </w:tcBorders>
            <w:shd w:val="clear" w:color="auto" w:fill="3366FF"/>
            <w:tcMar>
              <w:top w:w="15" w:type="dxa"/>
              <w:left w:w="15" w:type="dxa"/>
              <w:bottom w:w="0" w:type="dxa"/>
              <w:right w:w="15" w:type="dxa"/>
            </w:tcMar>
            <w:vAlign w:val="center"/>
            <w:hideMark/>
          </w:tcPr>
          <w:p w14:paraId="55C33922"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SAS</w:t>
            </w:r>
          </w:p>
        </w:tc>
        <w:tc>
          <w:tcPr>
            <w:tcW w:w="737"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15" w:type="dxa"/>
              <w:left w:w="15" w:type="dxa"/>
              <w:bottom w:w="0" w:type="dxa"/>
              <w:right w:w="15" w:type="dxa"/>
            </w:tcMar>
            <w:vAlign w:val="center"/>
            <w:hideMark/>
          </w:tcPr>
          <w:p w14:paraId="3D739E6D"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1791839B"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29A24"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7B901FD5"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63221687"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2DC72577"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r>
      <w:tr w:rsidR="00B022BF" w:rsidRPr="006C7F61" w14:paraId="2BC21C34" w14:textId="77777777" w:rsidTr="00A81489">
        <w:trPr>
          <w:trHeight w:val="407"/>
        </w:trPr>
        <w:tc>
          <w:tcPr>
            <w:tcW w:w="578" w:type="pct"/>
            <w:tcBorders>
              <w:top w:val="single" w:sz="4" w:space="0" w:color="000000"/>
              <w:left w:val="single" w:sz="4" w:space="0" w:color="000000"/>
              <w:bottom w:val="single" w:sz="4" w:space="0" w:color="000000"/>
              <w:right w:val="single" w:sz="4" w:space="0" w:color="000000"/>
            </w:tcBorders>
            <w:shd w:val="clear" w:color="auto" w:fill="666699"/>
            <w:tcMar>
              <w:top w:w="15" w:type="dxa"/>
              <w:left w:w="15" w:type="dxa"/>
              <w:bottom w:w="0" w:type="dxa"/>
              <w:right w:w="15" w:type="dxa"/>
            </w:tcMar>
            <w:vAlign w:val="center"/>
            <w:hideMark/>
          </w:tcPr>
          <w:p w14:paraId="14E7CF35" w14:textId="77777777" w:rsidR="00B022BF" w:rsidRPr="006C7F61" w:rsidRDefault="00B022BF" w:rsidP="009A76D1">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SEA</w:t>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1C04DC4E"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01844AB8"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4B333907"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FA6A0" w14:textId="77777777" w:rsidR="00B022BF" w:rsidRPr="006C7F61" w:rsidRDefault="00B022BF" w:rsidP="00B022BF">
            <w:pPr>
              <w:rPr>
                <w:rFonts w:ascii="Arial" w:hAnsi="Arial" w:cs="Arial"/>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80856" w14:textId="77777777" w:rsidR="00B022BF" w:rsidRPr="006C7F61" w:rsidRDefault="00B022BF" w:rsidP="00B022BF">
            <w:pPr>
              <w:rPr>
                <w:rFonts w:ascii="Times New Roman" w:hAnsi="Times New Roman"/>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3A74BEA2" w14:textId="77777777" w:rsidR="00B022BF" w:rsidRPr="006C7F61" w:rsidRDefault="00B022BF" w:rsidP="00B022BF">
            <w:pPr>
              <w:jc w:val="center"/>
              <w:textAlignment w:val="bottom"/>
              <w:rPr>
                <w:rFonts w:ascii="Arial" w:hAnsi="Arial" w:cs="Arial"/>
                <w:sz w:val="20"/>
                <w:szCs w:val="20"/>
                <w:lang w:eastAsia="sv-SE"/>
              </w:rPr>
            </w:pPr>
            <w:r w:rsidRPr="006C7F61">
              <w:rPr>
                <w:rFonts w:eastAsiaTheme="minorEastAsia"/>
                <w:sz w:val="18"/>
                <w:szCs w:val="18"/>
              </w:rPr>
              <w:sym w:font="Wingdings" w:char="F0FC"/>
            </w:r>
          </w:p>
        </w:tc>
      </w:tr>
      <w:tr w:rsidR="007D5395" w:rsidRPr="006C7F61" w14:paraId="5385C60B" w14:textId="77777777" w:rsidTr="004E74D1">
        <w:trPr>
          <w:trHeight w:val="400"/>
        </w:trPr>
        <w:tc>
          <w:tcPr>
            <w:tcW w:w="578" w:type="pct"/>
            <w:tcBorders>
              <w:top w:val="single" w:sz="4" w:space="0" w:color="000000"/>
              <w:left w:val="single" w:sz="4" w:space="0" w:color="000000"/>
              <w:bottom w:val="single" w:sz="4" w:space="0" w:color="000000"/>
              <w:right w:val="single" w:sz="4" w:space="0" w:color="000000"/>
            </w:tcBorders>
            <w:shd w:val="clear" w:color="auto" w:fill="FF6600"/>
            <w:tcMar>
              <w:top w:w="15" w:type="dxa"/>
              <w:left w:w="15" w:type="dxa"/>
              <w:bottom w:w="0" w:type="dxa"/>
              <w:right w:w="15" w:type="dxa"/>
            </w:tcMar>
            <w:vAlign w:val="center"/>
            <w:hideMark/>
          </w:tcPr>
          <w:p w14:paraId="50C0B814" w14:textId="77777777" w:rsidR="007D5395" w:rsidRPr="006C7F61" w:rsidRDefault="007D5395" w:rsidP="007D5395">
            <w:pPr>
              <w:jc w:val="center"/>
              <w:textAlignment w:val="bottom"/>
              <w:rPr>
                <w:rFonts w:ascii="Arial" w:hAnsi="Arial" w:cs="Arial"/>
                <w:sz w:val="20"/>
                <w:szCs w:val="20"/>
                <w:lang w:eastAsia="sv-SE"/>
              </w:rPr>
            </w:pPr>
            <w:r w:rsidRPr="006C7F61">
              <w:rPr>
                <w:rFonts w:cs="Calibri"/>
                <w:b/>
                <w:bCs/>
                <w:color w:val="000000"/>
                <w:kern w:val="24"/>
                <w:sz w:val="20"/>
                <w:szCs w:val="20"/>
                <w:lang w:eastAsia="sv-SE"/>
              </w:rPr>
              <w:t>WAF</w:t>
            </w:r>
          </w:p>
        </w:tc>
        <w:tc>
          <w:tcPr>
            <w:tcW w:w="737" w:type="pct"/>
            <w:tcBorders>
              <w:top w:val="single" w:sz="4" w:space="0" w:color="000000"/>
              <w:left w:val="single" w:sz="4" w:space="0" w:color="000000"/>
              <w:bottom w:val="single" w:sz="4" w:space="0" w:color="000000"/>
              <w:right w:val="single" w:sz="4" w:space="0" w:color="000000"/>
            </w:tcBorders>
            <w:shd w:val="clear" w:color="auto" w:fill="548DD4" w:themeFill="text2" w:themeFillTint="99"/>
            <w:tcMar>
              <w:top w:w="15" w:type="dxa"/>
              <w:left w:w="15" w:type="dxa"/>
              <w:bottom w:w="0" w:type="dxa"/>
              <w:right w:w="15" w:type="dxa"/>
            </w:tcMar>
            <w:vAlign w:val="center"/>
            <w:hideMark/>
          </w:tcPr>
          <w:p w14:paraId="0C62B228" w14:textId="77777777" w:rsidR="007D5395" w:rsidRPr="006C7F61" w:rsidRDefault="007D5395" w:rsidP="007D5395">
            <w:pPr>
              <w:jc w:val="center"/>
              <w:textAlignment w:val="bottom"/>
              <w:rPr>
                <w:rFonts w:ascii="Arial" w:hAnsi="Arial" w:cs="Arial"/>
                <w:sz w:val="20"/>
                <w:szCs w:val="20"/>
                <w:lang w:eastAsia="sv-SE"/>
              </w:rPr>
            </w:pPr>
            <w:r w:rsidRPr="006C7F61">
              <w:rPr>
                <w:rFonts w:eastAsiaTheme="minorEastAsia"/>
                <w:sz w:val="18"/>
                <w:szCs w:val="18"/>
              </w:rPr>
              <w:sym w:font="Wingdings" w:char="F0FC"/>
            </w:r>
            <w:r w:rsidRPr="006C7F61">
              <w:rPr>
                <w:rFonts w:eastAsiaTheme="minorEastAsia"/>
                <w:sz w:val="18"/>
                <w:szCs w:val="18"/>
              </w:rPr>
              <w:sym w:font="Wingdings" w:char="F0FC"/>
            </w: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415968AC" w14:textId="77777777" w:rsidR="007D5395" w:rsidRPr="006C7F61" w:rsidRDefault="007D5395" w:rsidP="007D5395">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1E11548B" w14:textId="77777777" w:rsidR="007D5395" w:rsidRPr="006C7F61" w:rsidRDefault="007D5395" w:rsidP="007D5395">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52BF8" w14:textId="77777777" w:rsidR="007D5395" w:rsidRPr="006C7F61" w:rsidRDefault="007D5395" w:rsidP="007D5395">
            <w:pPr>
              <w:rPr>
                <w:rFonts w:ascii="Times New Roman" w:hAnsi="Times New Roman"/>
                <w:sz w:val="20"/>
                <w:szCs w:val="20"/>
                <w:lang w:eastAsia="sv-SE"/>
              </w:rPr>
            </w:pP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07D489E9" w14:textId="77777777" w:rsidR="007D5395" w:rsidRPr="006C7F61" w:rsidRDefault="007D5395" w:rsidP="007D5395">
            <w:pPr>
              <w:jc w:val="center"/>
              <w:textAlignment w:val="bottom"/>
              <w:rPr>
                <w:rFonts w:ascii="Arial" w:hAnsi="Arial" w:cs="Arial"/>
                <w:sz w:val="20"/>
                <w:szCs w:val="20"/>
                <w:lang w:eastAsia="sv-SE"/>
              </w:rPr>
            </w:pPr>
            <w:r w:rsidRPr="006C7F61">
              <w:rPr>
                <w:rFonts w:eastAsiaTheme="minorEastAsia"/>
                <w:sz w:val="18"/>
                <w:szCs w:val="18"/>
              </w:rPr>
              <w:sym w:font="Wingdings" w:char="F0FC"/>
            </w:r>
          </w:p>
        </w:tc>
        <w:tc>
          <w:tcPr>
            <w:tcW w:w="73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15" w:type="dxa"/>
              <w:left w:w="15" w:type="dxa"/>
              <w:bottom w:w="0" w:type="dxa"/>
              <w:right w:w="15" w:type="dxa"/>
            </w:tcMar>
            <w:vAlign w:val="center"/>
            <w:hideMark/>
          </w:tcPr>
          <w:p w14:paraId="7FBB67B0" w14:textId="77777777" w:rsidR="007D5395" w:rsidRPr="006C7F61" w:rsidRDefault="007D5395" w:rsidP="007D5395">
            <w:pPr>
              <w:jc w:val="center"/>
              <w:textAlignment w:val="bottom"/>
              <w:rPr>
                <w:rFonts w:ascii="Arial" w:hAnsi="Arial" w:cs="Arial"/>
                <w:sz w:val="20"/>
                <w:szCs w:val="20"/>
                <w:lang w:eastAsia="sv-SE"/>
              </w:rPr>
            </w:pPr>
            <w:r w:rsidRPr="006C7F61">
              <w:rPr>
                <w:rFonts w:eastAsiaTheme="minorEastAsia"/>
                <w:sz w:val="18"/>
                <w:szCs w:val="18"/>
              </w:rPr>
              <w:sym w:font="Wingdings" w:char="F0FC"/>
            </w:r>
          </w:p>
        </w:tc>
      </w:tr>
    </w:tbl>
    <w:p w14:paraId="4E0B7E9E" w14:textId="77777777" w:rsidR="00D34AB3" w:rsidRPr="006C7F61" w:rsidRDefault="00B022BF" w:rsidP="00B022BF">
      <w:pPr>
        <w:spacing w:before="120"/>
        <w:rPr>
          <w:rFonts w:eastAsiaTheme="minorEastAsia"/>
          <w:sz w:val="18"/>
          <w:szCs w:val="18"/>
        </w:rPr>
      </w:pPr>
      <w:r w:rsidRPr="006C7F61">
        <w:rPr>
          <w:rFonts w:eastAsiaTheme="minorEastAsia"/>
          <w:sz w:val="18"/>
          <w:szCs w:val="18"/>
        </w:rPr>
        <w:sym w:font="Wingdings" w:char="F0FC"/>
      </w:r>
      <w:r w:rsidRPr="006C7F61">
        <w:rPr>
          <w:rFonts w:eastAsiaTheme="minorEastAsia"/>
          <w:sz w:val="18"/>
          <w:szCs w:val="18"/>
        </w:rPr>
        <w:t xml:space="preserve"> </w:t>
      </w:r>
      <w:r w:rsidRPr="006C7F61">
        <w:rPr>
          <w:rFonts w:eastAsiaTheme="minorEastAsia"/>
          <w:sz w:val="18"/>
          <w:szCs w:val="18"/>
        </w:rPr>
        <w:tab/>
        <w:t>1-10% of regional progress mark</w:t>
      </w:r>
      <w:r w:rsidR="00A0116C" w:rsidRPr="006C7F61">
        <w:rPr>
          <w:rFonts w:eastAsiaTheme="minorEastAsia"/>
          <w:sz w:val="18"/>
          <w:szCs w:val="18"/>
        </w:rPr>
        <w:t>ers reference the thematic area</w:t>
      </w:r>
    </w:p>
    <w:p w14:paraId="2A055F72" w14:textId="77777777" w:rsidR="00B022BF" w:rsidRPr="006C7F61" w:rsidRDefault="00B022BF" w:rsidP="00B022BF">
      <w:pPr>
        <w:rPr>
          <w:rFonts w:eastAsiaTheme="minorEastAsia"/>
          <w:sz w:val="18"/>
          <w:szCs w:val="18"/>
        </w:rPr>
      </w:pPr>
      <w:r w:rsidRPr="006C7F61">
        <w:rPr>
          <w:rFonts w:eastAsiaTheme="minorEastAsia"/>
          <w:sz w:val="18"/>
          <w:szCs w:val="18"/>
        </w:rPr>
        <w:sym w:font="Wingdings" w:char="F0FC"/>
      </w:r>
      <w:r w:rsidRPr="006C7F61">
        <w:rPr>
          <w:rFonts w:eastAsiaTheme="minorEastAsia"/>
          <w:sz w:val="18"/>
          <w:szCs w:val="18"/>
        </w:rPr>
        <w:sym w:font="Wingdings" w:char="F0FC"/>
      </w:r>
      <w:r w:rsidRPr="006C7F61">
        <w:rPr>
          <w:rFonts w:eastAsiaTheme="minorEastAsia"/>
          <w:sz w:val="18"/>
          <w:szCs w:val="18"/>
        </w:rPr>
        <w:t xml:space="preserve"> </w:t>
      </w:r>
      <w:r w:rsidRPr="006C7F61">
        <w:rPr>
          <w:rFonts w:eastAsiaTheme="minorEastAsia"/>
          <w:sz w:val="18"/>
          <w:szCs w:val="18"/>
        </w:rPr>
        <w:tab/>
        <w:t>10-20% of regional progress mark</w:t>
      </w:r>
      <w:r w:rsidR="00A0116C" w:rsidRPr="006C7F61">
        <w:rPr>
          <w:rFonts w:eastAsiaTheme="minorEastAsia"/>
          <w:sz w:val="18"/>
          <w:szCs w:val="18"/>
        </w:rPr>
        <w:t>ers reference the thematic area</w:t>
      </w:r>
    </w:p>
    <w:p w14:paraId="2B2B6F68" w14:textId="77777777" w:rsidR="00B022BF" w:rsidRPr="006C7F61" w:rsidRDefault="00B022BF" w:rsidP="00B022BF">
      <w:pPr>
        <w:rPr>
          <w:rFonts w:eastAsiaTheme="minorEastAsia"/>
          <w:sz w:val="18"/>
          <w:szCs w:val="18"/>
        </w:rPr>
      </w:pPr>
      <w:r w:rsidRPr="006C7F61">
        <w:rPr>
          <w:rFonts w:eastAsiaTheme="minorEastAsia"/>
          <w:sz w:val="18"/>
          <w:szCs w:val="18"/>
        </w:rPr>
        <w:sym w:font="Wingdings" w:char="F0FC"/>
      </w:r>
      <w:r w:rsidRPr="006C7F61">
        <w:rPr>
          <w:rFonts w:eastAsiaTheme="minorEastAsia"/>
          <w:sz w:val="18"/>
          <w:szCs w:val="18"/>
        </w:rPr>
        <w:sym w:font="Wingdings" w:char="F0FC"/>
      </w:r>
      <w:r w:rsidRPr="006C7F61">
        <w:rPr>
          <w:rFonts w:eastAsiaTheme="minorEastAsia"/>
          <w:sz w:val="18"/>
          <w:szCs w:val="18"/>
        </w:rPr>
        <w:sym w:font="Wingdings" w:char="F0FC"/>
      </w:r>
      <w:r w:rsidRPr="006C7F61">
        <w:rPr>
          <w:rFonts w:eastAsiaTheme="minorEastAsia"/>
          <w:sz w:val="18"/>
          <w:szCs w:val="18"/>
        </w:rPr>
        <w:t xml:space="preserve"> </w:t>
      </w:r>
      <w:r w:rsidRPr="006C7F61">
        <w:rPr>
          <w:rFonts w:eastAsiaTheme="minorEastAsia"/>
          <w:sz w:val="18"/>
          <w:szCs w:val="18"/>
        </w:rPr>
        <w:tab/>
        <w:t>&gt;20% of regional progress mark</w:t>
      </w:r>
      <w:r w:rsidR="00A0116C" w:rsidRPr="006C7F61">
        <w:rPr>
          <w:rFonts w:eastAsiaTheme="minorEastAsia"/>
          <w:sz w:val="18"/>
          <w:szCs w:val="18"/>
        </w:rPr>
        <w:t>ers reference the thematic area</w:t>
      </w:r>
    </w:p>
    <w:p w14:paraId="3C5DBE33" w14:textId="77777777" w:rsidR="00A81489" w:rsidRDefault="00A81489" w:rsidP="00A81489">
      <w:pPr>
        <w:rPr>
          <w:rFonts w:eastAsiaTheme="minorEastAsia"/>
        </w:rPr>
      </w:pPr>
    </w:p>
    <w:p w14:paraId="73568710" w14:textId="0D36E289" w:rsidR="00A81489" w:rsidRPr="006C7F61" w:rsidRDefault="00A81489" w:rsidP="00A81489">
      <w:pPr>
        <w:rPr>
          <w:rFonts w:eastAsiaTheme="minorEastAsia"/>
        </w:rPr>
      </w:pPr>
      <w:r w:rsidRPr="006C7F61">
        <w:rPr>
          <w:rFonts w:eastAsiaTheme="minorEastAsia"/>
        </w:rPr>
        <w:t xml:space="preserve">As may be expected, the present </w:t>
      </w:r>
      <w:r w:rsidR="00FD787B">
        <w:rPr>
          <w:rFonts w:eastAsiaTheme="minorEastAsia"/>
        </w:rPr>
        <w:t>programmes</w:t>
      </w:r>
      <w:r w:rsidR="00FD787B" w:rsidRPr="006C7F61">
        <w:rPr>
          <w:rFonts w:eastAsiaTheme="minorEastAsia"/>
        </w:rPr>
        <w:t xml:space="preserve"> </w:t>
      </w:r>
      <w:r w:rsidRPr="006C7F61">
        <w:rPr>
          <w:rFonts w:eastAsiaTheme="minorEastAsia"/>
        </w:rPr>
        <w:t xml:space="preserve">on climate </w:t>
      </w:r>
      <w:r w:rsidR="002850AC">
        <w:rPr>
          <w:rFonts w:eastAsiaTheme="minorEastAsia"/>
        </w:rPr>
        <w:t>resilience</w:t>
      </w:r>
      <w:r w:rsidRPr="006C7F61">
        <w:rPr>
          <w:rFonts w:eastAsiaTheme="minorEastAsia"/>
        </w:rPr>
        <w:t xml:space="preserve"> and transboundary cooperation continue into the new Strategy</w:t>
      </w:r>
      <w:r w:rsidR="00FD787B">
        <w:rPr>
          <w:rFonts w:eastAsiaTheme="minorEastAsia"/>
        </w:rPr>
        <w:t xml:space="preserve"> with an established range of activities in the regions, while the newer thematic focus areas are yet to develop detailed and funded programmes</w:t>
      </w:r>
      <w:r w:rsidRPr="006C7F61">
        <w:rPr>
          <w:rFonts w:eastAsiaTheme="minorEastAsia"/>
        </w:rPr>
        <w:t>.</w:t>
      </w:r>
      <w:r w:rsidR="00FD787B">
        <w:rPr>
          <w:rFonts w:eastAsiaTheme="minorEastAsia"/>
        </w:rPr>
        <w:t xml:space="preserve">  The </w:t>
      </w:r>
      <w:r w:rsidR="002850AC">
        <w:rPr>
          <w:rFonts w:eastAsiaTheme="minorEastAsia"/>
        </w:rPr>
        <w:t xml:space="preserve">GWP </w:t>
      </w:r>
      <w:r w:rsidR="00FD787B">
        <w:rPr>
          <w:rFonts w:eastAsiaTheme="minorEastAsia"/>
        </w:rPr>
        <w:t xml:space="preserve">Network Operations team together </w:t>
      </w:r>
      <w:r w:rsidR="002850AC">
        <w:rPr>
          <w:rFonts w:eastAsiaTheme="minorEastAsia"/>
        </w:rPr>
        <w:t xml:space="preserve">with the regions </w:t>
      </w:r>
      <w:r w:rsidR="00FD787B">
        <w:rPr>
          <w:rFonts w:eastAsiaTheme="minorEastAsia"/>
        </w:rPr>
        <w:t>covers all the six thematic focus areas, in partnership with key organizations operating in the relevant sectors.</w:t>
      </w:r>
    </w:p>
    <w:p w14:paraId="5988572A" w14:textId="77777777" w:rsidR="00A81489" w:rsidRPr="006C7F61" w:rsidRDefault="00A81489" w:rsidP="00A81489">
      <w:pPr>
        <w:rPr>
          <w:rFonts w:eastAsiaTheme="minorEastAsia"/>
        </w:rPr>
      </w:pPr>
    </w:p>
    <w:p w14:paraId="5E84C4E4" w14:textId="0D9D48D0" w:rsidR="00A81489" w:rsidRPr="006C7F61" w:rsidRDefault="00A81489" w:rsidP="00A81489">
      <w:pPr>
        <w:rPr>
          <w:rFonts w:eastAsiaTheme="minorEastAsia"/>
        </w:rPr>
      </w:pPr>
      <w:r w:rsidRPr="006C7F61">
        <w:rPr>
          <w:rFonts w:eastAsiaTheme="minorEastAsia"/>
        </w:rPr>
        <w:t xml:space="preserve">The </w:t>
      </w:r>
      <w:r w:rsidRPr="006C7F61">
        <w:rPr>
          <w:rFonts w:eastAsiaTheme="minorEastAsia"/>
          <w:i/>
        </w:rPr>
        <w:t>Water and Food Security</w:t>
      </w:r>
      <w:r w:rsidRPr="006C7F61">
        <w:rPr>
          <w:rFonts w:eastAsiaTheme="minorEastAsia"/>
        </w:rPr>
        <w:t xml:space="preserve"> and </w:t>
      </w:r>
      <w:r w:rsidRPr="006C7F61">
        <w:rPr>
          <w:rFonts w:eastAsiaTheme="minorEastAsia"/>
          <w:i/>
        </w:rPr>
        <w:t>Integrated Urban Water Management</w:t>
      </w:r>
      <w:r w:rsidRPr="006C7F61">
        <w:rPr>
          <w:rFonts w:eastAsiaTheme="minorEastAsia"/>
        </w:rPr>
        <w:t xml:space="preserve"> themes are expected to </w:t>
      </w:r>
      <w:r w:rsidR="00FD787B">
        <w:rPr>
          <w:rFonts w:eastAsiaTheme="minorEastAsia"/>
        </w:rPr>
        <w:t>raise funding and establish</w:t>
      </w:r>
      <w:r w:rsidR="002850AC">
        <w:rPr>
          <w:rFonts w:eastAsiaTheme="minorEastAsia"/>
        </w:rPr>
        <w:t xml:space="preserve"> regional projects</w:t>
      </w:r>
      <w:r w:rsidRPr="006C7F61">
        <w:rPr>
          <w:rFonts w:eastAsiaTheme="minorEastAsia"/>
        </w:rPr>
        <w:t xml:space="preserve"> during the coming 3 year period.</w:t>
      </w:r>
    </w:p>
    <w:p w14:paraId="2682487B" w14:textId="77777777" w:rsidR="00A81489" w:rsidRPr="006C7F61" w:rsidRDefault="00A81489" w:rsidP="00A81489">
      <w:pPr>
        <w:rPr>
          <w:rFonts w:eastAsiaTheme="minorEastAsia"/>
        </w:rPr>
      </w:pPr>
    </w:p>
    <w:p w14:paraId="6F234E81" w14:textId="65FEF906" w:rsidR="00A81489" w:rsidRDefault="00A81489" w:rsidP="00A81489">
      <w:pPr>
        <w:rPr>
          <w:rFonts w:eastAsiaTheme="minorEastAsia"/>
        </w:rPr>
      </w:pPr>
      <w:r w:rsidRPr="006C7F61">
        <w:rPr>
          <w:rFonts w:eastAsiaTheme="minorEastAsia"/>
        </w:rPr>
        <w:t xml:space="preserve">And although </w:t>
      </w:r>
      <w:r w:rsidRPr="006C7F61">
        <w:rPr>
          <w:rFonts w:eastAsiaTheme="minorEastAsia"/>
          <w:i/>
        </w:rPr>
        <w:t>Water and Energy</w:t>
      </w:r>
      <w:r w:rsidRPr="006C7F61">
        <w:rPr>
          <w:rFonts w:eastAsiaTheme="minorEastAsia"/>
        </w:rPr>
        <w:t xml:space="preserve"> and </w:t>
      </w:r>
      <w:r w:rsidRPr="006C7F61">
        <w:rPr>
          <w:rFonts w:eastAsiaTheme="minorEastAsia"/>
          <w:i/>
        </w:rPr>
        <w:t xml:space="preserve">Water and Ecosystems </w:t>
      </w:r>
      <w:r w:rsidRPr="006C7F61">
        <w:rPr>
          <w:rFonts w:eastAsiaTheme="minorEastAsia"/>
        </w:rPr>
        <w:t xml:space="preserve">are integral in all IWRM planning processes, the fact these are relatively new thematic areas in the new Strategy means that operational thematic programmes </w:t>
      </w:r>
      <w:r w:rsidR="002850AC">
        <w:rPr>
          <w:rFonts w:eastAsiaTheme="minorEastAsia"/>
        </w:rPr>
        <w:t>will be developed during this 3-year period.</w:t>
      </w:r>
    </w:p>
    <w:p w14:paraId="38879111" w14:textId="77777777" w:rsidR="003928CE" w:rsidRDefault="003928CE" w:rsidP="00A81489">
      <w:pPr>
        <w:rPr>
          <w:rFonts w:eastAsiaTheme="minorEastAsia"/>
        </w:rPr>
      </w:pPr>
    </w:p>
    <w:p w14:paraId="43D509B9" w14:textId="6E2798E0" w:rsidR="0008068E" w:rsidRDefault="003928CE" w:rsidP="00607411">
      <w:pPr>
        <w:rPr>
          <w:rFonts w:eastAsiaTheme="minorEastAsia"/>
          <w:noProof/>
        </w:rPr>
      </w:pPr>
      <w:r w:rsidRPr="006C7F61">
        <w:rPr>
          <w:rFonts w:eastAsiaTheme="minorEastAsia"/>
          <w:noProof/>
        </w:rPr>
        <w:t>For each them</w:t>
      </w:r>
      <w:r w:rsidR="002850AC">
        <w:rPr>
          <w:rFonts w:eastAsiaTheme="minorEastAsia"/>
          <w:noProof/>
        </w:rPr>
        <w:t>atic focus area,</w:t>
      </w:r>
      <w:r w:rsidRPr="006C7F61">
        <w:rPr>
          <w:rFonts w:eastAsiaTheme="minorEastAsia"/>
          <w:noProof/>
        </w:rPr>
        <w:t xml:space="preserve"> programmatic approaches are developed identifying the strengths of the GWP network in addressing the related challenges, and the opportunities for the Network to attract funding and develop and implement re</w:t>
      </w:r>
      <w:r>
        <w:rPr>
          <w:rFonts w:eastAsiaTheme="minorEastAsia"/>
          <w:noProof/>
        </w:rPr>
        <w:t xml:space="preserve">levant programmes and projects. </w:t>
      </w:r>
      <w:r w:rsidR="00A81489">
        <w:rPr>
          <w:rFonts w:eastAsiaTheme="minorEastAsia"/>
        </w:rPr>
        <w:t>The approach taken under each of the six themes is summarised below including selected example activities taken from the 14 GWP Work Programmes.</w:t>
      </w:r>
    </w:p>
    <w:p w14:paraId="5EE2E229" w14:textId="77777777" w:rsidR="00A81489" w:rsidRDefault="00A81489" w:rsidP="00607411">
      <w:pPr>
        <w:rPr>
          <w:rFonts w:eastAsiaTheme="minorEastAsia"/>
        </w:rPr>
      </w:pPr>
    </w:p>
    <w:p w14:paraId="410B2493" w14:textId="77777777" w:rsidR="00A81489" w:rsidRDefault="00A81489" w:rsidP="00A81489">
      <w:pPr>
        <w:pStyle w:val="Heading21"/>
        <w:rPr>
          <w:rFonts w:eastAsiaTheme="minorEastAsia"/>
        </w:rPr>
      </w:pPr>
      <w:bookmarkStart w:id="17" w:name="_Toc389232622"/>
      <w:bookmarkStart w:id="18" w:name="_Toc389728708"/>
      <w:r>
        <w:rPr>
          <w:rFonts w:eastAsiaTheme="minorEastAsia"/>
        </w:rPr>
        <w:t>2.</w:t>
      </w:r>
      <w:r w:rsidR="00EC36C1">
        <w:rPr>
          <w:rFonts w:eastAsiaTheme="minorEastAsia"/>
        </w:rPr>
        <w:t>3</w:t>
      </w:r>
      <w:r>
        <w:rPr>
          <w:rFonts w:eastAsiaTheme="minorEastAsia"/>
        </w:rPr>
        <w:t>.1 Climate</w:t>
      </w:r>
      <w:bookmarkEnd w:id="17"/>
      <w:bookmarkEnd w:id="18"/>
    </w:p>
    <w:p w14:paraId="6386E189" w14:textId="77777777" w:rsidR="00425DAE" w:rsidRDefault="00425DAE" w:rsidP="007B5902">
      <w:pPr>
        <w:rPr>
          <w:rFonts w:eastAsiaTheme="minorEastAsia"/>
        </w:rPr>
      </w:pPr>
      <w:r>
        <w:rPr>
          <w:rFonts w:eastAsiaTheme="minorEastAsia"/>
        </w:rPr>
        <w:t xml:space="preserve">At the commencement of the current 3-year Work Programme period, GWP's Water, Climate and Development Programme (WACDEP) comprises almost 30 projects being implemented in approximately 60 countries globally. With the overall aim of reducing vulnerability to climate change and </w:t>
      </w:r>
      <w:r w:rsidR="00121151">
        <w:rPr>
          <w:rFonts w:eastAsiaTheme="minorEastAsia"/>
        </w:rPr>
        <w:t xml:space="preserve">building resilience through national adaptation strategies, the WACDEP projects are planned to continue throughout the 3-year Work Programme period </w:t>
      </w:r>
      <w:r w:rsidR="00704C0D">
        <w:rPr>
          <w:rFonts w:eastAsiaTheme="minorEastAsia"/>
        </w:rPr>
        <w:t xml:space="preserve">working with a wide range of partners at </w:t>
      </w:r>
      <w:r w:rsidR="00704C0D">
        <w:rPr>
          <w:rFonts w:eastAsiaTheme="minorEastAsia"/>
        </w:rPr>
        <w:lastRenderedPageBreak/>
        <w:t>the local, national, regional and international levels</w:t>
      </w:r>
      <w:r w:rsidR="0005740D">
        <w:rPr>
          <w:rFonts w:eastAsiaTheme="minorEastAsia"/>
        </w:rPr>
        <w:t xml:space="preserve"> to </w:t>
      </w:r>
      <w:r w:rsidR="007B5902">
        <w:rPr>
          <w:rFonts w:eastAsiaTheme="minorEastAsia"/>
        </w:rPr>
        <w:t>increase</w:t>
      </w:r>
      <w:r w:rsidR="0005740D" w:rsidRPr="0005740D">
        <w:rPr>
          <w:rFonts w:eastAsiaTheme="minorEastAsia"/>
        </w:rPr>
        <w:t xml:space="preserve"> institutional capacity,</w:t>
      </w:r>
      <w:r w:rsidR="007B5902">
        <w:rPr>
          <w:rFonts w:eastAsiaTheme="minorEastAsia"/>
        </w:rPr>
        <w:t xml:space="preserve"> enable </w:t>
      </w:r>
      <w:r w:rsidR="0005740D" w:rsidRPr="0005740D">
        <w:rPr>
          <w:rFonts w:eastAsiaTheme="minorEastAsia"/>
        </w:rPr>
        <w:t>a</w:t>
      </w:r>
      <w:r w:rsidR="007B5902">
        <w:rPr>
          <w:rFonts w:eastAsiaTheme="minorEastAsia"/>
        </w:rPr>
        <w:t>cce</w:t>
      </w:r>
      <w:r w:rsidR="0005740D" w:rsidRPr="0005740D">
        <w:rPr>
          <w:rFonts w:eastAsiaTheme="minorEastAsia"/>
        </w:rPr>
        <w:t xml:space="preserve">ss to finance, </w:t>
      </w:r>
      <w:r w:rsidR="007B5902">
        <w:rPr>
          <w:rFonts w:eastAsiaTheme="minorEastAsia"/>
        </w:rPr>
        <w:t>develop</w:t>
      </w:r>
      <w:r w:rsidR="0005740D" w:rsidRPr="0005740D">
        <w:rPr>
          <w:rFonts w:eastAsiaTheme="minorEastAsia"/>
        </w:rPr>
        <w:t xml:space="preserve"> knowl</w:t>
      </w:r>
      <w:r w:rsidR="007B5902">
        <w:rPr>
          <w:rFonts w:eastAsiaTheme="minorEastAsia"/>
        </w:rPr>
        <w:t>e</w:t>
      </w:r>
      <w:r w:rsidR="0005740D" w:rsidRPr="0005740D">
        <w:rPr>
          <w:rFonts w:eastAsiaTheme="minorEastAsia"/>
        </w:rPr>
        <w:t xml:space="preserve">dge and tools for policy coherence, </w:t>
      </w:r>
      <w:r w:rsidR="007B5902">
        <w:rPr>
          <w:rFonts w:eastAsiaTheme="minorEastAsia"/>
        </w:rPr>
        <w:t>and promote</w:t>
      </w:r>
      <w:r w:rsidR="0005740D" w:rsidRPr="0005740D">
        <w:rPr>
          <w:rFonts w:eastAsiaTheme="minorEastAsia"/>
        </w:rPr>
        <w:t xml:space="preserve"> investments in water and climate resilient development</w:t>
      </w:r>
      <w:r w:rsidR="00704C0D">
        <w:rPr>
          <w:rFonts w:eastAsiaTheme="minorEastAsia"/>
        </w:rPr>
        <w:t>.</w:t>
      </w:r>
    </w:p>
    <w:p w14:paraId="48871F35" w14:textId="77777777" w:rsidR="00704C0D" w:rsidRDefault="00704C0D" w:rsidP="00607411">
      <w:pPr>
        <w:rPr>
          <w:rFonts w:eastAsiaTheme="minorEastAsia"/>
        </w:rPr>
      </w:pPr>
    </w:p>
    <w:p w14:paraId="02C51750" w14:textId="77777777" w:rsidR="00704C0D" w:rsidRDefault="00704C0D" w:rsidP="00607411">
      <w:pPr>
        <w:rPr>
          <w:rFonts w:eastAsiaTheme="minorEastAsia"/>
        </w:rPr>
      </w:pPr>
      <w:r>
        <w:rPr>
          <w:rFonts w:eastAsiaTheme="minorEastAsia"/>
        </w:rPr>
        <w:t xml:space="preserve">In Africa the WACDEP will continue to operate within targeted countries and river basins </w:t>
      </w:r>
      <w:r w:rsidR="007B5902">
        <w:rPr>
          <w:rFonts w:eastAsiaTheme="minorEastAsia"/>
        </w:rPr>
        <w:t>across</w:t>
      </w:r>
      <w:r>
        <w:rPr>
          <w:rFonts w:eastAsiaTheme="minorEastAsia"/>
        </w:rPr>
        <w:t xml:space="preserve"> the five African RWPs, as well as at the pan-African level through </w:t>
      </w:r>
      <w:r w:rsidRPr="00704C0D">
        <w:rPr>
          <w:rFonts w:eastAsiaTheme="minorEastAsia"/>
        </w:rPr>
        <w:t xml:space="preserve">support to the </w:t>
      </w:r>
      <w:r>
        <w:rPr>
          <w:rFonts w:eastAsiaTheme="minorEastAsia"/>
        </w:rPr>
        <w:t>African Union and Water Ministers C</w:t>
      </w:r>
      <w:r w:rsidRPr="00704C0D">
        <w:rPr>
          <w:rFonts w:eastAsiaTheme="minorEastAsia"/>
        </w:rPr>
        <w:t>ouncil to implement heads of state decisions on water and climate</w:t>
      </w:r>
      <w:r>
        <w:rPr>
          <w:rFonts w:eastAsiaTheme="minorEastAsia"/>
        </w:rPr>
        <w:t>.</w:t>
      </w:r>
      <w:r w:rsidR="007B5902">
        <w:rPr>
          <w:rFonts w:eastAsiaTheme="minorEastAsia"/>
        </w:rPr>
        <w:t xml:space="preserve"> Elsewhere WACDEP projects have been developed by the RWPs in Asia, the Caribbean, Europe and Latin America based on a common structure consistent with the GWP strategic goals and results framework.</w:t>
      </w:r>
    </w:p>
    <w:p w14:paraId="5E1C107B" w14:textId="77777777" w:rsidR="007B5902" w:rsidRDefault="007B5902" w:rsidP="00607411">
      <w:pPr>
        <w:rPr>
          <w:rFonts w:eastAsiaTheme="minorEastAsia"/>
        </w:rPr>
      </w:pPr>
    </w:p>
    <w:p w14:paraId="75B13645" w14:textId="77777777" w:rsidR="007B5902" w:rsidRDefault="007B5902" w:rsidP="00607411">
      <w:pPr>
        <w:rPr>
          <w:rFonts w:eastAsiaTheme="minorEastAsia"/>
        </w:rPr>
      </w:pPr>
      <w:r>
        <w:rPr>
          <w:rFonts w:eastAsiaTheme="minorEastAsia"/>
        </w:rPr>
        <w:t xml:space="preserve">Whereas many of the WACDEP projects are addressing climate resilience as a whole, the programme also contains components at both the global and regional levels that target specific </w:t>
      </w:r>
      <w:r w:rsidR="00A31547">
        <w:rPr>
          <w:rFonts w:eastAsiaTheme="minorEastAsia"/>
        </w:rPr>
        <w:t>climate</w:t>
      </w:r>
      <w:r>
        <w:rPr>
          <w:rFonts w:eastAsiaTheme="minorEastAsia"/>
        </w:rPr>
        <w:t xml:space="preserve"> phenomena (droughts and floods) and spatial areas (deltas). </w:t>
      </w:r>
      <w:r w:rsidR="00A31547">
        <w:rPr>
          <w:rFonts w:eastAsiaTheme="minorEastAsia"/>
        </w:rPr>
        <w:t>Projects have subsequently been</w:t>
      </w:r>
      <w:r w:rsidR="00D13458">
        <w:rPr>
          <w:rFonts w:eastAsiaTheme="minorEastAsia"/>
        </w:rPr>
        <w:t>/are being</w:t>
      </w:r>
      <w:r w:rsidR="00A31547">
        <w:rPr>
          <w:rFonts w:eastAsiaTheme="minorEastAsia"/>
        </w:rPr>
        <w:t xml:space="preserve"> developed based on the global Integrated Drought Management Programme (IDMP) in Central and Eastern Europe, West Africa, East Africa and South Asia</w:t>
      </w:r>
      <w:r w:rsidR="00D13458">
        <w:rPr>
          <w:rFonts w:eastAsiaTheme="minorEastAsia"/>
        </w:rPr>
        <w:t>, and the Associated Programme for Flood Management (APFM)</w:t>
      </w:r>
      <w:r w:rsidR="00D13458" w:rsidRPr="00D13458">
        <w:rPr>
          <w:rStyle w:val="FootnoteReference"/>
          <w:rFonts w:eastAsiaTheme="minorEastAsia"/>
        </w:rPr>
        <w:t xml:space="preserve"> </w:t>
      </w:r>
      <w:r w:rsidR="00D13458">
        <w:rPr>
          <w:rStyle w:val="FootnoteReference"/>
          <w:rFonts w:eastAsiaTheme="minorEastAsia"/>
        </w:rPr>
        <w:footnoteReference w:id="2"/>
      </w:r>
      <w:r w:rsidR="00A31547">
        <w:rPr>
          <w:rFonts w:eastAsiaTheme="minorEastAsia"/>
        </w:rPr>
        <w:t>. Likewise the GWP Enabling Delta Life Programme</w:t>
      </w:r>
      <w:r w:rsidR="00A31547">
        <w:rPr>
          <w:rStyle w:val="FootnoteReference"/>
          <w:rFonts w:eastAsiaTheme="minorEastAsia"/>
        </w:rPr>
        <w:footnoteReference w:id="3"/>
      </w:r>
      <w:r w:rsidR="00D13458">
        <w:rPr>
          <w:rFonts w:eastAsiaTheme="minorEastAsia"/>
        </w:rPr>
        <w:t>, which aims to</w:t>
      </w:r>
      <w:r w:rsidR="00D13458" w:rsidRPr="00D13458">
        <w:t xml:space="preserve"> </w:t>
      </w:r>
      <w:r w:rsidR="00D13458" w:rsidRPr="00D13458">
        <w:rPr>
          <w:rFonts w:eastAsiaTheme="minorEastAsia"/>
        </w:rPr>
        <w:t>stimulate increased cooperation worldwide among those involved in the governance of deltas</w:t>
      </w:r>
      <w:r w:rsidR="00D13458">
        <w:rPr>
          <w:rFonts w:eastAsiaTheme="minorEastAsia"/>
        </w:rPr>
        <w:t>,</w:t>
      </w:r>
      <w:r w:rsidR="00A31547">
        <w:rPr>
          <w:rFonts w:eastAsiaTheme="minorEastAsia"/>
        </w:rPr>
        <w:t xml:space="preserve"> is in the process of establishing comprehensive project proposals in key deltas around the world such as the Ganges-Brahmaputra in Bangladesh, the Irrawad</w:t>
      </w:r>
      <w:r w:rsidR="00000943">
        <w:rPr>
          <w:rFonts w:eastAsiaTheme="minorEastAsia"/>
        </w:rPr>
        <w:t>d</w:t>
      </w:r>
      <w:r w:rsidR="00A31547">
        <w:rPr>
          <w:rFonts w:eastAsiaTheme="minorEastAsia"/>
        </w:rPr>
        <w:t>y in Myanmar</w:t>
      </w:r>
      <w:r w:rsidR="00000943">
        <w:rPr>
          <w:rFonts w:eastAsiaTheme="minorEastAsia"/>
        </w:rPr>
        <w:t>, the Mekong in Vietnam / Cambodia, the Nile in Egypt</w:t>
      </w:r>
      <w:r w:rsidR="00A31547">
        <w:rPr>
          <w:rFonts w:eastAsiaTheme="minorEastAsia"/>
        </w:rPr>
        <w:t xml:space="preserve"> and the </w:t>
      </w:r>
      <w:r w:rsidR="00000943">
        <w:rPr>
          <w:rFonts w:eastAsiaTheme="minorEastAsia"/>
        </w:rPr>
        <w:t>Ouémé in Benin.</w:t>
      </w:r>
    </w:p>
    <w:p w14:paraId="2A7BE204" w14:textId="77777777" w:rsidR="00D13458" w:rsidRDefault="00D13458" w:rsidP="00607411">
      <w:pPr>
        <w:rPr>
          <w:rFonts w:eastAsiaTheme="minorEastAsia"/>
        </w:rPr>
      </w:pPr>
    </w:p>
    <w:p w14:paraId="6D9A6B1F" w14:textId="77777777" w:rsidR="00D13458" w:rsidRDefault="00D13458" w:rsidP="00D13458">
      <w:pPr>
        <w:rPr>
          <w:rFonts w:eastAsiaTheme="minorEastAsia"/>
        </w:rPr>
      </w:pPr>
      <w:r>
        <w:rPr>
          <w:rFonts w:eastAsiaTheme="minorEastAsia"/>
        </w:rPr>
        <w:t xml:space="preserve">Finally, at the global level GWP will continue to both influence global processes through contribution to the United Nations Framework Convention on Climate Change (UNFCCC) as well as to </w:t>
      </w:r>
      <w:r w:rsidRPr="00D13458">
        <w:rPr>
          <w:rFonts w:eastAsiaTheme="minorEastAsia"/>
        </w:rPr>
        <w:t xml:space="preserve">support </w:t>
      </w:r>
      <w:r>
        <w:rPr>
          <w:rFonts w:eastAsiaTheme="minorEastAsia"/>
        </w:rPr>
        <w:t>National A</w:t>
      </w:r>
      <w:r w:rsidRPr="00D13458">
        <w:rPr>
          <w:rFonts w:eastAsiaTheme="minorEastAsia"/>
        </w:rPr>
        <w:t>daptation</w:t>
      </w:r>
      <w:r>
        <w:rPr>
          <w:rFonts w:eastAsiaTheme="minorEastAsia"/>
        </w:rPr>
        <w:t xml:space="preserve"> Planning processes specifically through c</w:t>
      </w:r>
      <w:r w:rsidRPr="00D13458">
        <w:rPr>
          <w:rFonts w:eastAsiaTheme="minorEastAsia"/>
        </w:rPr>
        <w:t>ollaboration with UNDP-UNEP on the National Adaptation Plan Global Support Programme (NAP-GSP)</w:t>
      </w:r>
      <w:r>
        <w:rPr>
          <w:rFonts w:eastAsiaTheme="minorEastAsia"/>
        </w:rPr>
        <w:t>.</w:t>
      </w:r>
    </w:p>
    <w:p w14:paraId="580C82E4" w14:textId="77777777" w:rsidR="0005740D" w:rsidRDefault="0005740D" w:rsidP="00607411">
      <w:pPr>
        <w:rPr>
          <w:rFonts w:eastAsiaTheme="minorEastAsia"/>
        </w:rPr>
      </w:pPr>
    </w:p>
    <w:p w14:paraId="73063DC4" w14:textId="0020CD5E" w:rsidR="00000943" w:rsidRDefault="008A69F0" w:rsidP="00000943">
      <w:pPr>
        <w:spacing w:after="120"/>
        <w:rPr>
          <w:rFonts w:eastAsiaTheme="minorEastAsia"/>
        </w:rPr>
      </w:pPr>
      <w:r>
        <w:rPr>
          <w:rFonts w:eastAsiaTheme="minorEastAsia"/>
        </w:rPr>
        <w:t>A</w:t>
      </w:r>
      <w:r w:rsidR="00000943">
        <w:rPr>
          <w:rFonts w:eastAsiaTheme="minorEastAsia"/>
        </w:rPr>
        <w:t>ctivities under the Climate theme include:</w:t>
      </w:r>
    </w:p>
    <w:p w14:paraId="517C7958" w14:textId="77777777" w:rsidR="00000943" w:rsidRPr="00000943" w:rsidRDefault="00000943" w:rsidP="00000943">
      <w:pPr>
        <w:pStyle w:val="ListParagraph"/>
        <w:numPr>
          <w:ilvl w:val="0"/>
          <w:numId w:val="9"/>
        </w:numPr>
        <w:spacing w:after="120"/>
        <w:ind w:left="714" w:hanging="357"/>
        <w:rPr>
          <w:rFonts w:eastAsiaTheme="minorEastAsia"/>
          <w:szCs w:val="20"/>
        </w:rPr>
      </w:pPr>
      <w:r w:rsidRPr="00000943">
        <w:rPr>
          <w:rFonts w:eastAsiaTheme="minorEastAsia"/>
          <w:szCs w:val="20"/>
        </w:rPr>
        <w:t>The continued implementation of Water and Climate projects in all GWP regions</w:t>
      </w:r>
    </w:p>
    <w:p w14:paraId="2F480999" w14:textId="05732DF3" w:rsidR="00000943" w:rsidRPr="00000943" w:rsidRDefault="00000943" w:rsidP="00000943">
      <w:pPr>
        <w:pStyle w:val="ListParagraph"/>
        <w:numPr>
          <w:ilvl w:val="0"/>
          <w:numId w:val="9"/>
        </w:numPr>
        <w:spacing w:after="120"/>
        <w:ind w:left="714" w:hanging="357"/>
        <w:rPr>
          <w:rFonts w:eastAsiaTheme="minorEastAsia"/>
          <w:szCs w:val="20"/>
        </w:rPr>
      </w:pPr>
      <w:r w:rsidRPr="00000943">
        <w:rPr>
          <w:rFonts w:eastAsiaTheme="minorEastAsia"/>
          <w:szCs w:val="20"/>
        </w:rPr>
        <w:t>Contribut</w:t>
      </w:r>
      <w:r w:rsidR="008A69F0">
        <w:rPr>
          <w:rFonts w:eastAsiaTheme="minorEastAsia"/>
          <w:szCs w:val="20"/>
        </w:rPr>
        <w:t>ing</w:t>
      </w:r>
      <w:r w:rsidRPr="00000943">
        <w:rPr>
          <w:rFonts w:eastAsiaTheme="minorEastAsia"/>
          <w:szCs w:val="20"/>
        </w:rPr>
        <w:t xml:space="preserve"> to the ‘Bangladesh Delta Plan 2100’ through the establishment of a Delta Management project in South Asia</w:t>
      </w:r>
    </w:p>
    <w:p w14:paraId="79A50A3F" w14:textId="2EB6697E" w:rsidR="00000943" w:rsidRPr="00000943" w:rsidRDefault="00000943" w:rsidP="00000943">
      <w:pPr>
        <w:pStyle w:val="ListParagraph"/>
        <w:numPr>
          <w:ilvl w:val="0"/>
          <w:numId w:val="9"/>
        </w:numPr>
        <w:spacing w:after="120"/>
        <w:ind w:left="714" w:hanging="357"/>
        <w:rPr>
          <w:rFonts w:eastAsiaTheme="minorEastAsia"/>
        </w:rPr>
      </w:pPr>
      <w:r w:rsidRPr="00000943">
        <w:rPr>
          <w:rFonts w:eastAsiaTheme="minorEastAsia"/>
          <w:szCs w:val="20"/>
        </w:rPr>
        <w:t>Implementati</w:t>
      </w:r>
      <w:r w:rsidR="008A69F0">
        <w:rPr>
          <w:rFonts w:eastAsiaTheme="minorEastAsia"/>
          <w:szCs w:val="20"/>
        </w:rPr>
        <w:t>ng</w:t>
      </w:r>
      <w:r w:rsidRPr="00000943">
        <w:rPr>
          <w:rFonts w:eastAsiaTheme="minorEastAsia"/>
          <w:szCs w:val="20"/>
        </w:rPr>
        <w:t xml:space="preserve"> demonstration projects that support the application of integrated drought and flood management measures in Central and Eastern Europe</w:t>
      </w:r>
    </w:p>
    <w:p w14:paraId="4B8700A8" w14:textId="77777777" w:rsidR="0005740D" w:rsidRDefault="0005740D" w:rsidP="00607411">
      <w:pPr>
        <w:rPr>
          <w:rFonts w:eastAsiaTheme="minorEastAsia"/>
        </w:rPr>
      </w:pPr>
    </w:p>
    <w:p w14:paraId="15310AEB" w14:textId="77777777" w:rsidR="00000943" w:rsidRDefault="00000943" w:rsidP="00000943">
      <w:pPr>
        <w:pStyle w:val="Heading21"/>
        <w:rPr>
          <w:rFonts w:eastAsiaTheme="minorEastAsia"/>
        </w:rPr>
      </w:pPr>
      <w:bookmarkStart w:id="19" w:name="_Toc389232623"/>
      <w:bookmarkStart w:id="20" w:name="_Toc389728709"/>
      <w:r>
        <w:rPr>
          <w:rFonts w:eastAsiaTheme="minorEastAsia"/>
        </w:rPr>
        <w:t>2.</w:t>
      </w:r>
      <w:r w:rsidR="00EC36C1">
        <w:rPr>
          <w:rFonts w:eastAsiaTheme="minorEastAsia"/>
        </w:rPr>
        <w:t>3</w:t>
      </w:r>
      <w:r>
        <w:rPr>
          <w:rFonts w:eastAsiaTheme="minorEastAsia"/>
        </w:rPr>
        <w:t>.2 Transboundary</w:t>
      </w:r>
      <w:bookmarkEnd w:id="19"/>
      <w:bookmarkEnd w:id="20"/>
    </w:p>
    <w:p w14:paraId="157CA3B4" w14:textId="77777777" w:rsidR="00425DAE" w:rsidRDefault="002E50E9" w:rsidP="00607411">
      <w:pPr>
        <w:rPr>
          <w:rFonts w:eastAsiaTheme="minorEastAsia"/>
        </w:rPr>
      </w:pPr>
      <w:r>
        <w:rPr>
          <w:rFonts w:eastAsiaTheme="minorEastAsia"/>
        </w:rPr>
        <w:t xml:space="preserve">Under this theme, GWP will promote transboundary/river basin management as a fundamental requirement for moving towards water security in cross-border basins. As with all themes, GWP will work with its partners at all governance levels to </w:t>
      </w:r>
      <w:r w:rsidR="00491A94">
        <w:rPr>
          <w:rFonts w:eastAsiaTheme="minorEastAsia"/>
        </w:rPr>
        <w:t>influence key stakeholders through a combination of individual projects</w:t>
      </w:r>
      <w:r w:rsidR="00641E9B">
        <w:rPr>
          <w:rFonts w:eastAsiaTheme="minorEastAsia"/>
        </w:rPr>
        <w:t xml:space="preserve">, capacity building and knowledge generation, </w:t>
      </w:r>
      <w:r w:rsidR="00491A94">
        <w:rPr>
          <w:rFonts w:eastAsiaTheme="minorEastAsia"/>
        </w:rPr>
        <w:t>and global advocacy.</w:t>
      </w:r>
    </w:p>
    <w:p w14:paraId="69A0EB0F" w14:textId="77777777" w:rsidR="00491A94" w:rsidRDefault="00491A94" w:rsidP="00607411">
      <w:pPr>
        <w:rPr>
          <w:rFonts w:eastAsiaTheme="minorEastAsia"/>
        </w:rPr>
      </w:pPr>
    </w:p>
    <w:p w14:paraId="5D6680E7" w14:textId="77777777" w:rsidR="00491A94" w:rsidRDefault="00AE0C30" w:rsidP="00607411">
      <w:pPr>
        <w:rPr>
          <w:rFonts w:eastAsiaTheme="minorEastAsia"/>
        </w:rPr>
      </w:pPr>
      <w:r>
        <w:rPr>
          <w:rFonts w:eastAsiaTheme="minorEastAsia"/>
        </w:rPr>
        <w:t xml:space="preserve">Projects </w:t>
      </w:r>
      <w:r w:rsidR="00030C90">
        <w:rPr>
          <w:rFonts w:eastAsiaTheme="minorEastAsia"/>
        </w:rPr>
        <w:t xml:space="preserve">commencing </w:t>
      </w:r>
      <w:r>
        <w:rPr>
          <w:rFonts w:eastAsiaTheme="minorEastAsia"/>
        </w:rPr>
        <w:t xml:space="preserve">implementation at the start of the Work Programme period include the European Commission </w:t>
      </w:r>
      <w:r w:rsidR="00387D3D">
        <w:rPr>
          <w:rFonts w:eastAsiaTheme="minorEastAsia"/>
        </w:rPr>
        <w:t xml:space="preserve">funded </w:t>
      </w:r>
      <w:r w:rsidR="00387D3D" w:rsidRPr="00387D3D">
        <w:rPr>
          <w:rFonts w:eastAsiaTheme="minorEastAsia"/>
          <w:i/>
        </w:rPr>
        <w:t>SITWA (Strengthening Institutions for Transboundary Water Management in Africa)</w:t>
      </w:r>
      <w:r w:rsidR="00387D3D">
        <w:rPr>
          <w:rFonts w:eastAsiaTheme="minorEastAsia"/>
        </w:rPr>
        <w:t xml:space="preserve"> and </w:t>
      </w:r>
      <w:r w:rsidR="00387D3D" w:rsidRPr="00387D3D">
        <w:rPr>
          <w:rFonts w:eastAsiaTheme="minorEastAsia"/>
          <w:i/>
        </w:rPr>
        <w:t>Water for growth and poverty reduction in the Mekrou transboundary river basin</w:t>
      </w:r>
      <w:r w:rsidR="00387D3D" w:rsidRPr="00387D3D">
        <w:rPr>
          <w:rFonts w:eastAsiaTheme="minorEastAsia"/>
        </w:rPr>
        <w:t xml:space="preserve"> </w:t>
      </w:r>
      <w:r>
        <w:rPr>
          <w:rFonts w:eastAsiaTheme="minorEastAsia"/>
        </w:rPr>
        <w:t>projects, both of which build on GWP's close partnership with the African Network of Basin Organisations and the individual River Basin Organisations that</w:t>
      </w:r>
      <w:r w:rsidR="00387D3D">
        <w:rPr>
          <w:rFonts w:eastAsiaTheme="minorEastAsia"/>
        </w:rPr>
        <w:t xml:space="preserve"> it represents</w:t>
      </w:r>
      <w:r>
        <w:rPr>
          <w:rFonts w:eastAsiaTheme="minorEastAsia"/>
        </w:rPr>
        <w:t xml:space="preserve">. </w:t>
      </w:r>
      <w:r w:rsidR="007205E1">
        <w:rPr>
          <w:rFonts w:eastAsiaTheme="minorEastAsia"/>
        </w:rPr>
        <w:t xml:space="preserve">Ongoing work is also planned to continue through the use of both core and project funding in the Drin River Basin in </w:t>
      </w:r>
      <w:r w:rsidR="007205E1">
        <w:rPr>
          <w:rFonts w:eastAsiaTheme="minorEastAsia"/>
        </w:rPr>
        <w:lastRenderedPageBreak/>
        <w:t xml:space="preserve">Southeast Europe, the Aral Sea Basin in Central Asia, the Limpopo River Basin in Southern Africa and the </w:t>
      </w:r>
      <w:r w:rsidR="007205E1" w:rsidRPr="007205E1">
        <w:rPr>
          <w:rFonts w:eastAsiaTheme="minorEastAsia"/>
        </w:rPr>
        <w:t>Kaliningrad/Pregolya River Basin</w:t>
      </w:r>
      <w:r w:rsidR="007205E1">
        <w:rPr>
          <w:rFonts w:eastAsiaTheme="minorEastAsia"/>
        </w:rPr>
        <w:t xml:space="preserve"> in Eastern Europe, among others.</w:t>
      </w:r>
    </w:p>
    <w:p w14:paraId="406C11AF" w14:textId="77777777" w:rsidR="007205E1" w:rsidRDefault="007205E1" w:rsidP="00607411">
      <w:pPr>
        <w:rPr>
          <w:rFonts w:eastAsiaTheme="minorEastAsia"/>
        </w:rPr>
      </w:pPr>
    </w:p>
    <w:p w14:paraId="0CEF3268" w14:textId="77777777" w:rsidR="007205E1" w:rsidRDefault="008A2CC8" w:rsidP="00607411">
      <w:pPr>
        <w:rPr>
          <w:rFonts w:asciiTheme="minorHAnsi" w:hAnsiTheme="minorHAnsi" w:cstheme="minorHAnsi"/>
          <w:color w:val="222222"/>
          <w:lang w:val="en"/>
        </w:rPr>
      </w:pPr>
      <w:r>
        <w:rPr>
          <w:rFonts w:eastAsiaTheme="minorEastAsia"/>
        </w:rPr>
        <w:t xml:space="preserve">Transboundary capacity building activities, supported by GWP generated knowledge products, will continue to </w:t>
      </w:r>
      <w:r w:rsidRPr="008A2CC8">
        <w:rPr>
          <w:rFonts w:eastAsiaTheme="minorEastAsia"/>
        </w:rPr>
        <w:t>enhance capacity of government, institutions, and stakeholders to develop and operationalize TWM plans in a sustainable way.</w:t>
      </w:r>
      <w:r>
        <w:rPr>
          <w:rFonts w:eastAsiaTheme="minorEastAsia"/>
        </w:rPr>
        <w:t xml:space="preserve"> Specific programmes include the </w:t>
      </w:r>
      <w:r w:rsidRPr="008A2CC8">
        <w:rPr>
          <w:rFonts w:eastAsiaTheme="minorEastAsia"/>
        </w:rPr>
        <w:t>International Water Law Scholarship Programme</w:t>
      </w:r>
      <w:r w:rsidR="004154E6">
        <w:rPr>
          <w:rStyle w:val="FootnoteReference"/>
          <w:rFonts w:eastAsiaTheme="minorEastAsia"/>
        </w:rPr>
        <w:footnoteReference w:id="4"/>
      </w:r>
      <w:r w:rsidR="004154E6">
        <w:rPr>
          <w:rFonts w:eastAsiaTheme="minorEastAsia"/>
        </w:rPr>
        <w:t xml:space="preserve">, targeted at </w:t>
      </w:r>
      <w:r w:rsidR="004154E6" w:rsidRPr="004154E6">
        <w:rPr>
          <w:rFonts w:eastAsiaTheme="minorEastAsia"/>
        </w:rPr>
        <w:t>persons working in water resources who wish to acquire specialist knowl</w:t>
      </w:r>
      <w:r w:rsidR="004154E6">
        <w:rPr>
          <w:rFonts w:eastAsiaTheme="minorEastAsia"/>
        </w:rPr>
        <w:t>edge of international water law in relation</w:t>
      </w:r>
      <w:r w:rsidR="004154E6" w:rsidRPr="004154E6">
        <w:rPr>
          <w:rFonts w:eastAsiaTheme="minorEastAsia"/>
        </w:rPr>
        <w:t xml:space="preserve"> to transboundary wate</w:t>
      </w:r>
      <w:r w:rsidR="004154E6">
        <w:rPr>
          <w:rFonts w:eastAsiaTheme="minorEastAsia"/>
        </w:rPr>
        <w:t>r challenges,</w:t>
      </w:r>
      <w:r w:rsidR="004154E6" w:rsidRPr="004154E6">
        <w:rPr>
          <w:rFonts w:eastAsiaTheme="minorEastAsia"/>
        </w:rPr>
        <w:t xml:space="preserve"> </w:t>
      </w:r>
      <w:r w:rsidR="004154E6">
        <w:rPr>
          <w:rFonts w:eastAsiaTheme="minorEastAsia"/>
        </w:rPr>
        <w:t>and t</w:t>
      </w:r>
      <w:r w:rsidR="004154E6" w:rsidRPr="004154E6">
        <w:rPr>
          <w:rFonts w:eastAsiaTheme="minorEastAsia"/>
        </w:rPr>
        <w:t>he Latin American Capacity Building Programme on International Waters Law</w:t>
      </w:r>
      <w:r w:rsidR="004154E6">
        <w:rPr>
          <w:rStyle w:val="FootnoteReference"/>
          <w:rFonts w:eastAsiaTheme="minorEastAsia"/>
        </w:rPr>
        <w:footnoteReference w:id="5"/>
      </w:r>
      <w:r w:rsidR="004154E6">
        <w:rPr>
          <w:rFonts w:eastAsiaTheme="minorEastAsia"/>
        </w:rPr>
        <w:t xml:space="preserve">, which </w:t>
      </w:r>
      <w:r w:rsidR="004154E6" w:rsidRPr="0056555B">
        <w:rPr>
          <w:rFonts w:asciiTheme="minorHAnsi" w:hAnsiTheme="minorHAnsi" w:cstheme="minorHAnsi"/>
          <w:color w:val="222222"/>
          <w:lang w:val="en"/>
        </w:rPr>
        <w:t>seeks to promote greater international cooperation in the development of issues related to transboundary waters</w:t>
      </w:r>
      <w:r w:rsidR="004154E6">
        <w:rPr>
          <w:rFonts w:asciiTheme="minorHAnsi" w:hAnsiTheme="minorHAnsi" w:cstheme="minorHAnsi"/>
          <w:color w:val="222222"/>
          <w:lang w:val="en"/>
        </w:rPr>
        <w:t xml:space="preserve"> in the region.</w:t>
      </w:r>
    </w:p>
    <w:p w14:paraId="4F6D6C5D" w14:textId="77777777" w:rsidR="004154E6" w:rsidRDefault="004154E6" w:rsidP="00607411">
      <w:pPr>
        <w:rPr>
          <w:rFonts w:asciiTheme="minorHAnsi" w:hAnsiTheme="minorHAnsi" w:cstheme="minorHAnsi"/>
          <w:color w:val="222222"/>
          <w:lang w:val="en"/>
        </w:rPr>
      </w:pPr>
    </w:p>
    <w:p w14:paraId="33E3088C" w14:textId="26F9E10D" w:rsidR="004154E6" w:rsidRDefault="008A69F0" w:rsidP="004154E6">
      <w:pPr>
        <w:spacing w:after="120"/>
        <w:rPr>
          <w:rFonts w:eastAsiaTheme="minorEastAsia"/>
        </w:rPr>
      </w:pPr>
      <w:r>
        <w:rPr>
          <w:rFonts w:eastAsiaTheme="minorEastAsia"/>
        </w:rPr>
        <w:t>A</w:t>
      </w:r>
      <w:r w:rsidR="004154E6">
        <w:rPr>
          <w:rFonts w:eastAsiaTheme="minorEastAsia"/>
        </w:rPr>
        <w:t xml:space="preserve">ctivities under the </w:t>
      </w:r>
      <w:r w:rsidR="00AA21FA">
        <w:rPr>
          <w:rFonts w:eastAsiaTheme="minorEastAsia"/>
        </w:rPr>
        <w:t>t</w:t>
      </w:r>
      <w:r w:rsidR="004154E6">
        <w:rPr>
          <w:rFonts w:eastAsiaTheme="minorEastAsia"/>
        </w:rPr>
        <w:t>ransboundary theme include:</w:t>
      </w:r>
    </w:p>
    <w:p w14:paraId="27CBB7C1" w14:textId="77777777" w:rsidR="004154E6" w:rsidRPr="004154E6" w:rsidRDefault="004154E6" w:rsidP="004154E6">
      <w:pPr>
        <w:pStyle w:val="ListParagraph"/>
        <w:numPr>
          <w:ilvl w:val="0"/>
          <w:numId w:val="9"/>
        </w:numPr>
        <w:spacing w:after="120"/>
        <w:ind w:left="714" w:hanging="357"/>
        <w:rPr>
          <w:rFonts w:eastAsiaTheme="minorEastAsia"/>
          <w:szCs w:val="20"/>
        </w:rPr>
      </w:pPr>
      <w:r w:rsidRPr="004154E6">
        <w:rPr>
          <w:rFonts w:eastAsiaTheme="minorEastAsia"/>
          <w:szCs w:val="20"/>
        </w:rPr>
        <w:t>Support</w:t>
      </w:r>
      <w:r w:rsidR="008A69F0">
        <w:rPr>
          <w:rFonts w:eastAsiaTheme="minorEastAsia"/>
          <w:szCs w:val="20"/>
        </w:rPr>
        <w:t>ing</w:t>
      </w:r>
      <w:r w:rsidRPr="004154E6">
        <w:rPr>
          <w:rFonts w:eastAsiaTheme="minorEastAsia"/>
          <w:szCs w:val="20"/>
        </w:rPr>
        <w:t xml:space="preserve"> the adoption of a joint management plan by the riparian countries of the Buna/Bojana basin in the Mediterranean</w:t>
      </w:r>
    </w:p>
    <w:p w14:paraId="4D55393C" w14:textId="5B3B6DF3" w:rsidR="004154E6" w:rsidRPr="004154E6" w:rsidRDefault="004154E6" w:rsidP="004154E6">
      <w:pPr>
        <w:pStyle w:val="ListParagraph"/>
        <w:numPr>
          <w:ilvl w:val="0"/>
          <w:numId w:val="9"/>
        </w:numPr>
        <w:spacing w:after="120"/>
        <w:ind w:left="714" w:hanging="357"/>
        <w:rPr>
          <w:rFonts w:eastAsiaTheme="minorEastAsia"/>
          <w:szCs w:val="20"/>
        </w:rPr>
      </w:pPr>
      <w:r w:rsidRPr="004154E6">
        <w:rPr>
          <w:rFonts w:eastAsiaTheme="minorEastAsia"/>
          <w:szCs w:val="20"/>
        </w:rPr>
        <w:t>Running courses in International water laws with the active participation of governmental officials from every Latin American country</w:t>
      </w:r>
    </w:p>
    <w:p w14:paraId="59818FA2" w14:textId="77777777" w:rsidR="004154E6" w:rsidRPr="004154E6" w:rsidRDefault="004154E6" w:rsidP="004154E6">
      <w:pPr>
        <w:pStyle w:val="ListParagraph"/>
        <w:numPr>
          <w:ilvl w:val="0"/>
          <w:numId w:val="9"/>
        </w:numPr>
        <w:spacing w:after="120"/>
        <w:ind w:left="714" w:hanging="357"/>
        <w:rPr>
          <w:rFonts w:eastAsiaTheme="minorEastAsia"/>
          <w:szCs w:val="20"/>
        </w:rPr>
      </w:pPr>
      <w:r w:rsidRPr="004154E6">
        <w:rPr>
          <w:rFonts w:eastAsiaTheme="minorEastAsia"/>
          <w:szCs w:val="20"/>
        </w:rPr>
        <w:t>Active participation in the Danube Economic Strategy Task Force</w:t>
      </w:r>
    </w:p>
    <w:p w14:paraId="5A7015B6" w14:textId="77777777" w:rsidR="007205E1" w:rsidRDefault="007205E1" w:rsidP="00607411">
      <w:pPr>
        <w:rPr>
          <w:rFonts w:eastAsiaTheme="minorEastAsia"/>
        </w:rPr>
      </w:pPr>
    </w:p>
    <w:p w14:paraId="18FDDB7C" w14:textId="77777777" w:rsidR="001F2122" w:rsidRDefault="001F2122" w:rsidP="001F2122">
      <w:pPr>
        <w:pStyle w:val="Heading21"/>
        <w:rPr>
          <w:rFonts w:eastAsiaTheme="minorEastAsia"/>
        </w:rPr>
      </w:pPr>
      <w:bookmarkStart w:id="21" w:name="_Toc389232624"/>
      <w:bookmarkStart w:id="22" w:name="_Toc389728710"/>
      <w:r>
        <w:rPr>
          <w:rFonts w:eastAsiaTheme="minorEastAsia"/>
        </w:rPr>
        <w:t>2.</w:t>
      </w:r>
      <w:r w:rsidR="00EC36C1">
        <w:rPr>
          <w:rFonts w:eastAsiaTheme="minorEastAsia"/>
        </w:rPr>
        <w:t>3</w:t>
      </w:r>
      <w:r>
        <w:rPr>
          <w:rFonts w:eastAsiaTheme="minorEastAsia"/>
        </w:rPr>
        <w:t>.3 Urbanisation</w:t>
      </w:r>
      <w:bookmarkEnd w:id="21"/>
      <w:bookmarkEnd w:id="22"/>
    </w:p>
    <w:p w14:paraId="5DD9DAE5" w14:textId="77777777" w:rsidR="007205E1" w:rsidRDefault="00905DAB" w:rsidP="00607411">
      <w:pPr>
        <w:rPr>
          <w:rFonts w:cstheme="minorHAnsi"/>
          <w:iCs/>
        </w:rPr>
      </w:pPr>
      <w:r>
        <w:rPr>
          <w:rFonts w:eastAsiaTheme="minorEastAsia"/>
        </w:rPr>
        <w:t xml:space="preserve">In acknowledgement of the influence that urban development has on water resources management at a wider scale, the city planning level is being addressed specifically by GWP through the urbanisation theme. </w:t>
      </w:r>
      <w:r w:rsidR="001B6A4E">
        <w:rPr>
          <w:rFonts w:eastAsiaTheme="minorEastAsia"/>
        </w:rPr>
        <w:t xml:space="preserve">In-line with </w:t>
      </w:r>
      <w:r w:rsidR="00A86F3C">
        <w:rPr>
          <w:rFonts w:eastAsiaTheme="minorEastAsia"/>
        </w:rPr>
        <w:t>IWRM</w:t>
      </w:r>
      <w:r w:rsidR="001B6A4E">
        <w:rPr>
          <w:rFonts w:eastAsiaTheme="minorEastAsia"/>
        </w:rPr>
        <w:t xml:space="preserve"> </w:t>
      </w:r>
      <w:r w:rsidR="00A86F3C">
        <w:rPr>
          <w:rFonts w:eastAsiaTheme="minorEastAsia"/>
        </w:rPr>
        <w:t>more generally</w:t>
      </w:r>
      <w:r w:rsidR="001B6A4E">
        <w:rPr>
          <w:rFonts w:eastAsiaTheme="minorEastAsia"/>
        </w:rPr>
        <w:t xml:space="preserve">, </w:t>
      </w:r>
      <w:r w:rsidR="001B6A4E" w:rsidRPr="0041256C">
        <w:rPr>
          <w:rFonts w:cstheme="minorHAnsi"/>
          <w:iCs/>
        </w:rPr>
        <w:t xml:space="preserve">the governance of water resources, water uses and overall socio-economic development </w:t>
      </w:r>
      <w:r w:rsidR="001B6A4E">
        <w:rPr>
          <w:rFonts w:cstheme="minorHAnsi"/>
          <w:iCs/>
        </w:rPr>
        <w:t>will be addressed from the perspective of</w:t>
      </w:r>
      <w:r w:rsidR="001B6A4E" w:rsidRPr="0041256C">
        <w:rPr>
          <w:rFonts w:cstheme="minorHAnsi"/>
          <w:iCs/>
        </w:rPr>
        <w:t xml:space="preserve"> the urban setting</w:t>
      </w:r>
      <w:r w:rsidR="001B6A4E">
        <w:rPr>
          <w:rFonts w:cstheme="minorHAnsi"/>
          <w:iCs/>
        </w:rPr>
        <w:t xml:space="preserve"> through the promotion of </w:t>
      </w:r>
      <w:r w:rsidR="00F559BA">
        <w:rPr>
          <w:rFonts w:cstheme="minorHAnsi"/>
          <w:iCs/>
        </w:rPr>
        <w:t xml:space="preserve">an </w:t>
      </w:r>
      <w:r w:rsidR="001B6A4E">
        <w:rPr>
          <w:rFonts w:cstheme="minorHAnsi"/>
          <w:iCs/>
        </w:rPr>
        <w:t>Integrated Urban Water Management (IUWM)</w:t>
      </w:r>
      <w:r w:rsidR="00F559BA">
        <w:rPr>
          <w:rFonts w:cstheme="minorHAnsi"/>
          <w:iCs/>
        </w:rPr>
        <w:t xml:space="preserve"> approach</w:t>
      </w:r>
      <w:r w:rsidR="001B6A4E">
        <w:rPr>
          <w:rFonts w:cstheme="minorHAnsi"/>
          <w:iCs/>
        </w:rPr>
        <w:t>.</w:t>
      </w:r>
      <w:r w:rsidR="00F559BA">
        <w:rPr>
          <w:rFonts w:cstheme="minorHAnsi"/>
          <w:iCs/>
        </w:rPr>
        <w:t xml:space="preserve"> </w:t>
      </w:r>
    </w:p>
    <w:p w14:paraId="09AF5B89" w14:textId="77777777" w:rsidR="00F559BA" w:rsidRDefault="00F559BA" w:rsidP="00607411">
      <w:pPr>
        <w:rPr>
          <w:rFonts w:cstheme="minorHAnsi"/>
          <w:iCs/>
        </w:rPr>
      </w:pPr>
    </w:p>
    <w:p w14:paraId="2757502B" w14:textId="77777777" w:rsidR="00B03259" w:rsidRDefault="00F559BA" w:rsidP="00607411">
      <w:pPr>
        <w:rPr>
          <w:rFonts w:cstheme="minorHAnsi"/>
          <w:iCs/>
        </w:rPr>
      </w:pPr>
      <w:r>
        <w:rPr>
          <w:rFonts w:cstheme="minorHAnsi"/>
          <w:iCs/>
        </w:rPr>
        <w:t>Activities and projects falling under this theme will be developed through two parallel, yet complimentary, streams of work focussing on the development of a generic IUWM capacity building series of modules</w:t>
      </w:r>
      <w:r w:rsidR="00B03259">
        <w:rPr>
          <w:rStyle w:val="FootnoteReference"/>
          <w:rFonts w:cstheme="minorHAnsi"/>
          <w:iCs/>
        </w:rPr>
        <w:footnoteReference w:id="6"/>
      </w:r>
      <w:r>
        <w:rPr>
          <w:rFonts w:cstheme="minorHAnsi"/>
          <w:iCs/>
        </w:rPr>
        <w:t xml:space="preserve"> which are used to support the initiation of urban focused activities within the regions.</w:t>
      </w:r>
      <w:r w:rsidR="00B03259">
        <w:rPr>
          <w:rFonts w:cstheme="minorHAnsi"/>
          <w:iCs/>
        </w:rPr>
        <w:t xml:space="preserve"> </w:t>
      </w:r>
    </w:p>
    <w:p w14:paraId="5BAB3A57" w14:textId="77777777" w:rsidR="00B03259" w:rsidRDefault="00B03259" w:rsidP="00607411">
      <w:pPr>
        <w:rPr>
          <w:rFonts w:cstheme="minorHAnsi"/>
          <w:iCs/>
        </w:rPr>
      </w:pPr>
    </w:p>
    <w:p w14:paraId="52EA08B3" w14:textId="05985943" w:rsidR="00F559BA" w:rsidRDefault="00B03259" w:rsidP="00607411">
      <w:pPr>
        <w:rPr>
          <w:rFonts w:cstheme="minorHAnsi"/>
          <w:iCs/>
        </w:rPr>
      </w:pPr>
      <w:r>
        <w:rPr>
          <w:rFonts w:cstheme="minorHAnsi"/>
          <w:iCs/>
        </w:rPr>
        <w:t>Regional work targeting urban issues is already planned within ongoing core initiatives and project implementation (particularly under the climate theme) and there is substantial buy-in from key actors across the network</w:t>
      </w:r>
      <w:r w:rsidR="0094017A">
        <w:rPr>
          <w:rFonts w:cstheme="minorHAnsi"/>
          <w:iCs/>
        </w:rPr>
        <w:t>,</w:t>
      </w:r>
      <w:r>
        <w:rPr>
          <w:rFonts w:cstheme="minorHAnsi"/>
          <w:iCs/>
        </w:rPr>
        <w:t xml:space="preserve"> </w:t>
      </w:r>
      <w:r w:rsidR="0094017A">
        <w:rPr>
          <w:rFonts w:cstheme="minorHAnsi"/>
          <w:iCs/>
        </w:rPr>
        <w:t>including</w:t>
      </w:r>
      <w:r>
        <w:rPr>
          <w:rFonts w:cstheme="minorHAnsi"/>
          <w:iCs/>
        </w:rPr>
        <w:t xml:space="preserve"> </w:t>
      </w:r>
      <w:r>
        <w:rPr>
          <w:rFonts w:asciiTheme="minorHAnsi" w:hAnsiTheme="minorHAnsi"/>
          <w:bCs/>
          <w:iCs/>
          <w:lang w:val="en-US"/>
        </w:rPr>
        <w:t xml:space="preserve">Camerounaise des Eaux in Cameroon, </w:t>
      </w:r>
      <w:r w:rsidR="0094017A">
        <w:rPr>
          <w:rFonts w:asciiTheme="minorHAnsi" w:hAnsiTheme="minorHAnsi"/>
          <w:bCs/>
          <w:iCs/>
          <w:lang w:val="en-US"/>
        </w:rPr>
        <w:t xml:space="preserve">the </w:t>
      </w:r>
      <w:r w:rsidR="0094017A" w:rsidRPr="0094017A">
        <w:rPr>
          <w:rFonts w:asciiTheme="minorHAnsi" w:hAnsiTheme="minorHAnsi"/>
          <w:bCs/>
          <w:iCs/>
          <w:lang w:val="en-US"/>
        </w:rPr>
        <w:t>High Level Session (HLS) for Caribbean Ministers of Water</w:t>
      </w:r>
      <w:r>
        <w:rPr>
          <w:rFonts w:asciiTheme="minorHAnsi" w:hAnsiTheme="minorHAnsi"/>
          <w:bCs/>
          <w:iCs/>
          <w:lang w:val="en-US"/>
        </w:rPr>
        <w:t xml:space="preserve"> and </w:t>
      </w:r>
      <w:r w:rsidR="0094017A" w:rsidRPr="0094017A">
        <w:rPr>
          <w:rFonts w:asciiTheme="minorHAnsi" w:hAnsiTheme="minorHAnsi"/>
          <w:bCs/>
          <w:iCs/>
          <w:lang w:val="en-US"/>
        </w:rPr>
        <w:t>the Association of Mayors of Cote d’Ivoire</w:t>
      </w:r>
      <w:r w:rsidR="0094017A">
        <w:rPr>
          <w:rFonts w:asciiTheme="minorHAnsi" w:hAnsiTheme="minorHAnsi"/>
          <w:bCs/>
          <w:iCs/>
          <w:lang w:val="en-US"/>
        </w:rPr>
        <w:t>, among others</w:t>
      </w:r>
      <w:r>
        <w:rPr>
          <w:rFonts w:cstheme="minorHAnsi"/>
          <w:iCs/>
        </w:rPr>
        <w:t xml:space="preserve">. In addition, projects specifically targeted at the urban level are also under development such as the launch of a </w:t>
      </w:r>
      <w:r w:rsidRPr="0037110B">
        <w:rPr>
          <w:rFonts w:asciiTheme="minorHAnsi" w:hAnsiTheme="minorHAnsi"/>
          <w:bCs/>
          <w:iCs/>
          <w:lang w:val="en-US"/>
        </w:rPr>
        <w:t>Sustainable Sanitation Programme</w:t>
      </w:r>
      <w:r w:rsidR="007C1405">
        <w:rPr>
          <w:rFonts w:asciiTheme="minorHAnsi" w:hAnsiTheme="minorHAnsi"/>
          <w:bCs/>
          <w:iCs/>
          <w:lang w:val="en-US"/>
        </w:rPr>
        <w:t xml:space="preserve"> in Central and Eastern Europe and</w:t>
      </w:r>
      <w:r>
        <w:rPr>
          <w:rFonts w:asciiTheme="minorHAnsi" w:hAnsiTheme="minorHAnsi"/>
          <w:bCs/>
          <w:iCs/>
          <w:lang w:val="en-US"/>
        </w:rPr>
        <w:t xml:space="preserve"> </w:t>
      </w:r>
      <w:r w:rsidR="0094017A">
        <w:rPr>
          <w:rFonts w:asciiTheme="minorHAnsi" w:hAnsiTheme="minorHAnsi"/>
          <w:bCs/>
          <w:iCs/>
          <w:lang w:val="en-US"/>
        </w:rPr>
        <w:t xml:space="preserve">an IUWM </w:t>
      </w:r>
      <w:r w:rsidR="007C1405">
        <w:rPr>
          <w:rFonts w:asciiTheme="minorHAnsi" w:hAnsiTheme="minorHAnsi"/>
          <w:bCs/>
          <w:iCs/>
          <w:lang w:val="en-US"/>
        </w:rPr>
        <w:t>programme for the Mediterranean.</w:t>
      </w:r>
    </w:p>
    <w:p w14:paraId="775CA6D9" w14:textId="77777777" w:rsidR="001B6A4E" w:rsidRDefault="001B6A4E" w:rsidP="00607411">
      <w:pPr>
        <w:rPr>
          <w:rFonts w:cstheme="minorHAnsi"/>
          <w:iCs/>
        </w:rPr>
      </w:pPr>
    </w:p>
    <w:p w14:paraId="3879BB48" w14:textId="11F5EAA5" w:rsidR="00AA21FA" w:rsidRDefault="008A69F0" w:rsidP="00AA21FA">
      <w:pPr>
        <w:spacing w:after="120"/>
        <w:rPr>
          <w:rFonts w:eastAsiaTheme="minorEastAsia"/>
        </w:rPr>
      </w:pPr>
      <w:r>
        <w:rPr>
          <w:rFonts w:eastAsiaTheme="minorEastAsia"/>
        </w:rPr>
        <w:t>A</w:t>
      </w:r>
      <w:r w:rsidR="00AA21FA">
        <w:rPr>
          <w:rFonts w:eastAsiaTheme="minorEastAsia"/>
        </w:rPr>
        <w:t>ctivities under the urbanisation theme include:</w:t>
      </w:r>
    </w:p>
    <w:p w14:paraId="31129B17" w14:textId="442488C2" w:rsidR="00AA21FA" w:rsidRPr="00AA21FA" w:rsidRDefault="00AA21FA" w:rsidP="00AA21FA">
      <w:pPr>
        <w:pStyle w:val="ListParagraph"/>
        <w:numPr>
          <w:ilvl w:val="0"/>
          <w:numId w:val="9"/>
        </w:numPr>
        <w:spacing w:after="120"/>
        <w:ind w:left="714" w:hanging="357"/>
        <w:rPr>
          <w:rFonts w:eastAsiaTheme="minorEastAsia"/>
          <w:szCs w:val="20"/>
        </w:rPr>
      </w:pPr>
      <w:r w:rsidRPr="00AA21FA">
        <w:rPr>
          <w:rFonts w:eastAsiaTheme="minorEastAsia"/>
          <w:szCs w:val="20"/>
        </w:rPr>
        <w:t>Identif</w:t>
      </w:r>
      <w:r w:rsidR="008A69F0">
        <w:rPr>
          <w:rFonts w:eastAsiaTheme="minorEastAsia"/>
          <w:szCs w:val="20"/>
        </w:rPr>
        <w:t>ying</w:t>
      </w:r>
      <w:r w:rsidRPr="00AA21FA">
        <w:rPr>
          <w:rFonts w:eastAsiaTheme="minorEastAsia"/>
          <w:szCs w:val="20"/>
        </w:rPr>
        <w:t xml:space="preserve"> best practices on Integrated Urban Water Management for small communities in the Caribbean</w:t>
      </w:r>
    </w:p>
    <w:p w14:paraId="31D48458" w14:textId="23869832" w:rsidR="00AA21FA" w:rsidRPr="00AA21FA" w:rsidRDefault="008A69F0" w:rsidP="00AA21FA">
      <w:pPr>
        <w:pStyle w:val="ListParagraph"/>
        <w:numPr>
          <w:ilvl w:val="0"/>
          <w:numId w:val="9"/>
        </w:numPr>
        <w:spacing w:after="120"/>
        <w:ind w:left="714" w:hanging="357"/>
        <w:rPr>
          <w:rFonts w:eastAsiaTheme="minorEastAsia"/>
          <w:szCs w:val="20"/>
        </w:rPr>
      </w:pPr>
      <w:r>
        <w:rPr>
          <w:rFonts w:eastAsiaTheme="minorEastAsia"/>
          <w:szCs w:val="20"/>
        </w:rPr>
        <w:lastRenderedPageBreak/>
        <w:t>C</w:t>
      </w:r>
      <w:r w:rsidR="00AA21FA" w:rsidRPr="00AA21FA">
        <w:rPr>
          <w:rFonts w:eastAsiaTheme="minorEastAsia"/>
          <w:szCs w:val="20"/>
        </w:rPr>
        <w:t>ollaborat</w:t>
      </w:r>
      <w:r>
        <w:rPr>
          <w:rFonts w:eastAsiaTheme="minorEastAsia"/>
          <w:szCs w:val="20"/>
        </w:rPr>
        <w:t>ing</w:t>
      </w:r>
      <w:r w:rsidR="00AA21FA" w:rsidRPr="00AA21FA">
        <w:rPr>
          <w:rFonts w:eastAsiaTheme="minorEastAsia"/>
          <w:szCs w:val="20"/>
        </w:rPr>
        <w:t xml:space="preserve"> with partners on the launch of an IUWM agenda for the Mediterranean</w:t>
      </w:r>
    </w:p>
    <w:p w14:paraId="40E5E648" w14:textId="7D8972B4" w:rsidR="001B6A4E" w:rsidRPr="00AA21FA" w:rsidRDefault="00AA21FA" w:rsidP="00AA21FA">
      <w:pPr>
        <w:pStyle w:val="ListParagraph"/>
        <w:numPr>
          <w:ilvl w:val="0"/>
          <w:numId w:val="9"/>
        </w:numPr>
        <w:spacing w:after="120"/>
        <w:ind w:left="714" w:hanging="357"/>
        <w:rPr>
          <w:rFonts w:eastAsiaTheme="minorEastAsia"/>
          <w:szCs w:val="20"/>
        </w:rPr>
      </w:pPr>
      <w:r w:rsidRPr="00AA21FA">
        <w:rPr>
          <w:rFonts w:eastAsiaTheme="minorEastAsia"/>
          <w:szCs w:val="20"/>
        </w:rPr>
        <w:t>Organis</w:t>
      </w:r>
      <w:r w:rsidR="008A69F0">
        <w:rPr>
          <w:rFonts w:eastAsiaTheme="minorEastAsia"/>
          <w:szCs w:val="20"/>
        </w:rPr>
        <w:t>ing</w:t>
      </w:r>
      <w:r w:rsidRPr="00AA21FA">
        <w:rPr>
          <w:rFonts w:eastAsiaTheme="minorEastAsia"/>
          <w:szCs w:val="20"/>
        </w:rPr>
        <w:t xml:space="preserve"> training events on urban water management in key South American cities and establish an IUWM programme within the region</w:t>
      </w:r>
    </w:p>
    <w:p w14:paraId="4EC0287B" w14:textId="77777777" w:rsidR="00905DAB" w:rsidRDefault="00905DAB" w:rsidP="00607411">
      <w:pPr>
        <w:rPr>
          <w:rFonts w:eastAsiaTheme="minorEastAsia"/>
        </w:rPr>
      </w:pPr>
    </w:p>
    <w:p w14:paraId="3CDDC5BC" w14:textId="77777777" w:rsidR="009F5DD4" w:rsidRDefault="009F5DD4" w:rsidP="009F5DD4">
      <w:pPr>
        <w:pStyle w:val="Heading21"/>
        <w:rPr>
          <w:rFonts w:eastAsiaTheme="minorEastAsia"/>
        </w:rPr>
      </w:pPr>
      <w:bookmarkStart w:id="23" w:name="_Toc389232625"/>
      <w:bookmarkStart w:id="24" w:name="_Toc389728711"/>
      <w:r>
        <w:rPr>
          <w:rFonts w:eastAsiaTheme="minorEastAsia"/>
        </w:rPr>
        <w:t>2.</w:t>
      </w:r>
      <w:r w:rsidR="00EC36C1">
        <w:rPr>
          <w:rFonts w:eastAsiaTheme="minorEastAsia"/>
        </w:rPr>
        <w:t>3</w:t>
      </w:r>
      <w:r>
        <w:rPr>
          <w:rFonts w:eastAsiaTheme="minorEastAsia"/>
        </w:rPr>
        <w:t>.4 Ecosystems</w:t>
      </w:r>
      <w:bookmarkEnd w:id="23"/>
      <w:bookmarkEnd w:id="24"/>
    </w:p>
    <w:p w14:paraId="22F788FA" w14:textId="77777777" w:rsidR="0008068E" w:rsidRDefault="009F5DD4" w:rsidP="00607411">
      <w:pPr>
        <w:rPr>
          <w:rFonts w:eastAsiaTheme="minorEastAsia"/>
        </w:rPr>
      </w:pPr>
      <w:r w:rsidRPr="009F5DD4">
        <w:rPr>
          <w:rFonts w:eastAsiaTheme="minorEastAsia"/>
        </w:rPr>
        <w:t>The scope for this thematic priority specifically considers a focus on ecosystems, instead of addressing much broader environmental issues. Work on this thematic approach aims at strengthening GWP’s focus on ecosystems as part of IWRM processes towards the achievement of water security.  This entails a more thorough consideration to the complexities amongst water users, beyond the simple improvement of transectoral cooperation to a more sophisticated IWRM concept based on an improved understanding of the links between ecosystems and the sustainable use of water for human well-being and prosperity.</w:t>
      </w:r>
    </w:p>
    <w:p w14:paraId="0D4EA3D5" w14:textId="77777777" w:rsidR="009F5DD4" w:rsidRDefault="009F5DD4" w:rsidP="00607411">
      <w:pPr>
        <w:rPr>
          <w:rFonts w:eastAsiaTheme="minorEastAsia"/>
        </w:rPr>
      </w:pPr>
    </w:p>
    <w:p w14:paraId="1CEFE105" w14:textId="77777777" w:rsidR="009F5DD4" w:rsidRDefault="008B214B" w:rsidP="00607411">
      <w:pPr>
        <w:rPr>
          <w:rFonts w:eastAsiaTheme="minorEastAsia"/>
        </w:rPr>
      </w:pPr>
      <w:r w:rsidRPr="008B214B">
        <w:rPr>
          <w:rFonts w:eastAsiaTheme="minorEastAsia"/>
        </w:rPr>
        <w:t>GWP will continue supporting trans-sectorial dialogues to raise awareness on the economic, social and environmental importance of considering ecosystems conservation as</w:t>
      </w:r>
      <w:r w:rsidR="00313A4E">
        <w:rPr>
          <w:rFonts w:eastAsiaTheme="minorEastAsia"/>
        </w:rPr>
        <w:t xml:space="preserve"> an intrinsic element of IWRM. This support includes the</w:t>
      </w:r>
      <w:r w:rsidRPr="008B214B">
        <w:rPr>
          <w:rFonts w:eastAsiaTheme="minorEastAsia"/>
        </w:rPr>
        <w:t xml:space="preserve"> building </w:t>
      </w:r>
      <w:r w:rsidR="00313A4E">
        <w:rPr>
          <w:rFonts w:eastAsiaTheme="minorEastAsia"/>
        </w:rPr>
        <w:t xml:space="preserve">of </w:t>
      </w:r>
      <w:r w:rsidRPr="008B214B">
        <w:rPr>
          <w:rFonts w:eastAsiaTheme="minorEastAsia"/>
        </w:rPr>
        <w:t>bridges between all sectors related to water managemen</w:t>
      </w:r>
      <w:r w:rsidR="00313A4E">
        <w:rPr>
          <w:rFonts w:eastAsiaTheme="minorEastAsia"/>
        </w:rPr>
        <w:t xml:space="preserve">t and the scientific community resulting in the development of </w:t>
      </w:r>
      <w:r w:rsidRPr="008B214B">
        <w:rPr>
          <w:rFonts w:eastAsiaTheme="minorEastAsia"/>
        </w:rPr>
        <w:t xml:space="preserve">synergies that will enable the identification of viable alternatives to meet social and economic development, as well as political expectations.  </w:t>
      </w:r>
    </w:p>
    <w:p w14:paraId="399850F6" w14:textId="77777777" w:rsidR="004A1B5F" w:rsidRDefault="004A1B5F" w:rsidP="00607411">
      <w:pPr>
        <w:rPr>
          <w:rFonts w:eastAsiaTheme="minorEastAsia"/>
        </w:rPr>
      </w:pPr>
    </w:p>
    <w:p w14:paraId="2366C689" w14:textId="77777777" w:rsidR="00BD290A" w:rsidRDefault="00B66D7C" w:rsidP="00BD290A">
      <w:pPr>
        <w:rPr>
          <w:rFonts w:eastAsiaTheme="minorEastAsia"/>
        </w:rPr>
      </w:pPr>
      <w:r>
        <w:rPr>
          <w:rFonts w:eastAsiaTheme="minorEastAsia"/>
        </w:rPr>
        <w:t>Within the 3-year Work Programme period, GWP will d</w:t>
      </w:r>
      <w:r w:rsidR="004A1B5F" w:rsidRPr="004A1B5F">
        <w:rPr>
          <w:rFonts w:eastAsiaTheme="minorEastAsia"/>
        </w:rPr>
        <w:t>evelop and disseminate documents and communication materials that will contribute to an improved understanding and consideration of the links between ecosystems conservation/services, and the sustainable use of water for h</w:t>
      </w:r>
      <w:r w:rsidR="00BD290A">
        <w:rPr>
          <w:rFonts w:eastAsiaTheme="minorEastAsia"/>
        </w:rPr>
        <w:t>uman well-being and prosperity.</w:t>
      </w:r>
      <w:r w:rsidR="004A1B5F" w:rsidRPr="004A1B5F">
        <w:rPr>
          <w:rFonts w:eastAsiaTheme="minorEastAsia"/>
        </w:rPr>
        <w:t xml:space="preserve"> These publications are intended to be used as a tool for advocacy and for leveraging funding to support ecosystems management initiatives conceived within the framework of IWRM. </w:t>
      </w:r>
    </w:p>
    <w:p w14:paraId="38DB2F17" w14:textId="77777777" w:rsidR="004A1B5F" w:rsidRDefault="004A1B5F" w:rsidP="004A1B5F">
      <w:pPr>
        <w:rPr>
          <w:rFonts w:eastAsiaTheme="minorEastAsia"/>
        </w:rPr>
      </w:pPr>
    </w:p>
    <w:p w14:paraId="4BAA5D79" w14:textId="1D025A9B" w:rsidR="00BD290A" w:rsidRDefault="008A69F0" w:rsidP="00BD290A">
      <w:pPr>
        <w:spacing w:after="120"/>
        <w:rPr>
          <w:rFonts w:eastAsiaTheme="minorEastAsia"/>
        </w:rPr>
      </w:pPr>
      <w:r>
        <w:rPr>
          <w:rFonts w:eastAsiaTheme="minorEastAsia"/>
        </w:rPr>
        <w:t>A</w:t>
      </w:r>
      <w:r w:rsidR="00BD290A">
        <w:rPr>
          <w:rFonts w:eastAsiaTheme="minorEastAsia"/>
        </w:rPr>
        <w:t xml:space="preserve">ctivities under the </w:t>
      </w:r>
      <w:r w:rsidR="00887541">
        <w:rPr>
          <w:rFonts w:eastAsiaTheme="minorEastAsia"/>
        </w:rPr>
        <w:t>ecosystems</w:t>
      </w:r>
      <w:r w:rsidR="00BD290A">
        <w:rPr>
          <w:rFonts w:eastAsiaTheme="minorEastAsia"/>
        </w:rPr>
        <w:t xml:space="preserve"> theme include:</w:t>
      </w:r>
    </w:p>
    <w:p w14:paraId="61D0B5CF" w14:textId="7E5A9F7B" w:rsidR="00BD290A" w:rsidRPr="006C7F61" w:rsidRDefault="00BD290A" w:rsidP="00BD290A">
      <w:pPr>
        <w:pStyle w:val="ListParagraph"/>
        <w:keepNext/>
        <w:numPr>
          <w:ilvl w:val="0"/>
          <w:numId w:val="9"/>
        </w:numPr>
        <w:spacing w:after="120"/>
        <w:ind w:left="340" w:hanging="227"/>
        <w:rPr>
          <w:rFonts w:eastAsiaTheme="minorEastAsia"/>
          <w:szCs w:val="20"/>
          <w:lang w:val="en-GB"/>
        </w:rPr>
      </w:pPr>
      <w:r w:rsidRPr="006C7F61">
        <w:rPr>
          <w:rFonts w:eastAsiaTheme="minorEastAsia"/>
          <w:szCs w:val="20"/>
          <w:lang w:val="en-GB"/>
        </w:rPr>
        <w:t>Organis</w:t>
      </w:r>
      <w:r w:rsidR="008A69F0">
        <w:rPr>
          <w:rFonts w:eastAsiaTheme="minorEastAsia"/>
          <w:szCs w:val="20"/>
          <w:lang w:val="en-GB"/>
        </w:rPr>
        <w:t>ing</w:t>
      </w:r>
      <w:r w:rsidRPr="006C7F61">
        <w:rPr>
          <w:rFonts w:eastAsiaTheme="minorEastAsia"/>
          <w:szCs w:val="20"/>
          <w:lang w:val="en-GB"/>
        </w:rPr>
        <w:t xml:space="preserve"> national policy dialogues and conduct a series of workshops on adopting an ecosystem approach to river basin management in Central and Eastern Europe</w:t>
      </w:r>
    </w:p>
    <w:p w14:paraId="1EDBB1A6" w14:textId="5DD0BF47" w:rsidR="00BD290A" w:rsidRDefault="00BD290A" w:rsidP="00BD290A">
      <w:pPr>
        <w:pStyle w:val="ListParagraph"/>
        <w:keepNext/>
        <w:numPr>
          <w:ilvl w:val="0"/>
          <w:numId w:val="9"/>
        </w:numPr>
        <w:spacing w:after="120"/>
        <w:ind w:left="340" w:hanging="227"/>
        <w:rPr>
          <w:rFonts w:eastAsiaTheme="minorEastAsia"/>
          <w:szCs w:val="20"/>
          <w:lang w:val="en-GB"/>
        </w:rPr>
      </w:pPr>
      <w:r w:rsidRPr="006C7F61">
        <w:rPr>
          <w:rFonts w:eastAsiaTheme="minorEastAsia"/>
          <w:szCs w:val="20"/>
          <w:lang w:val="en-GB"/>
        </w:rPr>
        <w:t>Promoti</w:t>
      </w:r>
      <w:r w:rsidR="008A69F0">
        <w:rPr>
          <w:rFonts w:eastAsiaTheme="minorEastAsia"/>
          <w:szCs w:val="20"/>
          <w:lang w:val="en-GB"/>
        </w:rPr>
        <w:t>ng</w:t>
      </w:r>
      <w:r w:rsidRPr="006C7F61">
        <w:rPr>
          <w:rFonts w:eastAsiaTheme="minorEastAsia"/>
          <w:szCs w:val="20"/>
          <w:lang w:val="en-GB"/>
        </w:rPr>
        <w:t xml:space="preserve"> water resources protection and ecosystem restoration measures through a multi-sectoral workshop in China</w:t>
      </w:r>
    </w:p>
    <w:p w14:paraId="6D3AF2E9" w14:textId="2C46E188" w:rsidR="00BD290A" w:rsidRPr="00BD290A" w:rsidRDefault="008A69F0" w:rsidP="00BD290A">
      <w:pPr>
        <w:pStyle w:val="ListParagraph"/>
        <w:keepNext/>
        <w:numPr>
          <w:ilvl w:val="0"/>
          <w:numId w:val="9"/>
        </w:numPr>
        <w:spacing w:after="120"/>
        <w:ind w:left="340" w:hanging="227"/>
        <w:rPr>
          <w:rFonts w:eastAsiaTheme="minorEastAsia"/>
          <w:szCs w:val="20"/>
          <w:lang w:val="en-GB"/>
        </w:rPr>
      </w:pPr>
      <w:r>
        <w:rPr>
          <w:rFonts w:eastAsiaTheme="minorEastAsia"/>
          <w:szCs w:val="20"/>
          <w:lang w:val="en-GB"/>
        </w:rPr>
        <w:t>D</w:t>
      </w:r>
      <w:r w:rsidR="00BD290A" w:rsidRPr="00BD290A">
        <w:rPr>
          <w:rFonts w:eastAsiaTheme="minorEastAsia"/>
          <w:szCs w:val="20"/>
          <w:lang w:val="en-GB"/>
        </w:rPr>
        <w:t>evelop</w:t>
      </w:r>
      <w:r>
        <w:rPr>
          <w:rFonts w:eastAsiaTheme="minorEastAsia"/>
          <w:szCs w:val="20"/>
          <w:lang w:val="en-GB"/>
        </w:rPr>
        <w:t>ing</w:t>
      </w:r>
      <w:r w:rsidR="00BD290A" w:rsidRPr="00BD290A">
        <w:rPr>
          <w:rFonts w:eastAsiaTheme="minorEastAsia"/>
          <w:szCs w:val="20"/>
          <w:lang w:val="en-GB"/>
        </w:rPr>
        <w:t xml:space="preserve"> a publication on the economics of ecosystem services in Central and Eastern Europe</w:t>
      </w:r>
    </w:p>
    <w:p w14:paraId="0985CB09" w14:textId="77777777" w:rsidR="009F5DD4" w:rsidRDefault="009F5DD4" w:rsidP="00607411">
      <w:pPr>
        <w:rPr>
          <w:rFonts w:eastAsiaTheme="minorEastAsia"/>
        </w:rPr>
      </w:pPr>
    </w:p>
    <w:p w14:paraId="6CCACB71" w14:textId="77777777" w:rsidR="00BD290A" w:rsidRDefault="00BD290A" w:rsidP="00BD290A">
      <w:pPr>
        <w:pStyle w:val="Heading21"/>
        <w:rPr>
          <w:rFonts w:eastAsiaTheme="minorEastAsia"/>
        </w:rPr>
      </w:pPr>
      <w:bookmarkStart w:id="25" w:name="_Toc389232626"/>
      <w:bookmarkStart w:id="26" w:name="_Toc389728712"/>
      <w:r>
        <w:rPr>
          <w:rFonts w:eastAsiaTheme="minorEastAsia"/>
        </w:rPr>
        <w:t>2.</w:t>
      </w:r>
      <w:r w:rsidR="00EC36C1">
        <w:rPr>
          <w:rFonts w:eastAsiaTheme="minorEastAsia"/>
        </w:rPr>
        <w:t>3</w:t>
      </w:r>
      <w:r>
        <w:rPr>
          <w:rFonts w:eastAsiaTheme="minorEastAsia"/>
        </w:rPr>
        <w:t>.5 Food security</w:t>
      </w:r>
      <w:bookmarkEnd w:id="25"/>
      <w:bookmarkEnd w:id="26"/>
    </w:p>
    <w:p w14:paraId="3AEBB094" w14:textId="77777777" w:rsidR="00887541" w:rsidRDefault="00B66D7C" w:rsidP="00607411">
      <w:pPr>
        <w:rPr>
          <w:rFonts w:eastAsiaTheme="minorEastAsia"/>
        </w:rPr>
      </w:pPr>
      <w:r>
        <w:rPr>
          <w:rFonts w:eastAsiaTheme="minorEastAsia"/>
        </w:rPr>
        <w:t>GWP's work on food security will initially be focussed on joining and contributing to existing global processes as well as continuing to work closely with key agricultural stakeholders at the regional level. The theme is closely linked to the energy theme through the wate</w:t>
      </w:r>
      <w:r w:rsidR="004424AA">
        <w:rPr>
          <w:rFonts w:eastAsiaTheme="minorEastAsia"/>
        </w:rPr>
        <w:t>r-energy-food nexus</w:t>
      </w:r>
      <w:r w:rsidR="00CF39AB">
        <w:rPr>
          <w:rFonts w:eastAsiaTheme="minorEastAsia"/>
        </w:rPr>
        <w:t>.</w:t>
      </w:r>
      <w:r w:rsidR="004424AA">
        <w:rPr>
          <w:rFonts w:eastAsiaTheme="minorEastAsia"/>
        </w:rPr>
        <w:t xml:space="preserve"> </w:t>
      </w:r>
      <w:r w:rsidR="00887541" w:rsidRPr="00887541">
        <w:rPr>
          <w:rFonts w:eastAsiaTheme="minorEastAsia"/>
        </w:rPr>
        <w:t xml:space="preserve">Integrated Water for Food within the </w:t>
      </w:r>
      <w:r w:rsidR="00CF39AB">
        <w:rPr>
          <w:rFonts w:eastAsiaTheme="minorEastAsia"/>
        </w:rPr>
        <w:t>water-energy-food nexus</w:t>
      </w:r>
      <w:r w:rsidR="00887541" w:rsidRPr="00887541">
        <w:rPr>
          <w:rFonts w:eastAsiaTheme="minorEastAsia"/>
        </w:rPr>
        <w:t xml:space="preserve"> requires a broad approach at national as well as at local level. GWP will promote this approach together with local and/or regional allies by sensitizing decision makers, by training professionals, by partnering with agricultural and other thematic relevant </w:t>
      </w:r>
      <w:r w:rsidR="00CF39AB">
        <w:rPr>
          <w:rFonts w:eastAsiaTheme="minorEastAsia"/>
        </w:rPr>
        <w:t>stakeholders</w:t>
      </w:r>
      <w:r w:rsidR="00887541" w:rsidRPr="00887541">
        <w:rPr>
          <w:rFonts w:eastAsiaTheme="minorEastAsia"/>
        </w:rPr>
        <w:t>, by</w:t>
      </w:r>
      <w:r w:rsidR="008E3A09">
        <w:rPr>
          <w:rFonts w:eastAsiaTheme="minorEastAsia"/>
        </w:rPr>
        <w:t>, among others,</w:t>
      </w:r>
      <w:r w:rsidR="00887541" w:rsidRPr="00887541">
        <w:rPr>
          <w:rFonts w:eastAsiaTheme="minorEastAsia"/>
        </w:rPr>
        <w:t xml:space="preserve"> implementing demonstrating projects at different scales (national to river basin).</w:t>
      </w:r>
    </w:p>
    <w:p w14:paraId="7EE1E16C" w14:textId="77777777" w:rsidR="00887541" w:rsidRDefault="00887541" w:rsidP="00607411">
      <w:pPr>
        <w:rPr>
          <w:rFonts w:eastAsiaTheme="minorEastAsia"/>
        </w:rPr>
      </w:pPr>
    </w:p>
    <w:p w14:paraId="3A91ED43" w14:textId="3646F6F9" w:rsidR="00887541" w:rsidRDefault="008A69F0" w:rsidP="003928CE">
      <w:pPr>
        <w:spacing w:after="120"/>
        <w:rPr>
          <w:rFonts w:eastAsiaTheme="minorEastAsia"/>
        </w:rPr>
      </w:pPr>
      <w:r>
        <w:rPr>
          <w:rFonts w:eastAsiaTheme="minorEastAsia"/>
        </w:rPr>
        <w:t>A</w:t>
      </w:r>
      <w:r w:rsidR="00887541">
        <w:rPr>
          <w:rFonts w:eastAsiaTheme="minorEastAsia"/>
        </w:rPr>
        <w:t>ctivities under the food security theme include:</w:t>
      </w:r>
    </w:p>
    <w:p w14:paraId="0B47F517" w14:textId="5B7D7CC1" w:rsidR="00887541" w:rsidRPr="006C7F61" w:rsidRDefault="00887541" w:rsidP="003928CE">
      <w:pPr>
        <w:pStyle w:val="ListParagraph"/>
        <w:keepNext/>
        <w:numPr>
          <w:ilvl w:val="0"/>
          <w:numId w:val="9"/>
        </w:numPr>
        <w:spacing w:after="120"/>
        <w:ind w:left="340" w:hanging="227"/>
        <w:rPr>
          <w:rFonts w:eastAsiaTheme="minorEastAsia"/>
          <w:szCs w:val="20"/>
          <w:lang w:val="en-GB"/>
        </w:rPr>
      </w:pPr>
      <w:r w:rsidRPr="006C7F61">
        <w:rPr>
          <w:rFonts w:eastAsiaTheme="minorEastAsia"/>
          <w:szCs w:val="20"/>
          <w:lang w:val="en-GB"/>
        </w:rPr>
        <w:lastRenderedPageBreak/>
        <w:t>Advocat</w:t>
      </w:r>
      <w:r w:rsidR="008A69F0">
        <w:rPr>
          <w:rFonts w:eastAsiaTheme="minorEastAsia"/>
          <w:szCs w:val="20"/>
          <w:lang w:val="en-GB"/>
        </w:rPr>
        <w:t>ing</w:t>
      </w:r>
      <w:r w:rsidRPr="006C7F61">
        <w:rPr>
          <w:rFonts w:eastAsiaTheme="minorEastAsia"/>
          <w:szCs w:val="20"/>
          <w:lang w:val="en-GB"/>
        </w:rPr>
        <w:t xml:space="preserve"> for the recognition of the water-food-energy nexus by the executive and legislative sectors of governments in Central America</w:t>
      </w:r>
    </w:p>
    <w:p w14:paraId="62922D59" w14:textId="77777777" w:rsidR="00887541" w:rsidRDefault="00887541" w:rsidP="003928CE">
      <w:pPr>
        <w:pStyle w:val="ListParagraph"/>
        <w:keepNext/>
        <w:numPr>
          <w:ilvl w:val="0"/>
          <w:numId w:val="9"/>
        </w:numPr>
        <w:spacing w:after="120"/>
        <w:ind w:left="340" w:hanging="227"/>
        <w:rPr>
          <w:rFonts w:eastAsiaTheme="minorEastAsia"/>
          <w:szCs w:val="20"/>
          <w:lang w:val="en-GB"/>
        </w:rPr>
      </w:pPr>
      <w:r w:rsidRPr="006C7F61">
        <w:rPr>
          <w:rFonts w:eastAsiaTheme="minorEastAsia"/>
          <w:szCs w:val="20"/>
          <w:lang w:val="en-GB"/>
        </w:rPr>
        <w:t>Establish</w:t>
      </w:r>
      <w:r w:rsidR="008A69F0">
        <w:rPr>
          <w:rFonts w:eastAsiaTheme="minorEastAsia"/>
          <w:szCs w:val="20"/>
          <w:lang w:val="en-GB"/>
        </w:rPr>
        <w:t>ing</w:t>
      </w:r>
      <w:r w:rsidRPr="006C7F61">
        <w:rPr>
          <w:rFonts w:eastAsiaTheme="minorEastAsia"/>
          <w:szCs w:val="20"/>
          <w:lang w:val="en-GB"/>
        </w:rPr>
        <w:t xml:space="preserve"> recommendations for water use efficiency and agricultural development in China</w:t>
      </w:r>
    </w:p>
    <w:p w14:paraId="1CE29FCD" w14:textId="7827F132" w:rsidR="00887541" w:rsidRPr="00887541" w:rsidRDefault="00887541" w:rsidP="003928CE">
      <w:pPr>
        <w:pStyle w:val="ListParagraph"/>
        <w:keepNext/>
        <w:numPr>
          <w:ilvl w:val="0"/>
          <w:numId w:val="9"/>
        </w:numPr>
        <w:spacing w:after="120"/>
        <w:ind w:left="340" w:hanging="227"/>
        <w:rPr>
          <w:rFonts w:eastAsiaTheme="minorEastAsia"/>
          <w:szCs w:val="20"/>
          <w:lang w:val="en-GB"/>
        </w:rPr>
      </w:pPr>
      <w:r w:rsidRPr="00887541">
        <w:rPr>
          <w:rFonts w:eastAsiaTheme="minorEastAsia"/>
          <w:szCs w:val="20"/>
          <w:lang w:val="en-GB"/>
        </w:rPr>
        <w:t>Facilitat</w:t>
      </w:r>
      <w:r w:rsidR="008A69F0">
        <w:rPr>
          <w:rFonts w:eastAsiaTheme="minorEastAsia"/>
          <w:szCs w:val="20"/>
          <w:lang w:val="en-GB"/>
        </w:rPr>
        <w:t>ing</w:t>
      </w:r>
      <w:r w:rsidRPr="00887541">
        <w:rPr>
          <w:rFonts w:eastAsiaTheme="minorEastAsia"/>
          <w:szCs w:val="20"/>
          <w:lang w:val="en-GB"/>
        </w:rPr>
        <w:t xml:space="preserve"> collaboration between departments and key stakeholders responsible for water management and food security in West Africa</w:t>
      </w:r>
    </w:p>
    <w:p w14:paraId="3D19479A" w14:textId="77777777" w:rsidR="00887541" w:rsidRDefault="00887541" w:rsidP="00607411">
      <w:pPr>
        <w:rPr>
          <w:rFonts w:eastAsiaTheme="minorEastAsia"/>
        </w:rPr>
      </w:pPr>
    </w:p>
    <w:p w14:paraId="0DDCA768" w14:textId="77777777" w:rsidR="003928CE" w:rsidRDefault="003928CE" w:rsidP="003928CE">
      <w:pPr>
        <w:pStyle w:val="Heading21"/>
        <w:rPr>
          <w:rFonts w:eastAsiaTheme="minorEastAsia"/>
        </w:rPr>
      </w:pPr>
      <w:bookmarkStart w:id="27" w:name="_Toc389232627"/>
      <w:bookmarkStart w:id="28" w:name="_Toc389728713"/>
      <w:r>
        <w:rPr>
          <w:rFonts w:eastAsiaTheme="minorEastAsia"/>
        </w:rPr>
        <w:t>2.</w:t>
      </w:r>
      <w:r w:rsidR="00EC36C1">
        <w:rPr>
          <w:rFonts w:eastAsiaTheme="minorEastAsia"/>
        </w:rPr>
        <w:t>3</w:t>
      </w:r>
      <w:r>
        <w:rPr>
          <w:rFonts w:eastAsiaTheme="minorEastAsia"/>
        </w:rPr>
        <w:t>.6 Energy</w:t>
      </w:r>
      <w:bookmarkEnd w:id="27"/>
      <w:bookmarkEnd w:id="28"/>
    </w:p>
    <w:p w14:paraId="650EE6B1" w14:textId="77777777" w:rsidR="003928CE" w:rsidRDefault="004424AA" w:rsidP="00607411">
      <w:pPr>
        <w:rPr>
          <w:rFonts w:eastAsiaTheme="minorEastAsia"/>
        </w:rPr>
      </w:pPr>
      <w:r>
        <w:rPr>
          <w:rFonts w:eastAsiaTheme="minorEastAsia"/>
        </w:rPr>
        <w:t>The relationship between water and energy is well documented and is an area which GWP continues to target. The GWP approach to water and energy has focussed both on the consumption of energy within the water sector (e.g. irrigation, water and wastewater treatment, etc.) and the reliance of water in the energy sector (e.g. hydropower, cooling processes, etc.). This approach will continue with added emphasis on the close links with ecosystems and food production.</w:t>
      </w:r>
    </w:p>
    <w:p w14:paraId="07B5110F" w14:textId="77777777" w:rsidR="004424AA" w:rsidRDefault="004424AA" w:rsidP="00607411">
      <w:pPr>
        <w:rPr>
          <w:rFonts w:eastAsiaTheme="minorEastAsia"/>
        </w:rPr>
      </w:pPr>
    </w:p>
    <w:p w14:paraId="485C307C" w14:textId="40A514C4" w:rsidR="004424AA" w:rsidRDefault="004424AA" w:rsidP="00607411">
      <w:pPr>
        <w:rPr>
          <w:rFonts w:eastAsiaTheme="minorEastAsia"/>
        </w:rPr>
      </w:pPr>
      <w:r>
        <w:rPr>
          <w:rFonts w:eastAsiaTheme="minorEastAsia"/>
        </w:rPr>
        <w:t xml:space="preserve">At the global level, advocacy activities will include contributing to the UN-led </w:t>
      </w:r>
      <w:r w:rsidRPr="00A2498E">
        <w:rPr>
          <w:rFonts w:eastAsiaTheme="minorEastAsia"/>
          <w:i/>
        </w:rPr>
        <w:t>Sustainable Energy for All Initiative (SE4All)</w:t>
      </w:r>
      <w:r>
        <w:rPr>
          <w:rFonts w:eastAsiaTheme="minorEastAsia"/>
        </w:rPr>
        <w:t xml:space="preserve"> </w:t>
      </w:r>
      <w:r w:rsidR="00A2498E">
        <w:rPr>
          <w:rFonts w:eastAsiaTheme="minorEastAsia"/>
        </w:rPr>
        <w:t xml:space="preserve">process, inter alia by contributing to the review of the </w:t>
      </w:r>
      <w:r w:rsidR="00A2498E" w:rsidRPr="00A2498E">
        <w:rPr>
          <w:rFonts w:eastAsiaTheme="minorEastAsia"/>
          <w:i/>
        </w:rPr>
        <w:t>Global Tracking Framework</w:t>
      </w:r>
      <w:r w:rsidR="00A2498E">
        <w:rPr>
          <w:rStyle w:val="FootnoteReference"/>
          <w:rFonts w:eastAsiaTheme="minorEastAsia"/>
        </w:rPr>
        <w:footnoteReference w:id="7"/>
      </w:r>
      <w:r w:rsidR="00A2498E">
        <w:rPr>
          <w:rFonts w:eastAsiaTheme="minorEastAsia"/>
        </w:rPr>
        <w:t>. In addition, as part of the global agenda GWP will aim to influence the thematic debate on water, sanitation and sustainable energy in the post-2015 development agenda.</w:t>
      </w:r>
    </w:p>
    <w:p w14:paraId="13BCDC31" w14:textId="77777777" w:rsidR="00A2498E" w:rsidRDefault="00A2498E" w:rsidP="00607411">
      <w:pPr>
        <w:rPr>
          <w:rFonts w:eastAsiaTheme="minorEastAsia"/>
        </w:rPr>
      </w:pPr>
    </w:p>
    <w:p w14:paraId="4F5800CB" w14:textId="77777777" w:rsidR="00A2498E" w:rsidRDefault="00A2498E" w:rsidP="00607411">
      <w:pPr>
        <w:rPr>
          <w:rFonts w:eastAsiaTheme="minorEastAsia"/>
        </w:rPr>
      </w:pPr>
      <w:r>
        <w:rPr>
          <w:rFonts w:eastAsiaTheme="minorEastAsia"/>
        </w:rPr>
        <w:t>At the regional level work will be further developed on energy and water related issues both through planned core activities as well as the implementation of individual projects, for example under the water and climate programme.</w:t>
      </w:r>
    </w:p>
    <w:p w14:paraId="7E234009" w14:textId="77777777" w:rsidR="00A2498E" w:rsidRDefault="00A2498E" w:rsidP="00607411">
      <w:pPr>
        <w:rPr>
          <w:rFonts w:eastAsiaTheme="minorEastAsia"/>
        </w:rPr>
      </w:pPr>
    </w:p>
    <w:p w14:paraId="295CA6BC" w14:textId="2F5CF963" w:rsidR="003928CE" w:rsidRDefault="008A69F0" w:rsidP="003928CE">
      <w:pPr>
        <w:spacing w:after="120"/>
        <w:rPr>
          <w:rFonts w:eastAsiaTheme="minorEastAsia"/>
        </w:rPr>
      </w:pPr>
      <w:r>
        <w:rPr>
          <w:rFonts w:eastAsiaTheme="minorEastAsia"/>
        </w:rPr>
        <w:t>A</w:t>
      </w:r>
      <w:r w:rsidR="003928CE">
        <w:rPr>
          <w:rFonts w:eastAsiaTheme="minorEastAsia"/>
        </w:rPr>
        <w:t>ctivities under the energy theme include:</w:t>
      </w:r>
    </w:p>
    <w:p w14:paraId="49CD9886" w14:textId="266879CB" w:rsidR="008A69F0" w:rsidRPr="006C7F61" w:rsidRDefault="008A69F0" w:rsidP="003928CE">
      <w:pPr>
        <w:pStyle w:val="ListParagraph"/>
        <w:keepNext/>
        <w:numPr>
          <w:ilvl w:val="0"/>
          <w:numId w:val="9"/>
        </w:numPr>
        <w:spacing w:after="120"/>
        <w:ind w:left="340" w:hanging="227"/>
        <w:rPr>
          <w:rFonts w:eastAsiaTheme="minorEastAsia"/>
          <w:szCs w:val="20"/>
          <w:lang w:val="en-GB"/>
        </w:rPr>
      </w:pPr>
      <w:r>
        <w:rPr>
          <w:rFonts w:eastAsiaTheme="minorEastAsia"/>
          <w:szCs w:val="20"/>
          <w:lang w:val="en-GB"/>
        </w:rPr>
        <w:t>M</w:t>
      </w:r>
      <w:r w:rsidR="003928CE" w:rsidRPr="006C7F61">
        <w:rPr>
          <w:rFonts w:eastAsiaTheme="minorEastAsia"/>
          <w:szCs w:val="20"/>
          <w:lang w:val="en-GB"/>
        </w:rPr>
        <w:t>onitor</w:t>
      </w:r>
      <w:r>
        <w:rPr>
          <w:rFonts w:eastAsiaTheme="minorEastAsia"/>
          <w:szCs w:val="20"/>
          <w:lang w:val="en-GB"/>
        </w:rPr>
        <w:t>ing</w:t>
      </w:r>
      <w:r w:rsidR="003928CE" w:rsidRPr="006C7F61">
        <w:rPr>
          <w:rFonts w:eastAsiaTheme="minorEastAsia"/>
          <w:szCs w:val="20"/>
          <w:lang w:val="en-GB"/>
        </w:rPr>
        <w:t xml:space="preserve"> dialogues and ongoing projects on the water-energy-food nexus at national, river basin and regional scale in Southern Africa</w:t>
      </w:r>
    </w:p>
    <w:p w14:paraId="6F6136DA" w14:textId="721FD015" w:rsidR="003928CE" w:rsidRPr="00C813C0" w:rsidRDefault="008A69F0" w:rsidP="008A69F0">
      <w:pPr>
        <w:pStyle w:val="ListParagraph"/>
        <w:keepNext/>
        <w:numPr>
          <w:ilvl w:val="0"/>
          <w:numId w:val="9"/>
        </w:numPr>
        <w:spacing w:after="120"/>
        <w:ind w:left="340" w:hanging="227"/>
        <w:rPr>
          <w:rFonts w:eastAsiaTheme="minorEastAsia"/>
          <w:szCs w:val="20"/>
          <w:lang w:val="en-GB"/>
        </w:rPr>
      </w:pPr>
      <w:r>
        <w:rPr>
          <w:rFonts w:eastAsiaTheme="minorEastAsia"/>
          <w:szCs w:val="20"/>
          <w:lang w:val="en-GB"/>
        </w:rPr>
        <w:t>A</w:t>
      </w:r>
      <w:r w:rsidR="003928CE" w:rsidRPr="008A69F0">
        <w:rPr>
          <w:rFonts w:eastAsiaTheme="minorEastAsia"/>
          <w:szCs w:val="20"/>
          <w:lang w:val="en-GB"/>
        </w:rPr>
        <w:t>dvocat</w:t>
      </w:r>
      <w:r>
        <w:rPr>
          <w:rFonts w:eastAsiaTheme="minorEastAsia"/>
          <w:szCs w:val="20"/>
          <w:lang w:val="en-GB"/>
        </w:rPr>
        <w:t>ing</w:t>
      </w:r>
      <w:r w:rsidR="003928CE" w:rsidRPr="008A69F0">
        <w:rPr>
          <w:rFonts w:eastAsiaTheme="minorEastAsia"/>
          <w:szCs w:val="20"/>
          <w:lang w:val="en-GB"/>
        </w:rPr>
        <w:t xml:space="preserve"> for the inclusion of measures to improve water security into the Indonesian National Energy Policy</w:t>
      </w:r>
    </w:p>
    <w:p w14:paraId="7F8231CB" w14:textId="19EDA257" w:rsidR="00887541" w:rsidRPr="003928CE" w:rsidRDefault="003928CE" w:rsidP="003928CE">
      <w:pPr>
        <w:pStyle w:val="ListParagraph"/>
        <w:keepNext/>
        <w:numPr>
          <w:ilvl w:val="0"/>
          <w:numId w:val="9"/>
        </w:numPr>
        <w:spacing w:after="120"/>
        <w:ind w:left="340" w:hanging="227"/>
        <w:rPr>
          <w:rFonts w:eastAsiaTheme="minorEastAsia"/>
          <w:szCs w:val="20"/>
          <w:lang w:val="en-GB"/>
        </w:rPr>
      </w:pPr>
      <w:r w:rsidRPr="003928CE">
        <w:rPr>
          <w:rFonts w:eastAsiaTheme="minorEastAsia"/>
          <w:szCs w:val="20"/>
          <w:lang w:val="en-GB"/>
        </w:rPr>
        <w:t>Develop</w:t>
      </w:r>
      <w:r w:rsidR="008A69F0">
        <w:rPr>
          <w:rFonts w:eastAsiaTheme="minorEastAsia"/>
          <w:szCs w:val="20"/>
          <w:lang w:val="en-GB"/>
        </w:rPr>
        <w:t>ing</w:t>
      </w:r>
      <w:r w:rsidRPr="003928CE">
        <w:rPr>
          <w:rFonts w:eastAsiaTheme="minorEastAsia"/>
          <w:szCs w:val="20"/>
          <w:lang w:val="en-GB"/>
        </w:rPr>
        <w:t xml:space="preserve"> technical publications and encourag</w:t>
      </w:r>
      <w:r w:rsidR="008A69F0">
        <w:rPr>
          <w:rFonts w:eastAsiaTheme="minorEastAsia"/>
          <w:szCs w:val="20"/>
          <w:lang w:val="en-GB"/>
        </w:rPr>
        <w:t>ing</w:t>
      </w:r>
      <w:r w:rsidRPr="003928CE">
        <w:rPr>
          <w:rFonts w:eastAsiaTheme="minorEastAsia"/>
          <w:szCs w:val="20"/>
          <w:lang w:val="en-GB"/>
        </w:rPr>
        <w:t xml:space="preserve"> knowledge transfer on water and energy security in the Caribbean</w:t>
      </w:r>
    </w:p>
    <w:p w14:paraId="40BD2877" w14:textId="77777777" w:rsidR="00EC36C1" w:rsidRPr="006C7F61" w:rsidRDefault="00EC36C1" w:rsidP="00EC36C1">
      <w:pPr>
        <w:pStyle w:val="Heading2"/>
        <w:numPr>
          <w:ilvl w:val="0"/>
          <w:numId w:val="0"/>
        </w:numPr>
        <w:ind w:left="576" w:hanging="576"/>
        <w:rPr>
          <w:rFonts w:eastAsiaTheme="minorEastAsia"/>
          <w:noProof/>
          <w:lang w:val="en-GB"/>
        </w:rPr>
      </w:pPr>
      <w:bookmarkStart w:id="29" w:name="_Toc389232628"/>
      <w:bookmarkStart w:id="30" w:name="_Toc389728714"/>
      <w:r w:rsidRPr="00AB5B78">
        <w:rPr>
          <w:rFonts w:eastAsiaTheme="minorEastAsia"/>
          <w:noProof/>
          <w:lang w:val="en-GB"/>
        </w:rPr>
        <w:t>2.4</w:t>
      </w:r>
      <w:r w:rsidRPr="00AB5B78">
        <w:rPr>
          <w:rFonts w:eastAsiaTheme="minorEastAsia"/>
          <w:noProof/>
          <w:lang w:val="en-GB"/>
        </w:rPr>
        <w:tab/>
        <w:t>Cross-cutting strategic aims: gender equity and youth engagement</w:t>
      </w:r>
      <w:bookmarkEnd w:id="29"/>
      <w:bookmarkEnd w:id="30"/>
    </w:p>
    <w:p w14:paraId="33C6307A" w14:textId="7C703579" w:rsidR="00A0116C" w:rsidRDefault="001B66CD" w:rsidP="00607411">
      <w:pPr>
        <w:rPr>
          <w:rFonts w:eastAsiaTheme="minorEastAsia"/>
        </w:rPr>
      </w:pPr>
      <w:r>
        <w:rPr>
          <w:rFonts w:eastAsiaTheme="minorEastAsia"/>
        </w:rPr>
        <w:t>Relevant for each of</w:t>
      </w:r>
      <w:r w:rsidR="0019137E">
        <w:rPr>
          <w:rFonts w:eastAsiaTheme="minorEastAsia"/>
        </w:rPr>
        <w:t xml:space="preserve"> the six thematic areas described in Section 2.3 above, gender equity and youth engagement </w:t>
      </w:r>
      <w:r w:rsidR="006E2EE3">
        <w:rPr>
          <w:rFonts w:eastAsiaTheme="minorEastAsia"/>
        </w:rPr>
        <w:t>are</w:t>
      </w:r>
      <w:r w:rsidR="0019137E">
        <w:rPr>
          <w:rFonts w:eastAsiaTheme="minorEastAsia"/>
        </w:rPr>
        <w:t xml:space="preserve"> two key focus areas during the course of the 3 year Work Programme period. As such GWP has recently produced a gender strategy and is currently in the process of finalising its youth strategy. The completion of these strategies </w:t>
      </w:r>
      <w:r w:rsidR="006E2EE3">
        <w:rPr>
          <w:rFonts w:eastAsiaTheme="minorEastAsia"/>
        </w:rPr>
        <w:t>will</w:t>
      </w:r>
      <w:r w:rsidR="0019137E">
        <w:rPr>
          <w:rFonts w:eastAsiaTheme="minorEastAsia"/>
        </w:rPr>
        <w:t xml:space="preserve"> guide the work that GWP does </w:t>
      </w:r>
      <w:r>
        <w:rPr>
          <w:rFonts w:eastAsiaTheme="minorEastAsia"/>
        </w:rPr>
        <w:t>in these areas and</w:t>
      </w:r>
      <w:r w:rsidR="00AB5B78">
        <w:rPr>
          <w:rFonts w:eastAsiaTheme="minorEastAsia"/>
        </w:rPr>
        <w:t xml:space="preserve"> it is anticipated that the 3 year Work Programme will be further strengthened as regions increasingly identify entry points and commit resources for mainstreaming </w:t>
      </w:r>
      <w:r w:rsidR="006E2EE3">
        <w:rPr>
          <w:rFonts w:eastAsiaTheme="minorEastAsia"/>
        </w:rPr>
        <w:t xml:space="preserve">gender </w:t>
      </w:r>
      <w:r w:rsidR="00AB5B78">
        <w:rPr>
          <w:rFonts w:eastAsiaTheme="minorEastAsia"/>
        </w:rPr>
        <w:t>and youth into water governance.</w:t>
      </w:r>
    </w:p>
    <w:p w14:paraId="553E8A97" w14:textId="77777777" w:rsidR="00AB5B78" w:rsidRDefault="00AB5B78" w:rsidP="00607411">
      <w:pPr>
        <w:rPr>
          <w:rFonts w:eastAsiaTheme="minorEastAsia"/>
        </w:rPr>
      </w:pPr>
    </w:p>
    <w:p w14:paraId="5B57ADA0" w14:textId="64E45082" w:rsidR="00AB5B78" w:rsidRDefault="00F74C9A" w:rsidP="00A12DBD">
      <w:pPr>
        <w:spacing w:after="120"/>
        <w:rPr>
          <w:rFonts w:eastAsiaTheme="minorEastAsia"/>
        </w:rPr>
      </w:pPr>
      <w:r>
        <w:rPr>
          <w:rFonts w:eastAsiaTheme="minorEastAsia"/>
        </w:rPr>
        <w:t xml:space="preserve">Although the finalisation of the gender and youth strategies will result in these issues becoming </w:t>
      </w:r>
      <w:r w:rsidR="00A12DBD">
        <w:rPr>
          <w:rFonts w:eastAsiaTheme="minorEastAsia"/>
        </w:rPr>
        <w:t>increasingly</w:t>
      </w:r>
      <w:r>
        <w:rPr>
          <w:rFonts w:eastAsiaTheme="minorEastAsia"/>
        </w:rPr>
        <w:t xml:space="preserve"> visible within the regional work programmes, there is already a strong stream of </w:t>
      </w:r>
      <w:r w:rsidR="001B66CD">
        <w:rPr>
          <w:rFonts w:eastAsiaTheme="minorEastAsia"/>
        </w:rPr>
        <w:t xml:space="preserve">existing </w:t>
      </w:r>
      <w:r>
        <w:rPr>
          <w:rFonts w:eastAsiaTheme="minorEastAsia"/>
        </w:rPr>
        <w:t>work</w:t>
      </w:r>
      <w:r w:rsidR="001B66CD">
        <w:rPr>
          <w:rFonts w:eastAsiaTheme="minorEastAsia"/>
        </w:rPr>
        <w:t xml:space="preserve"> to build on</w:t>
      </w:r>
      <w:r>
        <w:rPr>
          <w:rFonts w:eastAsiaTheme="minorEastAsia"/>
        </w:rPr>
        <w:t xml:space="preserve">. </w:t>
      </w:r>
      <w:r w:rsidR="008A69F0">
        <w:rPr>
          <w:rFonts w:eastAsiaTheme="minorEastAsia"/>
        </w:rPr>
        <w:t>A</w:t>
      </w:r>
      <w:r w:rsidR="00A12DBD">
        <w:rPr>
          <w:rFonts w:eastAsiaTheme="minorEastAsia"/>
        </w:rPr>
        <w:t xml:space="preserve">ctivities related to gender and youth already </w:t>
      </w:r>
      <w:r w:rsidR="006E2EE3">
        <w:rPr>
          <w:rFonts w:eastAsiaTheme="minorEastAsia"/>
        </w:rPr>
        <w:t xml:space="preserve">under way </w:t>
      </w:r>
      <w:r w:rsidR="00A12DBD">
        <w:rPr>
          <w:rFonts w:eastAsiaTheme="minorEastAsia"/>
        </w:rPr>
        <w:t>include:</w:t>
      </w:r>
    </w:p>
    <w:p w14:paraId="4DACCD1C" w14:textId="25F176AD" w:rsidR="00A12DBD" w:rsidRDefault="00D722B8" w:rsidP="00A12DBD">
      <w:pPr>
        <w:pStyle w:val="ListParagraph"/>
        <w:keepNext/>
        <w:numPr>
          <w:ilvl w:val="0"/>
          <w:numId w:val="9"/>
        </w:numPr>
        <w:spacing w:after="120"/>
        <w:ind w:left="340" w:hanging="227"/>
        <w:rPr>
          <w:rFonts w:eastAsiaTheme="minorEastAsia"/>
          <w:szCs w:val="20"/>
          <w:lang w:val="en-GB"/>
        </w:rPr>
      </w:pPr>
      <w:r>
        <w:rPr>
          <w:rFonts w:eastAsiaTheme="minorEastAsia"/>
          <w:szCs w:val="20"/>
          <w:lang w:val="en-GB"/>
        </w:rPr>
        <w:lastRenderedPageBreak/>
        <w:t>Establish</w:t>
      </w:r>
      <w:r w:rsidR="008A69F0">
        <w:rPr>
          <w:rFonts w:eastAsiaTheme="minorEastAsia"/>
          <w:szCs w:val="20"/>
          <w:lang w:val="en-GB"/>
        </w:rPr>
        <w:t>ing</w:t>
      </w:r>
      <w:r>
        <w:rPr>
          <w:rFonts w:eastAsiaTheme="minorEastAsia"/>
          <w:szCs w:val="20"/>
          <w:lang w:val="en-GB"/>
        </w:rPr>
        <w:t xml:space="preserve"> gender </w:t>
      </w:r>
      <w:r w:rsidR="006E2EE3">
        <w:rPr>
          <w:rFonts w:eastAsiaTheme="minorEastAsia"/>
          <w:szCs w:val="20"/>
          <w:lang w:val="en-GB"/>
        </w:rPr>
        <w:t xml:space="preserve">focal points </w:t>
      </w:r>
      <w:r>
        <w:rPr>
          <w:rFonts w:eastAsiaTheme="minorEastAsia"/>
          <w:szCs w:val="20"/>
          <w:lang w:val="en-GB"/>
        </w:rPr>
        <w:t xml:space="preserve">and youth focal points across all </w:t>
      </w:r>
      <w:r w:rsidR="001B66CD">
        <w:rPr>
          <w:rFonts w:eastAsiaTheme="minorEastAsia"/>
          <w:szCs w:val="20"/>
          <w:lang w:val="en-GB"/>
        </w:rPr>
        <w:t xml:space="preserve">GWP </w:t>
      </w:r>
      <w:r>
        <w:rPr>
          <w:rFonts w:eastAsiaTheme="minorEastAsia"/>
          <w:szCs w:val="20"/>
          <w:lang w:val="en-GB"/>
        </w:rPr>
        <w:t>regions</w:t>
      </w:r>
    </w:p>
    <w:p w14:paraId="794579EB" w14:textId="77777777" w:rsidR="006E2EE3" w:rsidRDefault="008A69F0" w:rsidP="00A12DBD">
      <w:pPr>
        <w:pStyle w:val="ListParagraph"/>
        <w:keepNext/>
        <w:numPr>
          <w:ilvl w:val="0"/>
          <w:numId w:val="9"/>
        </w:numPr>
        <w:spacing w:after="120"/>
        <w:ind w:left="340" w:hanging="227"/>
        <w:rPr>
          <w:rFonts w:eastAsiaTheme="minorEastAsia"/>
          <w:szCs w:val="20"/>
          <w:lang w:val="en-GB"/>
        </w:rPr>
      </w:pPr>
      <w:r>
        <w:rPr>
          <w:rFonts w:eastAsiaTheme="minorEastAsia"/>
          <w:szCs w:val="20"/>
          <w:lang w:val="en-GB"/>
        </w:rPr>
        <w:t xml:space="preserve">Supporting </w:t>
      </w:r>
      <w:r w:rsidR="006E2EE3">
        <w:rPr>
          <w:rFonts w:eastAsiaTheme="minorEastAsia"/>
          <w:szCs w:val="20"/>
          <w:lang w:val="en-GB"/>
        </w:rPr>
        <w:t>the AMCOW gender strategy in Africa</w:t>
      </w:r>
      <w:r>
        <w:rPr>
          <w:rFonts w:eastAsiaTheme="minorEastAsia"/>
          <w:szCs w:val="20"/>
          <w:lang w:val="en-GB"/>
        </w:rPr>
        <w:t>,</w:t>
      </w:r>
      <w:r w:rsidR="006E2EE3">
        <w:rPr>
          <w:rFonts w:eastAsiaTheme="minorEastAsia"/>
          <w:szCs w:val="20"/>
          <w:lang w:val="en-GB"/>
        </w:rPr>
        <w:t xml:space="preserve"> and the collection and publication of gender-disaggregated data across the five African sub-regions</w:t>
      </w:r>
    </w:p>
    <w:p w14:paraId="796328E6" w14:textId="3B629075" w:rsidR="00D722B8" w:rsidRPr="006C7F61" w:rsidRDefault="001B66CD" w:rsidP="00D722B8">
      <w:pPr>
        <w:pStyle w:val="ListParagraph"/>
        <w:keepNext/>
        <w:numPr>
          <w:ilvl w:val="0"/>
          <w:numId w:val="9"/>
        </w:numPr>
        <w:spacing w:after="120"/>
        <w:ind w:left="340" w:hanging="227"/>
        <w:rPr>
          <w:rFonts w:eastAsiaTheme="minorEastAsia"/>
          <w:szCs w:val="20"/>
          <w:lang w:val="en-GB"/>
        </w:rPr>
      </w:pPr>
      <w:r>
        <w:rPr>
          <w:rFonts w:eastAsiaTheme="minorEastAsia"/>
          <w:szCs w:val="20"/>
          <w:lang w:val="en-GB"/>
        </w:rPr>
        <w:t>Promoti</w:t>
      </w:r>
      <w:r w:rsidR="008A69F0">
        <w:rPr>
          <w:rFonts w:eastAsiaTheme="minorEastAsia"/>
          <w:szCs w:val="20"/>
          <w:lang w:val="en-GB"/>
        </w:rPr>
        <w:t>ng</w:t>
      </w:r>
      <w:r>
        <w:rPr>
          <w:rFonts w:eastAsiaTheme="minorEastAsia"/>
          <w:szCs w:val="20"/>
          <w:lang w:val="en-GB"/>
        </w:rPr>
        <w:t xml:space="preserve"> the</w:t>
      </w:r>
      <w:r w:rsidR="00D722B8" w:rsidRPr="00D722B8">
        <w:rPr>
          <w:rFonts w:eastAsiaTheme="minorEastAsia"/>
          <w:szCs w:val="20"/>
          <w:lang w:val="en-GB"/>
        </w:rPr>
        <w:t xml:space="preserve"> participation of women and youth (especially from vulnerable sectors) in dialogue and policy development processes on water management</w:t>
      </w:r>
      <w:r w:rsidR="00D722B8">
        <w:rPr>
          <w:rFonts w:eastAsiaTheme="minorEastAsia"/>
          <w:szCs w:val="20"/>
          <w:lang w:val="en-GB"/>
        </w:rPr>
        <w:t xml:space="preserve"> in Central America</w:t>
      </w:r>
    </w:p>
    <w:p w14:paraId="6C24FB8F" w14:textId="77777777" w:rsidR="00D722B8" w:rsidRPr="001B66CD" w:rsidRDefault="00D722B8" w:rsidP="00D722B8">
      <w:pPr>
        <w:pStyle w:val="ListParagraph"/>
        <w:keepNext/>
        <w:numPr>
          <w:ilvl w:val="0"/>
          <w:numId w:val="9"/>
        </w:numPr>
        <w:spacing w:after="120"/>
        <w:ind w:left="340" w:hanging="227"/>
        <w:rPr>
          <w:rFonts w:eastAsiaTheme="minorEastAsia"/>
          <w:szCs w:val="20"/>
          <w:lang w:val="en-GB"/>
        </w:rPr>
      </w:pPr>
      <w:r>
        <w:rPr>
          <w:rFonts w:eastAsiaTheme="minorEastAsia"/>
          <w:szCs w:val="20"/>
          <w:lang w:val="en-GB"/>
        </w:rPr>
        <w:t>G</w:t>
      </w:r>
      <w:r w:rsidRPr="00D722B8">
        <w:rPr>
          <w:rFonts w:eastAsiaTheme="minorEastAsia"/>
          <w:szCs w:val="20"/>
          <w:lang w:val="en-GB"/>
        </w:rPr>
        <w:t>ender mainstreaming in water resources management and developmen</w:t>
      </w:r>
      <w:r>
        <w:rPr>
          <w:rFonts w:eastAsiaTheme="minorEastAsia"/>
          <w:szCs w:val="20"/>
          <w:lang w:val="en-GB"/>
        </w:rPr>
        <w:t>t in the countries of Southeast Asia</w:t>
      </w:r>
    </w:p>
    <w:p w14:paraId="61D38E77" w14:textId="77777777" w:rsidR="000B56D9" w:rsidRPr="006C7F61" w:rsidRDefault="00D3491B" w:rsidP="00D3491B">
      <w:pPr>
        <w:pStyle w:val="Heading2"/>
        <w:numPr>
          <w:ilvl w:val="0"/>
          <w:numId w:val="0"/>
        </w:numPr>
        <w:ind w:left="576" w:hanging="576"/>
        <w:rPr>
          <w:rFonts w:eastAsiaTheme="minorEastAsia"/>
          <w:noProof/>
          <w:lang w:val="en-GB"/>
        </w:rPr>
      </w:pPr>
      <w:bookmarkStart w:id="31" w:name="_Toc389232629"/>
      <w:bookmarkStart w:id="32" w:name="_Toc389728715"/>
      <w:bookmarkStart w:id="33" w:name="_Toc372567972"/>
      <w:r w:rsidRPr="006C7F61">
        <w:rPr>
          <w:rFonts w:eastAsiaTheme="minorEastAsia"/>
          <w:noProof/>
          <w:lang w:val="en-GB"/>
        </w:rPr>
        <w:t>2.</w:t>
      </w:r>
      <w:r w:rsidR="00EC36C1">
        <w:rPr>
          <w:rFonts w:eastAsiaTheme="minorEastAsia"/>
          <w:noProof/>
          <w:lang w:val="en-GB"/>
        </w:rPr>
        <w:t>5</w:t>
      </w:r>
      <w:r w:rsidRPr="006C7F61">
        <w:rPr>
          <w:rFonts w:eastAsiaTheme="minorEastAsia"/>
          <w:noProof/>
          <w:lang w:val="en-GB"/>
        </w:rPr>
        <w:tab/>
      </w:r>
      <w:r w:rsidR="001B6FE2" w:rsidRPr="006C7F61">
        <w:rPr>
          <w:rFonts w:eastAsiaTheme="minorEastAsia"/>
          <w:noProof/>
          <w:lang w:val="en-GB"/>
        </w:rPr>
        <w:t xml:space="preserve">Global </w:t>
      </w:r>
      <w:r w:rsidR="00F644D4" w:rsidRPr="006C7F61">
        <w:rPr>
          <w:rFonts w:eastAsiaTheme="minorEastAsia"/>
          <w:noProof/>
          <w:lang w:val="en-GB"/>
        </w:rPr>
        <w:t>and t</w:t>
      </w:r>
      <w:r w:rsidR="001B6FE2" w:rsidRPr="006C7F61">
        <w:rPr>
          <w:rFonts w:eastAsiaTheme="minorEastAsia"/>
          <w:noProof/>
          <w:lang w:val="en-GB"/>
        </w:rPr>
        <w:t xml:space="preserve">hematic </w:t>
      </w:r>
      <w:r w:rsidR="00F644D4" w:rsidRPr="006C7F61">
        <w:rPr>
          <w:rFonts w:eastAsiaTheme="minorEastAsia"/>
          <w:noProof/>
          <w:lang w:val="en-GB"/>
        </w:rPr>
        <w:t>p</w:t>
      </w:r>
      <w:r w:rsidR="00863F03" w:rsidRPr="006C7F61">
        <w:rPr>
          <w:rFonts w:eastAsiaTheme="minorEastAsia"/>
          <w:noProof/>
          <w:lang w:val="en-GB"/>
        </w:rPr>
        <w:t>rogramme</w:t>
      </w:r>
      <w:r w:rsidR="00F644D4" w:rsidRPr="006C7F61">
        <w:rPr>
          <w:rFonts w:eastAsiaTheme="minorEastAsia"/>
          <w:noProof/>
          <w:lang w:val="en-GB"/>
        </w:rPr>
        <w:t>s and p</w:t>
      </w:r>
      <w:r w:rsidR="001B6FE2" w:rsidRPr="006C7F61">
        <w:rPr>
          <w:rFonts w:eastAsiaTheme="minorEastAsia"/>
          <w:noProof/>
          <w:lang w:val="en-GB"/>
        </w:rPr>
        <w:t>rojects -</w:t>
      </w:r>
      <w:r w:rsidR="00F644D4" w:rsidRPr="006C7F61">
        <w:rPr>
          <w:rFonts w:eastAsiaTheme="minorEastAsia"/>
          <w:noProof/>
          <w:lang w:val="en-GB"/>
        </w:rPr>
        <w:t xml:space="preserve"> “p</w:t>
      </w:r>
      <w:r w:rsidR="00863F03" w:rsidRPr="006C7F61">
        <w:rPr>
          <w:rFonts w:eastAsiaTheme="minorEastAsia"/>
          <w:noProof/>
          <w:lang w:val="en-GB"/>
        </w:rPr>
        <w:t>ipeline”</w:t>
      </w:r>
      <w:bookmarkEnd w:id="31"/>
      <w:bookmarkEnd w:id="32"/>
    </w:p>
    <w:p w14:paraId="0C0D4C44" w14:textId="77777777" w:rsidR="00A0618B" w:rsidRPr="006C7F61" w:rsidRDefault="00A0618B" w:rsidP="00A0618B">
      <w:pPr>
        <w:rPr>
          <w:rFonts w:eastAsiaTheme="minorEastAsia"/>
          <w:noProof/>
        </w:rPr>
      </w:pPr>
      <w:r w:rsidRPr="006C7F61">
        <w:rPr>
          <w:rFonts w:eastAsiaTheme="minorEastAsia"/>
          <w:noProof/>
        </w:rPr>
        <w:t>The present “pipeline” of programmes and projects is summarised in the Gantt chart following, with indications of the period during which the programmes and projects were developed and have moved into implementation.  Many of the projects, particularly in regions outside of Africa, have only entered into implementation in 2013</w:t>
      </w:r>
      <w:r w:rsidR="002B5251" w:rsidRPr="006C7F61">
        <w:rPr>
          <w:rFonts w:eastAsiaTheme="minorEastAsia"/>
          <w:noProof/>
        </w:rPr>
        <w:t xml:space="preserve"> / early 2014</w:t>
      </w:r>
      <w:r w:rsidRPr="006C7F61">
        <w:rPr>
          <w:rFonts w:eastAsiaTheme="minorEastAsia"/>
          <w:noProof/>
        </w:rPr>
        <w:t>.  The duration of funding provided by several financial par</w:t>
      </w:r>
      <w:r w:rsidR="000E27D5">
        <w:rPr>
          <w:rFonts w:eastAsiaTheme="minorEastAsia"/>
          <w:noProof/>
        </w:rPr>
        <w:t>tners is limited in some cases.</w:t>
      </w:r>
      <w:r w:rsidRPr="006C7F61">
        <w:rPr>
          <w:rFonts w:eastAsiaTheme="minorEastAsia"/>
          <w:noProof/>
        </w:rPr>
        <w:t xml:space="preserve"> Notable is the limited duration of the funding under the UK/DFID Water Security Programme which presently concludes in March 2015.  An extension of funding period is under discussion.</w:t>
      </w:r>
    </w:p>
    <w:p w14:paraId="753388CB" w14:textId="77777777" w:rsidR="00A0618B" w:rsidRPr="006C7F61" w:rsidRDefault="00A0618B" w:rsidP="00A0618B">
      <w:pPr>
        <w:rPr>
          <w:rFonts w:eastAsiaTheme="minorEastAsia"/>
          <w:noProof/>
        </w:rPr>
      </w:pPr>
    </w:p>
    <w:p w14:paraId="5513C782" w14:textId="77777777" w:rsidR="00A0618B" w:rsidRPr="006C7F61" w:rsidRDefault="00A0618B" w:rsidP="00A0618B">
      <w:pPr>
        <w:rPr>
          <w:rFonts w:eastAsiaTheme="minorEastAsia"/>
          <w:noProof/>
        </w:rPr>
      </w:pPr>
      <w:r w:rsidRPr="006C7F61">
        <w:rPr>
          <w:rFonts w:eastAsiaTheme="minorEastAsia"/>
          <w:noProof/>
        </w:rPr>
        <w:t xml:space="preserve">A major challenge for the GWP is to plan and manage the “pipeline” of programmes and projects developed and/or under development in the context of the variety of funding sources and funding period. </w:t>
      </w:r>
    </w:p>
    <w:p w14:paraId="72D9B87D" w14:textId="77777777" w:rsidR="00776F6D" w:rsidRPr="006C7F61" w:rsidRDefault="00776F6D" w:rsidP="00A0618B">
      <w:pPr>
        <w:rPr>
          <w:rFonts w:eastAsiaTheme="minorEastAsia"/>
          <w:noProof/>
        </w:rPr>
      </w:pPr>
    </w:p>
    <w:p w14:paraId="258793B0" w14:textId="77777777" w:rsidR="00A0618B" w:rsidRPr="006C7F61" w:rsidRDefault="008C2A3C" w:rsidP="00751311">
      <w:pPr>
        <w:ind w:hanging="426"/>
        <w:rPr>
          <w:rFonts w:eastAsiaTheme="minorEastAsia"/>
          <w:noProof/>
        </w:rPr>
      </w:pPr>
      <w:r w:rsidRPr="006C7F61">
        <w:rPr>
          <w:rFonts w:eastAsiaTheme="minorEastAsia"/>
          <w:noProof/>
          <w:lang w:val="sv-SE" w:eastAsia="sv-SE"/>
        </w:rPr>
        <mc:AlternateContent>
          <mc:Choice Requires="wps">
            <w:drawing>
              <wp:anchor distT="0" distB="0" distL="114300" distR="114300" simplePos="0" relativeHeight="251663360" behindDoc="0" locked="0" layoutInCell="1" allowOverlap="1" wp14:anchorId="1A3464BC" wp14:editId="670939EA">
                <wp:simplePos x="0" y="0"/>
                <wp:positionH relativeFrom="column">
                  <wp:posOffset>4448175</wp:posOffset>
                </wp:positionH>
                <wp:positionV relativeFrom="paragraph">
                  <wp:posOffset>4107815</wp:posOffset>
                </wp:positionV>
                <wp:extent cx="1733550" cy="1047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733550" cy="104775"/>
                        </a:xfrm>
                        <a:prstGeom prst="rect">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3CD3C" id="Rectangle 19" o:spid="_x0000_s1026" style="position:absolute;margin-left:350.25pt;margin-top:323.45pt;width:136.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" fillcolor="#a5a5a5 [2092]" strokecolor="#a5a5a5 [2092]" strokeweight="2pt"/>
            </w:pict>
          </mc:Fallback>
        </mc:AlternateContent>
      </w:r>
      <w:r w:rsidRPr="006C7F61">
        <w:rPr>
          <w:rFonts w:eastAsiaTheme="minorEastAsia"/>
          <w:noProof/>
          <w:lang w:val="sv-SE" w:eastAsia="sv-SE"/>
        </w:rPr>
        <mc:AlternateContent>
          <mc:Choice Requires="wps">
            <w:drawing>
              <wp:anchor distT="0" distB="0" distL="114300" distR="114300" simplePos="0" relativeHeight="251662336" behindDoc="0" locked="0" layoutInCell="1" allowOverlap="1" wp14:anchorId="67FFB9FF" wp14:editId="588F4C5E">
                <wp:simplePos x="0" y="0"/>
                <wp:positionH relativeFrom="column">
                  <wp:posOffset>5314950</wp:posOffset>
                </wp:positionH>
                <wp:positionV relativeFrom="paragraph">
                  <wp:posOffset>3431540</wp:posOffset>
                </wp:positionV>
                <wp:extent cx="866775" cy="1047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866775" cy="1047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15DE6B" id="Rectangle 17" o:spid="_x0000_s1026" style="position:absolute;margin-left:418.5pt;margin-top:270.2pt;width:68.25pt;height:8.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" fillcolor="#002060" strokecolor="#002060" strokeweight="2pt"/>
            </w:pict>
          </mc:Fallback>
        </mc:AlternateContent>
      </w:r>
      <w:r w:rsidR="00A0618B" w:rsidRPr="006C7F61">
        <w:rPr>
          <w:rFonts w:eastAsiaTheme="minorEastAsia"/>
          <w:noProof/>
          <w:lang w:val="sv-SE" w:eastAsia="sv-SE"/>
        </w:rPr>
        <w:drawing>
          <wp:inline distT="0" distB="0" distL="0" distR="0" wp14:anchorId="0C719F19" wp14:editId="7DF1399A">
            <wp:extent cx="6466729" cy="4972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6783" cy="4979780"/>
                    </a:xfrm>
                    <a:prstGeom prst="rect">
                      <a:avLst/>
                    </a:prstGeom>
                    <a:noFill/>
                    <a:ln>
                      <a:noFill/>
                    </a:ln>
                  </pic:spPr>
                </pic:pic>
              </a:graphicData>
            </a:graphic>
          </wp:inline>
        </w:drawing>
      </w:r>
    </w:p>
    <w:p w14:paraId="06ABC60A" w14:textId="4F4CA887" w:rsidR="007A0C98" w:rsidRPr="006C7F61" w:rsidRDefault="007A0C98">
      <w:pPr>
        <w:rPr>
          <w:rFonts w:ascii="Arial" w:eastAsiaTheme="minorEastAsia" w:hAnsi="Arial" w:cs="Arial"/>
          <w:b/>
          <w:bCs/>
          <w:noProof/>
          <w:kern w:val="32"/>
          <w:sz w:val="32"/>
          <w:szCs w:val="48"/>
        </w:rPr>
      </w:pPr>
    </w:p>
    <w:p w14:paraId="0A6F8827" w14:textId="3F980D01" w:rsidR="00377E2F" w:rsidRPr="00377E2F" w:rsidRDefault="00C93932" w:rsidP="00377E2F">
      <w:pPr>
        <w:pStyle w:val="Heading1"/>
        <w:ind w:left="426" w:hanging="426"/>
        <w:rPr>
          <w:rFonts w:eastAsiaTheme="minorEastAsia"/>
        </w:rPr>
      </w:pPr>
      <w:bookmarkStart w:id="34" w:name="_Toc389728716"/>
      <w:bookmarkStart w:id="35" w:name="_Toc389232630"/>
      <w:r>
        <w:rPr>
          <w:rFonts w:eastAsiaTheme="minorEastAsia"/>
        </w:rPr>
        <w:lastRenderedPageBreak/>
        <w:t>M&amp;E</w:t>
      </w:r>
      <w:r w:rsidR="00377E2F" w:rsidRPr="00377E2F">
        <w:rPr>
          <w:rFonts w:eastAsiaTheme="minorEastAsia"/>
        </w:rPr>
        <w:t xml:space="preserve"> </w:t>
      </w:r>
      <w:r w:rsidR="00377E2F">
        <w:rPr>
          <w:rFonts w:eastAsiaTheme="minorEastAsia"/>
        </w:rPr>
        <w:t>and reporting</w:t>
      </w:r>
      <w:bookmarkEnd w:id="34"/>
    </w:p>
    <w:p w14:paraId="55031760" w14:textId="2E20E761" w:rsidR="00377E2F" w:rsidRPr="006C7F61" w:rsidRDefault="00377E2F" w:rsidP="00377E2F">
      <w:pPr>
        <w:pStyle w:val="Heading2"/>
        <w:numPr>
          <w:ilvl w:val="0"/>
          <w:numId w:val="0"/>
        </w:numPr>
        <w:ind w:left="576" w:hanging="576"/>
        <w:rPr>
          <w:rFonts w:eastAsiaTheme="minorEastAsia"/>
          <w:noProof/>
          <w:lang w:val="en-GB"/>
        </w:rPr>
      </w:pPr>
      <w:bookmarkStart w:id="36" w:name="_Toc389728717"/>
      <w:r>
        <w:rPr>
          <w:rFonts w:eastAsiaTheme="minorEastAsia"/>
          <w:noProof/>
          <w:lang w:val="en-GB"/>
        </w:rPr>
        <w:t>3</w:t>
      </w:r>
      <w:r w:rsidRPr="006C7F61">
        <w:rPr>
          <w:rFonts w:eastAsiaTheme="minorEastAsia"/>
          <w:noProof/>
          <w:lang w:val="en-GB"/>
        </w:rPr>
        <w:t>.</w:t>
      </w:r>
      <w:r>
        <w:rPr>
          <w:rFonts w:eastAsiaTheme="minorEastAsia"/>
          <w:noProof/>
          <w:lang w:val="en-GB"/>
        </w:rPr>
        <w:t>1</w:t>
      </w:r>
      <w:r w:rsidRPr="006C7F61">
        <w:rPr>
          <w:rFonts w:eastAsiaTheme="minorEastAsia"/>
          <w:noProof/>
          <w:lang w:val="en-GB"/>
        </w:rPr>
        <w:tab/>
      </w:r>
      <w:r>
        <w:rPr>
          <w:rFonts w:eastAsiaTheme="minorEastAsia"/>
          <w:noProof/>
          <w:lang w:val="en-GB"/>
        </w:rPr>
        <w:t>Framework</w:t>
      </w:r>
      <w:bookmarkEnd w:id="36"/>
    </w:p>
    <w:p w14:paraId="3081EC45" w14:textId="055B0AD9" w:rsidR="00377E2F" w:rsidRDefault="00377E2F" w:rsidP="00377E2F">
      <w:pPr>
        <w:spacing w:after="160"/>
      </w:pPr>
      <w:r>
        <w:t>GWP has a comprehensive M&amp;E system in place that enables a robust analysis to be made of the links between the organisation’s operations and the water governance outcomes that are claimed to result. This system consists of a hybrid of two methodologies, namely:</w:t>
      </w:r>
    </w:p>
    <w:p w14:paraId="0351EE1C" w14:textId="77777777" w:rsidR="00377E2F" w:rsidRDefault="00377E2F" w:rsidP="00377E2F">
      <w:pPr>
        <w:pStyle w:val="ListParagraph"/>
        <w:numPr>
          <w:ilvl w:val="0"/>
          <w:numId w:val="34"/>
        </w:numPr>
        <w:suppressAutoHyphens w:val="0"/>
        <w:ind w:left="714" w:hanging="357"/>
        <w:contextualSpacing/>
      </w:pPr>
      <w:r>
        <w:t>Outcome mapping (used by the organisation since 2008)</w:t>
      </w:r>
    </w:p>
    <w:p w14:paraId="79284FE1" w14:textId="1A217E81" w:rsidR="00377E2F" w:rsidRDefault="00377E2F" w:rsidP="00377E2F">
      <w:pPr>
        <w:pStyle w:val="ListParagraph"/>
        <w:numPr>
          <w:ilvl w:val="0"/>
          <w:numId w:val="34"/>
        </w:numPr>
        <w:suppressAutoHyphens w:val="0"/>
        <w:spacing w:after="160"/>
        <w:ind w:left="714" w:hanging="357"/>
      </w:pPr>
      <w:r>
        <w:t>Traditional RBM using a set of logframe indicators measuring progress against numerical targets (introduced for the first time in 2013</w:t>
      </w:r>
      <w:r w:rsidR="00A9312B">
        <w:t xml:space="preserve"> - see Section 3.2</w:t>
      </w:r>
      <w:r>
        <w:t>)</w:t>
      </w:r>
    </w:p>
    <w:p w14:paraId="1A8D7549" w14:textId="4737C232" w:rsidR="00377E2F" w:rsidRDefault="00377E2F" w:rsidP="00377E2F">
      <w:pPr>
        <w:spacing w:after="160"/>
      </w:pPr>
      <w:r>
        <w:t xml:space="preserve">Based on the above hybrid, the GWP Results Framework enables the collation of all organisation activities and outputs as reported by the 13 Regional Water Partnerships together with the water governance outcomes that these have influenced. </w:t>
      </w:r>
    </w:p>
    <w:p w14:paraId="3FD93661" w14:textId="407C7102" w:rsidR="00377E2F" w:rsidRDefault="00377E2F" w:rsidP="00377E2F">
      <w:pPr>
        <w:spacing w:after="160"/>
      </w:pPr>
      <w:r>
        <w:t xml:space="preserve">The use of the GWP Results Framework for M&amp;E purposes </w:t>
      </w:r>
      <w:r w:rsidR="00CD36CC">
        <w:t>permits</w:t>
      </w:r>
      <w:r>
        <w:t xml:space="preserve"> a comprehensive and categorised record of GWP’s work (activities and outputs) and it</w:t>
      </w:r>
      <w:r w:rsidR="00CD36CC">
        <w:t>s assumed influence (outcomes), which is</w:t>
      </w:r>
      <w:r>
        <w:t xml:space="preserve"> used to carry out a robust analysis on the extent to which the former has influenced the latter (i.e. the degree of attribution). </w:t>
      </w:r>
      <w:r w:rsidR="00CD36CC">
        <w:t xml:space="preserve">Information is </w:t>
      </w:r>
      <w:r>
        <w:t>record</w:t>
      </w:r>
      <w:r w:rsidR="00CD36CC">
        <w:t>ed</w:t>
      </w:r>
      <w:r>
        <w:t xml:space="preserve"> and analyse</w:t>
      </w:r>
      <w:r w:rsidR="00CD36CC">
        <w:t>d</w:t>
      </w:r>
      <w:r>
        <w:t xml:space="preserve"> </w:t>
      </w:r>
      <w:r w:rsidR="00C93932">
        <w:t xml:space="preserve">on a regular </w:t>
      </w:r>
      <w:r>
        <w:t xml:space="preserve">basis </w:t>
      </w:r>
      <w:r w:rsidR="00CD36CC">
        <w:t>resulting in a</w:t>
      </w:r>
      <w:r w:rsidR="00C93932">
        <w:t>n</w:t>
      </w:r>
      <w:r w:rsidR="00CD36CC">
        <w:t xml:space="preserve"> </w:t>
      </w:r>
      <w:r w:rsidR="00C93932">
        <w:t>ongoing</w:t>
      </w:r>
      <w:r w:rsidR="00CD36CC">
        <w:t xml:space="preserve"> evaluation of GWP’s work</w:t>
      </w:r>
      <w:r>
        <w:t>.</w:t>
      </w:r>
    </w:p>
    <w:p w14:paraId="0B07FE4F" w14:textId="6D81DA92" w:rsidR="00377E2F" w:rsidRDefault="00377E2F" w:rsidP="00377E2F">
      <w:pPr>
        <w:spacing w:after="160"/>
      </w:pPr>
      <w:r>
        <w:t xml:space="preserve">The </w:t>
      </w:r>
      <w:r w:rsidR="00DB1571">
        <w:t xml:space="preserve">GWP </w:t>
      </w:r>
      <w:r>
        <w:t>M&amp;E system is made up of the following components:</w:t>
      </w:r>
    </w:p>
    <w:p w14:paraId="4CB3D2B9" w14:textId="77777777" w:rsidR="00377E2F" w:rsidRDefault="00377E2F" w:rsidP="00377E2F">
      <w:pPr>
        <w:pStyle w:val="ListParagraph"/>
        <w:numPr>
          <w:ilvl w:val="0"/>
          <w:numId w:val="33"/>
        </w:numPr>
        <w:suppressAutoHyphens w:val="0"/>
        <w:spacing w:after="160"/>
        <w:ind w:left="714" w:hanging="357"/>
        <w:contextualSpacing/>
      </w:pPr>
      <w:r w:rsidRPr="00A72A90">
        <w:rPr>
          <w:b/>
        </w:rPr>
        <w:t>Reporting process</w:t>
      </w:r>
      <w:r>
        <w:t xml:space="preserve"> – Used to collect updates from the regions on progress (or lack thereof) against planned achievements. Reports are submitted by all GWP regions according to the following schedule:</w:t>
      </w:r>
    </w:p>
    <w:p w14:paraId="29A7DBA0" w14:textId="68DC741F" w:rsidR="00377E2F" w:rsidRDefault="00377E2F" w:rsidP="00377E2F">
      <w:pPr>
        <w:pStyle w:val="ListParagraph"/>
        <w:numPr>
          <w:ilvl w:val="1"/>
          <w:numId w:val="35"/>
        </w:numPr>
        <w:suppressAutoHyphens w:val="0"/>
        <w:spacing w:after="160"/>
        <w:contextualSpacing/>
      </w:pPr>
      <w:r w:rsidRPr="00A72A90">
        <w:rPr>
          <w:i/>
        </w:rPr>
        <w:t>Monthly reports:</w:t>
      </w:r>
      <w:r>
        <w:t xml:space="preserve"> Captures GWP regional news items as well as a list of </w:t>
      </w:r>
      <w:r w:rsidR="008441F6">
        <w:t>major</w:t>
      </w:r>
      <w:r>
        <w:t xml:space="preserve"> activities, outputs and outcomes that have occurred during the previous month</w:t>
      </w:r>
    </w:p>
    <w:p w14:paraId="27A1497D" w14:textId="77777777" w:rsidR="00377E2F" w:rsidRDefault="00377E2F" w:rsidP="00377E2F">
      <w:pPr>
        <w:pStyle w:val="ListParagraph"/>
        <w:numPr>
          <w:ilvl w:val="1"/>
          <w:numId w:val="35"/>
        </w:numPr>
        <w:suppressAutoHyphens w:val="0"/>
        <w:spacing w:after="160"/>
        <w:contextualSpacing/>
      </w:pPr>
      <w:r w:rsidRPr="00A72A90">
        <w:rPr>
          <w:i/>
        </w:rPr>
        <w:t>Quarterly reports:</w:t>
      </w:r>
      <w:r>
        <w:t xml:space="preserve"> Financial account of regional expenditures against budget and a critical narrative assessment of progress </w:t>
      </w:r>
    </w:p>
    <w:p w14:paraId="718D1B5F" w14:textId="77777777" w:rsidR="00377E2F" w:rsidRDefault="00377E2F" w:rsidP="00377E2F">
      <w:pPr>
        <w:pStyle w:val="ListParagraph"/>
        <w:numPr>
          <w:ilvl w:val="1"/>
          <w:numId w:val="35"/>
        </w:numPr>
        <w:suppressAutoHyphens w:val="0"/>
        <w:spacing w:after="160"/>
        <w:contextualSpacing/>
      </w:pPr>
      <w:r w:rsidRPr="00A72A90">
        <w:rPr>
          <w:i/>
        </w:rPr>
        <w:t>Annual report:</w:t>
      </w:r>
      <w:r>
        <w:t xml:space="preserve"> Critical regional assessment of achievements as compared to plans for the year and updated Results Framework scores (progress markers and logframe indicators)</w:t>
      </w:r>
    </w:p>
    <w:p w14:paraId="4D5FF8FB" w14:textId="77777777" w:rsidR="00377E2F" w:rsidRDefault="00377E2F" w:rsidP="00377E2F">
      <w:pPr>
        <w:pStyle w:val="ListParagraph"/>
        <w:numPr>
          <w:ilvl w:val="0"/>
          <w:numId w:val="33"/>
        </w:numPr>
        <w:suppressAutoHyphens w:val="0"/>
        <w:spacing w:after="160"/>
        <w:ind w:left="714" w:hanging="357"/>
        <w:contextualSpacing/>
      </w:pPr>
      <w:r w:rsidRPr="00A72A90">
        <w:rPr>
          <w:b/>
        </w:rPr>
        <w:t>Documentation</w:t>
      </w:r>
      <w:r>
        <w:t xml:space="preserve"> – Categorisation of all reported activities, outputs and outcomes in M&amp;E databases according to defined criteria</w:t>
      </w:r>
    </w:p>
    <w:p w14:paraId="75DF9D8E" w14:textId="77777777" w:rsidR="00377E2F" w:rsidRDefault="00377E2F" w:rsidP="00377E2F">
      <w:pPr>
        <w:pStyle w:val="ListParagraph"/>
        <w:numPr>
          <w:ilvl w:val="0"/>
          <w:numId w:val="33"/>
        </w:numPr>
        <w:suppressAutoHyphens w:val="0"/>
        <w:spacing w:after="160"/>
        <w:ind w:left="714" w:hanging="357"/>
        <w:contextualSpacing/>
      </w:pPr>
      <w:r w:rsidRPr="00A72A90">
        <w:rPr>
          <w:b/>
        </w:rPr>
        <w:t>GWPO meeting schedule</w:t>
      </w:r>
      <w:r>
        <w:t xml:space="preserve"> – Monthly Network Operation meetings to review information reported by regions</w:t>
      </w:r>
    </w:p>
    <w:p w14:paraId="1EAC51C4" w14:textId="77777777" w:rsidR="00377E2F" w:rsidRDefault="00377E2F" w:rsidP="00377E2F">
      <w:pPr>
        <w:pStyle w:val="ListParagraph"/>
        <w:numPr>
          <w:ilvl w:val="0"/>
          <w:numId w:val="33"/>
        </w:numPr>
        <w:suppressAutoHyphens w:val="0"/>
        <w:spacing w:after="160"/>
        <w:ind w:left="714" w:hanging="357"/>
        <w:contextualSpacing/>
      </w:pPr>
      <w:r w:rsidRPr="00A72A90">
        <w:rPr>
          <w:b/>
        </w:rPr>
        <w:t>Ongoing analysis</w:t>
      </w:r>
      <w:r>
        <w:t xml:space="preserve"> – A map of all GWP activities and outputs is generated and the links between these and identified outcomes established and recorded</w:t>
      </w:r>
    </w:p>
    <w:p w14:paraId="53C9855F" w14:textId="77777777" w:rsidR="00377E2F" w:rsidRDefault="00377E2F" w:rsidP="00377E2F">
      <w:pPr>
        <w:pStyle w:val="ListParagraph"/>
        <w:numPr>
          <w:ilvl w:val="0"/>
          <w:numId w:val="33"/>
        </w:numPr>
        <w:suppressAutoHyphens w:val="0"/>
        <w:spacing w:after="160"/>
        <w:ind w:left="714" w:hanging="357"/>
      </w:pPr>
      <w:r w:rsidRPr="00A72A90">
        <w:rPr>
          <w:b/>
        </w:rPr>
        <w:t>Annual Progress Review</w:t>
      </w:r>
      <w:r>
        <w:t xml:space="preserve"> – Results, main findings and conclusions presented for the organisation as a whole and by individual region, including progress towards outcome challenges and logframe indicator targets</w:t>
      </w:r>
    </w:p>
    <w:p w14:paraId="750E7E0D" w14:textId="7D4CDB00" w:rsidR="00377E2F" w:rsidRDefault="00377E2F" w:rsidP="00377E2F">
      <w:pPr>
        <w:spacing w:after="160"/>
      </w:pPr>
      <w:r>
        <w:t xml:space="preserve">By strengthening the existing data collection process and incorporating an additional layer of review and analysis, in </w:t>
      </w:r>
      <w:r w:rsidR="00A9312B">
        <w:t>the current 3-year Work Programme period</w:t>
      </w:r>
      <w:r>
        <w:t xml:space="preserve"> GWP will be in a stronger position to document in detail the influence that its activities and outputs have had and to what extent these can be attributed to water governance outcomes and, ultimately, water security impacts.</w:t>
      </w:r>
    </w:p>
    <w:p w14:paraId="2BDE624F" w14:textId="3359E135" w:rsidR="00377E2F" w:rsidRPr="00A9312B" w:rsidRDefault="00377E2F" w:rsidP="00A9312B">
      <w:pPr>
        <w:spacing w:after="160"/>
      </w:pPr>
      <w:r>
        <w:t>A</w:t>
      </w:r>
      <w:r w:rsidRPr="00A9312B">
        <w:t xml:space="preserve"> full-time M&amp;E Officer </w:t>
      </w:r>
      <w:r>
        <w:t>has a mandate to continue the process of developing and applying useful planning, implementation, monitoring, evaluating and reporting systems across the network.</w:t>
      </w:r>
    </w:p>
    <w:p w14:paraId="5128D43E" w14:textId="11FEE2F3" w:rsidR="004A6FF8" w:rsidRPr="00A9312B" w:rsidRDefault="00377E2F" w:rsidP="00A9312B">
      <w:pPr>
        <w:pStyle w:val="Heading2"/>
        <w:numPr>
          <w:ilvl w:val="0"/>
          <w:numId w:val="0"/>
        </w:numPr>
        <w:ind w:left="576" w:hanging="576"/>
        <w:rPr>
          <w:rFonts w:eastAsiaTheme="minorEastAsia"/>
          <w:noProof/>
          <w:lang w:val="en-GB"/>
        </w:rPr>
      </w:pPr>
      <w:bookmarkStart w:id="37" w:name="_Toc389728718"/>
      <w:r>
        <w:rPr>
          <w:rFonts w:eastAsiaTheme="minorEastAsia"/>
          <w:noProof/>
          <w:lang w:val="en-GB"/>
        </w:rPr>
        <w:t>3</w:t>
      </w:r>
      <w:r w:rsidR="00747A51" w:rsidRPr="006C7F61">
        <w:rPr>
          <w:rFonts w:eastAsiaTheme="minorEastAsia"/>
          <w:noProof/>
          <w:lang w:val="en-GB"/>
        </w:rPr>
        <w:t>.</w:t>
      </w:r>
      <w:r>
        <w:rPr>
          <w:rFonts w:eastAsiaTheme="minorEastAsia"/>
          <w:noProof/>
          <w:lang w:val="en-GB"/>
        </w:rPr>
        <w:t>2</w:t>
      </w:r>
      <w:r w:rsidR="00747A51" w:rsidRPr="006C7F61">
        <w:rPr>
          <w:rFonts w:eastAsiaTheme="minorEastAsia"/>
          <w:noProof/>
          <w:lang w:val="en-GB"/>
        </w:rPr>
        <w:tab/>
      </w:r>
      <w:r w:rsidR="00CD7021" w:rsidRPr="006C7F61">
        <w:rPr>
          <w:rFonts w:eastAsiaTheme="minorEastAsia"/>
          <w:noProof/>
          <w:lang w:val="en-GB"/>
        </w:rPr>
        <w:t xml:space="preserve">GWP </w:t>
      </w:r>
      <w:r w:rsidR="00F644D4" w:rsidRPr="006C7F61">
        <w:rPr>
          <w:rFonts w:eastAsiaTheme="minorEastAsia"/>
          <w:noProof/>
          <w:lang w:val="en-GB"/>
        </w:rPr>
        <w:t>results-indicators and t</w:t>
      </w:r>
      <w:r w:rsidR="00CD7021" w:rsidRPr="006C7F61">
        <w:rPr>
          <w:rFonts w:eastAsiaTheme="minorEastAsia"/>
          <w:noProof/>
          <w:lang w:val="en-GB"/>
        </w:rPr>
        <w:t>argets</w:t>
      </w:r>
      <w:bookmarkEnd w:id="33"/>
      <w:bookmarkEnd w:id="35"/>
      <w:bookmarkEnd w:id="37"/>
    </w:p>
    <w:p w14:paraId="26632C43" w14:textId="181A6A3D" w:rsidR="00AE405D" w:rsidRDefault="00AE405D" w:rsidP="00AE405D">
      <w:pPr>
        <w:rPr>
          <w:rFonts w:cs="Calibri"/>
          <w:szCs w:val="22"/>
        </w:rPr>
      </w:pPr>
      <w:r w:rsidRPr="00AE405D">
        <w:rPr>
          <w:rFonts w:cs="Calibri"/>
          <w:szCs w:val="22"/>
        </w:rPr>
        <w:t xml:space="preserve">In 2013 </w:t>
      </w:r>
      <w:r>
        <w:rPr>
          <w:rFonts w:cs="Calibri"/>
          <w:szCs w:val="22"/>
        </w:rPr>
        <w:t xml:space="preserve">GWP </w:t>
      </w:r>
      <w:r w:rsidRPr="00AE405D">
        <w:rPr>
          <w:rFonts w:cs="Calibri"/>
          <w:szCs w:val="22"/>
        </w:rPr>
        <w:t xml:space="preserve">introduced a results-based M&amp;E component </w:t>
      </w:r>
      <w:r>
        <w:rPr>
          <w:rFonts w:cs="Calibri"/>
          <w:szCs w:val="22"/>
        </w:rPr>
        <w:t>to complement the outcome mapping approach in use since 2008</w:t>
      </w:r>
      <w:r w:rsidRPr="00AE405D">
        <w:rPr>
          <w:rFonts w:cs="Calibri"/>
          <w:szCs w:val="22"/>
        </w:rPr>
        <w:t xml:space="preserve">. </w:t>
      </w:r>
      <w:r>
        <w:t xml:space="preserve">This addition of a set </w:t>
      </w:r>
      <w:r w:rsidRPr="00097345">
        <w:t xml:space="preserve">of </w:t>
      </w:r>
      <w:r>
        <w:t xml:space="preserve">logframe </w:t>
      </w:r>
      <w:r w:rsidRPr="00097345">
        <w:t>indicators measuring progress against numerical targets</w:t>
      </w:r>
      <w:r w:rsidRPr="00AE405D">
        <w:rPr>
          <w:rFonts w:cs="Calibri"/>
          <w:szCs w:val="22"/>
        </w:rPr>
        <w:t xml:space="preserve"> </w:t>
      </w:r>
      <w:r>
        <w:rPr>
          <w:rFonts w:cs="Calibri"/>
          <w:szCs w:val="22"/>
        </w:rPr>
        <w:t xml:space="preserve">enables the organisation to </w:t>
      </w:r>
      <w:r w:rsidRPr="00AE405D">
        <w:rPr>
          <w:rFonts w:cs="Calibri"/>
          <w:szCs w:val="22"/>
        </w:rPr>
        <w:t>set</w:t>
      </w:r>
      <w:r>
        <w:rPr>
          <w:rFonts w:cs="Calibri"/>
          <w:szCs w:val="22"/>
        </w:rPr>
        <w:t>, and measure progress towards,</w:t>
      </w:r>
      <w:r w:rsidRPr="00AE405D">
        <w:rPr>
          <w:rFonts w:cs="Calibri"/>
          <w:szCs w:val="22"/>
        </w:rPr>
        <w:t xml:space="preserve"> quantified targets </w:t>
      </w:r>
      <w:r>
        <w:rPr>
          <w:rFonts w:cs="Calibri"/>
          <w:szCs w:val="22"/>
        </w:rPr>
        <w:lastRenderedPageBreak/>
        <w:t xml:space="preserve">whilst continuing to </w:t>
      </w:r>
      <w:r w:rsidRPr="00AE405D">
        <w:rPr>
          <w:rFonts w:cs="Calibri"/>
          <w:szCs w:val="22"/>
        </w:rPr>
        <w:t xml:space="preserve">analyse progress based on observed changes in the behaviour of boundary actors and water governance </w:t>
      </w:r>
      <w:r w:rsidR="00175C5E">
        <w:rPr>
          <w:rFonts w:cs="Calibri"/>
          <w:szCs w:val="22"/>
        </w:rPr>
        <w:t xml:space="preserve">through the </w:t>
      </w:r>
      <w:r w:rsidR="00175C5E" w:rsidRPr="00AE405D">
        <w:rPr>
          <w:rFonts w:cs="Calibri"/>
          <w:szCs w:val="22"/>
        </w:rPr>
        <w:t>outcome mapping methodology</w:t>
      </w:r>
      <w:r>
        <w:rPr>
          <w:rFonts w:cs="Calibri"/>
          <w:szCs w:val="22"/>
        </w:rPr>
        <w:t xml:space="preserve">. </w:t>
      </w:r>
    </w:p>
    <w:p w14:paraId="45A5C2BB" w14:textId="77777777" w:rsidR="00AE405D" w:rsidRPr="00AE405D" w:rsidRDefault="00AE405D" w:rsidP="00AE405D">
      <w:pPr>
        <w:rPr>
          <w:rFonts w:cs="Calibri"/>
          <w:szCs w:val="22"/>
        </w:rPr>
      </w:pPr>
    </w:p>
    <w:p w14:paraId="032C6936" w14:textId="77777777" w:rsidR="00AE405D" w:rsidRPr="00AE405D" w:rsidRDefault="00AE405D" w:rsidP="00AE405D">
      <w:pPr>
        <w:rPr>
          <w:rFonts w:cs="Calibri"/>
          <w:szCs w:val="22"/>
        </w:rPr>
      </w:pPr>
      <w:r w:rsidRPr="00AE405D">
        <w:rPr>
          <w:rFonts w:cs="Calibri"/>
          <w:szCs w:val="22"/>
        </w:rPr>
        <w:t>The logical framework consists of a series of impact, outcome and output indicators derived according to the overall ambitions of the organisation along with its strategic goals.  More specifically the results framework contains the following:</w:t>
      </w:r>
    </w:p>
    <w:p w14:paraId="59CCF7F6" w14:textId="77777777" w:rsidR="00AE405D" w:rsidRPr="00AE405D" w:rsidRDefault="00AE405D" w:rsidP="00AE405D">
      <w:pPr>
        <w:rPr>
          <w:rFonts w:cs="Calibri"/>
          <w:szCs w:val="22"/>
        </w:rPr>
      </w:pPr>
    </w:p>
    <w:p w14:paraId="27516CD1" w14:textId="77777777" w:rsidR="00AE405D" w:rsidRPr="00AE405D" w:rsidRDefault="00AE405D" w:rsidP="00AE405D">
      <w:pPr>
        <w:numPr>
          <w:ilvl w:val="0"/>
          <w:numId w:val="28"/>
        </w:numPr>
        <w:contextualSpacing/>
        <w:rPr>
          <w:rFonts w:eastAsia="Calibri" w:cs="Calibri"/>
          <w:szCs w:val="22"/>
          <w:lang w:eastAsia="en-GB" w:bidi="he-IL"/>
        </w:rPr>
      </w:pPr>
      <w:r w:rsidRPr="00AE405D">
        <w:rPr>
          <w:rFonts w:eastAsia="Calibri" w:cs="Calibri"/>
          <w:b/>
          <w:szCs w:val="22"/>
          <w:lang w:bidi="he-IL"/>
        </w:rPr>
        <w:t>2</w:t>
      </w:r>
      <w:r w:rsidRPr="00AE405D">
        <w:rPr>
          <w:rFonts w:eastAsia="Calibri" w:cs="Calibri"/>
          <w:szCs w:val="22"/>
          <w:lang w:bidi="he-IL"/>
        </w:rPr>
        <w:t xml:space="preserve"> </w:t>
      </w:r>
      <w:r w:rsidRPr="00AE405D">
        <w:rPr>
          <w:rFonts w:eastAsia="Calibri" w:cs="Calibri"/>
          <w:b/>
          <w:szCs w:val="22"/>
          <w:lang w:bidi="he-IL"/>
        </w:rPr>
        <w:t>Impact indicators</w:t>
      </w:r>
      <w:r w:rsidRPr="00AE405D">
        <w:rPr>
          <w:rFonts w:eastAsia="Calibri" w:cs="Calibri"/>
          <w:szCs w:val="22"/>
          <w:lang w:bidi="he-IL"/>
        </w:rPr>
        <w:t xml:space="preserve"> based upon the GWP vision that measure the socio-economic and environmental benefits derived from better water resources governance &amp; management in the countries and regions where GWP is active. </w:t>
      </w:r>
    </w:p>
    <w:p w14:paraId="79C84D3D" w14:textId="77777777" w:rsidR="00AE405D" w:rsidRPr="00AE405D" w:rsidRDefault="00AE405D" w:rsidP="00AE405D">
      <w:pPr>
        <w:numPr>
          <w:ilvl w:val="0"/>
          <w:numId w:val="28"/>
        </w:numPr>
        <w:contextualSpacing/>
        <w:rPr>
          <w:rFonts w:eastAsia="Calibri" w:cs="Calibri"/>
          <w:b/>
          <w:szCs w:val="22"/>
          <w:lang w:bidi="he-IL"/>
        </w:rPr>
      </w:pPr>
      <w:r w:rsidRPr="00AE405D">
        <w:rPr>
          <w:rFonts w:eastAsia="Calibri" w:cs="Calibri"/>
          <w:b/>
          <w:szCs w:val="22"/>
          <w:lang w:bidi="he-IL"/>
        </w:rPr>
        <w:t>7 Outcome indicators</w:t>
      </w:r>
      <w:r w:rsidRPr="00AE405D">
        <w:rPr>
          <w:rFonts w:eastAsia="Calibri" w:cs="Calibri"/>
          <w:szCs w:val="22"/>
          <w:lang w:bidi="he-IL"/>
        </w:rPr>
        <w:t xml:space="preserve"> based upon the GWP mission and associated outcomes that measure the governance improvements introduced by actors at all levels where GWP is active. These governance improvements occur in “change areas” which cover the wide array o</w:t>
      </w:r>
      <w:r w:rsidR="00175C5E">
        <w:rPr>
          <w:rFonts w:eastAsia="Calibri" w:cs="Calibri"/>
          <w:szCs w:val="22"/>
          <w:lang w:bidi="he-IL"/>
        </w:rPr>
        <w:t>f the water governance spectrum.</w:t>
      </w:r>
    </w:p>
    <w:p w14:paraId="144809A9" w14:textId="77777777" w:rsidR="00AE405D" w:rsidRPr="00AE405D" w:rsidRDefault="00AE405D" w:rsidP="00AE405D">
      <w:pPr>
        <w:numPr>
          <w:ilvl w:val="0"/>
          <w:numId w:val="28"/>
        </w:numPr>
        <w:contextualSpacing/>
        <w:rPr>
          <w:rFonts w:eastAsia="Calibri" w:cs="Calibri"/>
          <w:b/>
          <w:szCs w:val="22"/>
          <w:lang w:bidi="he-IL"/>
        </w:rPr>
      </w:pPr>
      <w:r w:rsidRPr="00AE405D">
        <w:rPr>
          <w:rFonts w:eastAsia="Calibri" w:cs="Calibri"/>
          <w:b/>
          <w:color w:val="000000"/>
          <w:szCs w:val="22"/>
          <w:lang w:eastAsia="en-GB" w:bidi="he-IL"/>
        </w:rPr>
        <w:t>16 Output indicators</w:t>
      </w:r>
      <w:r w:rsidRPr="00AE405D">
        <w:rPr>
          <w:rFonts w:eastAsia="Calibri" w:cs="Calibri"/>
          <w:color w:val="000000"/>
          <w:szCs w:val="22"/>
          <w:lang w:eastAsia="en-GB" w:bidi="he-IL"/>
        </w:rPr>
        <w:t xml:space="preserve"> that measure the </w:t>
      </w:r>
      <w:r w:rsidRPr="00AE405D">
        <w:rPr>
          <w:rFonts w:eastAsia="Calibri" w:cs="Calibri"/>
          <w:szCs w:val="22"/>
          <w:lang w:bidi="he-IL"/>
        </w:rPr>
        <w:t>services and products delivered by the GWP network which foster sustainable governance improvements of the water systems (via influenced boundary actors).</w:t>
      </w:r>
      <w:r w:rsidRPr="00AE405D">
        <w:rPr>
          <w:rFonts w:eastAsia="Calibri" w:cs="Arial"/>
          <w:szCs w:val="22"/>
          <w:lang w:bidi="he-IL"/>
        </w:rPr>
        <w:t xml:space="preserve"> </w:t>
      </w:r>
      <w:r w:rsidRPr="00AE405D">
        <w:rPr>
          <w:rFonts w:eastAsia="Calibri" w:cs="Calibri"/>
          <w:szCs w:val="22"/>
          <w:lang w:bidi="he-IL"/>
        </w:rPr>
        <w:t xml:space="preserve">There is a great diversity of services and products: facilitation packages for global, regional, transboundary, national or local processes; knowledge products and capacity building materials; guidelines and procedures; networking and partnerships tools etc.  </w:t>
      </w:r>
    </w:p>
    <w:p w14:paraId="2AA74C79" w14:textId="77777777" w:rsidR="004A6FF8" w:rsidRDefault="004A6FF8" w:rsidP="00607411">
      <w:pPr>
        <w:rPr>
          <w:rFonts w:eastAsiaTheme="minorEastAsia"/>
        </w:rPr>
      </w:pPr>
    </w:p>
    <w:p w14:paraId="6F2D7AA5" w14:textId="5A180106" w:rsidR="00607411" w:rsidRDefault="00D34AB3" w:rsidP="00607411">
      <w:pPr>
        <w:rPr>
          <w:rFonts w:eastAsiaTheme="minorEastAsia"/>
        </w:rPr>
      </w:pPr>
      <w:r w:rsidRPr="006C7F61">
        <w:rPr>
          <w:rFonts w:eastAsiaTheme="minorEastAsia"/>
        </w:rPr>
        <w:t xml:space="preserve">The </w:t>
      </w:r>
      <w:r w:rsidR="00F073C5">
        <w:rPr>
          <w:rFonts w:eastAsiaTheme="minorEastAsia"/>
        </w:rPr>
        <w:t xml:space="preserve">two </w:t>
      </w:r>
      <w:r w:rsidRPr="006C7F61">
        <w:rPr>
          <w:rFonts w:eastAsiaTheme="minorEastAsia"/>
        </w:rPr>
        <w:t>table</w:t>
      </w:r>
      <w:r w:rsidR="00F073C5">
        <w:rPr>
          <w:rFonts w:eastAsiaTheme="minorEastAsia"/>
        </w:rPr>
        <w:t>s</w:t>
      </w:r>
      <w:r w:rsidRPr="006C7F61">
        <w:rPr>
          <w:rFonts w:eastAsiaTheme="minorEastAsia"/>
        </w:rPr>
        <w:t xml:space="preserve"> </w:t>
      </w:r>
      <w:r w:rsidR="00F073C5">
        <w:rPr>
          <w:rFonts w:eastAsiaTheme="minorEastAsia"/>
        </w:rPr>
        <w:t>present</w:t>
      </w:r>
      <w:r w:rsidR="00594DCB">
        <w:rPr>
          <w:rFonts w:eastAsiaTheme="minorEastAsia"/>
        </w:rPr>
        <w:t>ed below show</w:t>
      </w:r>
      <w:r w:rsidR="008044EA" w:rsidRPr="006C7F61">
        <w:rPr>
          <w:rFonts w:eastAsiaTheme="minorEastAsia"/>
        </w:rPr>
        <w:t xml:space="preserve"> the GWP logframe </w:t>
      </w:r>
      <w:r w:rsidR="00BE142B" w:rsidRPr="006C7F61">
        <w:rPr>
          <w:rFonts w:eastAsiaTheme="minorEastAsia"/>
        </w:rPr>
        <w:t xml:space="preserve">indicators and </w:t>
      </w:r>
      <w:r w:rsidR="00F73818">
        <w:rPr>
          <w:rFonts w:eastAsiaTheme="minorEastAsia"/>
        </w:rPr>
        <w:t xml:space="preserve">accompanying </w:t>
      </w:r>
      <w:r w:rsidRPr="006C7F61">
        <w:rPr>
          <w:rFonts w:eastAsiaTheme="minorEastAsia"/>
        </w:rPr>
        <w:t xml:space="preserve">targets </w:t>
      </w:r>
      <w:r w:rsidR="00175C5E">
        <w:rPr>
          <w:rFonts w:eastAsiaTheme="minorEastAsia"/>
        </w:rPr>
        <w:t>that have bee</w:t>
      </w:r>
      <w:r w:rsidR="00F073C5">
        <w:rPr>
          <w:rFonts w:eastAsiaTheme="minorEastAsia"/>
        </w:rPr>
        <w:t>n set by GWP</w:t>
      </w:r>
      <w:r w:rsidR="008044EA" w:rsidRPr="006C7F61">
        <w:rPr>
          <w:rFonts w:eastAsiaTheme="minorEastAsia"/>
        </w:rPr>
        <w:t xml:space="preserve"> for the 3-year Work Programme period (2014-16)</w:t>
      </w:r>
      <w:r w:rsidR="00F073C5">
        <w:rPr>
          <w:rFonts w:eastAsiaTheme="minorEastAsia"/>
        </w:rPr>
        <w:t xml:space="preserve">. The first table </w:t>
      </w:r>
      <w:r w:rsidR="006B3001">
        <w:rPr>
          <w:rFonts w:eastAsiaTheme="minorEastAsia"/>
        </w:rPr>
        <w:t xml:space="preserve">shows the </w:t>
      </w:r>
      <w:r w:rsidR="00F73818">
        <w:rPr>
          <w:rFonts w:eastAsiaTheme="minorEastAsia"/>
        </w:rPr>
        <w:t>targets</w:t>
      </w:r>
      <w:r w:rsidR="006B3001">
        <w:rPr>
          <w:rFonts w:eastAsiaTheme="minorEastAsia"/>
        </w:rPr>
        <w:t xml:space="preserve"> for the organisation as a whole</w:t>
      </w:r>
      <w:r w:rsidR="00F73818">
        <w:rPr>
          <w:rFonts w:eastAsiaTheme="minorEastAsia"/>
        </w:rPr>
        <w:t>; the</w:t>
      </w:r>
      <w:r w:rsidR="006B3001">
        <w:rPr>
          <w:rFonts w:eastAsiaTheme="minorEastAsia"/>
        </w:rPr>
        <w:t xml:space="preserve"> second table </w:t>
      </w:r>
      <w:r w:rsidR="00F73818">
        <w:rPr>
          <w:rFonts w:eastAsiaTheme="minorEastAsia"/>
        </w:rPr>
        <w:t>in addition</w:t>
      </w:r>
      <w:r w:rsidR="006B3001">
        <w:rPr>
          <w:rFonts w:eastAsiaTheme="minorEastAsia"/>
        </w:rPr>
        <w:t xml:space="preserve"> provides a breakdown of these targets by the different regions. It should be noted that the targets included in the two tables are subject to change </w:t>
      </w:r>
      <w:r w:rsidR="00A53AFF">
        <w:rPr>
          <w:rFonts w:eastAsiaTheme="minorEastAsia"/>
        </w:rPr>
        <w:t>in line with</w:t>
      </w:r>
      <w:r w:rsidR="006B3001">
        <w:rPr>
          <w:rFonts w:eastAsiaTheme="minorEastAsia"/>
        </w:rPr>
        <w:t xml:space="preserve"> </w:t>
      </w:r>
      <w:r w:rsidR="00594DCB">
        <w:rPr>
          <w:rFonts w:eastAsiaTheme="minorEastAsia"/>
        </w:rPr>
        <w:t>ongoing</w:t>
      </w:r>
      <w:r w:rsidR="00A53AFF">
        <w:rPr>
          <w:rFonts w:eastAsiaTheme="minorEastAsia"/>
        </w:rPr>
        <w:t xml:space="preserve"> updates to the 3-year work programmes of the GWP entities.</w:t>
      </w:r>
    </w:p>
    <w:p w14:paraId="6B6BA678" w14:textId="77777777" w:rsidR="00A53AFF" w:rsidRDefault="00A53AFF" w:rsidP="00607411">
      <w:pPr>
        <w:rPr>
          <w:rFonts w:eastAsiaTheme="minorEastAsia"/>
        </w:rPr>
      </w:pPr>
    </w:p>
    <w:p w14:paraId="10CBB850" w14:textId="7FC7DC7A" w:rsidR="00A53AFF" w:rsidRDefault="00A53AFF" w:rsidP="00A53AFF">
      <w:pPr>
        <w:rPr>
          <w:rFonts w:eastAsiaTheme="minorEastAsia"/>
        </w:rPr>
      </w:pPr>
      <w:r>
        <w:rPr>
          <w:rFonts w:eastAsiaTheme="minorEastAsia"/>
        </w:rPr>
        <w:t xml:space="preserve">Factsheets describing each of the indicators in more detail </w:t>
      </w:r>
      <w:r w:rsidRPr="006C7F61">
        <w:rPr>
          <w:rFonts w:eastAsiaTheme="minorEastAsia"/>
        </w:rPr>
        <w:t>are provided in the GWP Work Programme Management Manual</w:t>
      </w:r>
      <w:r>
        <w:rPr>
          <w:rStyle w:val="FootnoteReference"/>
          <w:rFonts w:eastAsiaTheme="minorEastAsia"/>
        </w:rPr>
        <w:footnoteReference w:id="8"/>
      </w:r>
      <w:r w:rsidRPr="006C7F61">
        <w:rPr>
          <w:rFonts w:eastAsiaTheme="minorEastAsia"/>
        </w:rPr>
        <w:t xml:space="preserve"> as revised from time to time.</w:t>
      </w:r>
      <w:r w:rsidRPr="00175C5E">
        <w:rPr>
          <w:rFonts w:eastAsiaTheme="minorEastAsia"/>
        </w:rPr>
        <w:t xml:space="preserve"> </w:t>
      </w:r>
      <w:r>
        <w:rPr>
          <w:rFonts w:eastAsiaTheme="minorEastAsia"/>
        </w:rPr>
        <w:t>These factsheets facilitate a common understanding across the organisation of what the indicators are measuring thereby reducing the risk of misinterpretation and inconsistent setting of targets and/or recording of results.</w:t>
      </w:r>
    </w:p>
    <w:p w14:paraId="1BDE2C21" w14:textId="77777777" w:rsidR="00A53AFF" w:rsidRPr="006C7F61" w:rsidRDefault="00A53AFF" w:rsidP="00607411">
      <w:pPr>
        <w:rPr>
          <w:rFonts w:eastAsiaTheme="minorEastAsia"/>
        </w:rPr>
      </w:pPr>
    </w:p>
    <w:p w14:paraId="3EC71117" w14:textId="77777777" w:rsidR="00D34AB3" w:rsidRPr="006C7F61" w:rsidRDefault="00D34AB3" w:rsidP="00607411">
      <w:pPr>
        <w:rPr>
          <w:rFonts w:eastAsiaTheme="minorEastAsia"/>
        </w:rPr>
      </w:pPr>
    </w:p>
    <w:p w14:paraId="75E770A6" w14:textId="77777777" w:rsidR="00175C5E" w:rsidRDefault="00175C5E">
      <w:pPr>
        <w:rPr>
          <w:rFonts w:eastAsiaTheme="minorEastAsia"/>
          <w:b/>
          <w:sz w:val="24"/>
        </w:rPr>
      </w:pPr>
      <w:r>
        <w:rPr>
          <w:rFonts w:eastAsiaTheme="minorEastAsia"/>
          <w:b/>
          <w:sz w:val="24"/>
        </w:rPr>
        <w:br w:type="page"/>
      </w:r>
    </w:p>
    <w:p w14:paraId="4AD99394" w14:textId="77777777" w:rsidR="008044EA" w:rsidRPr="006C7F61" w:rsidRDefault="007A0C98" w:rsidP="008044EA">
      <w:pPr>
        <w:ind w:left="709" w:hanging="709"/>
        <w:rPr>
          <w:rFonts w:eastAsiaTheme="minorEastAsia"/>
          <w:b/>
          <w:sz w:val="24"/>
        </w:rPr>
      </w:pPr>
      <w:r w:rsidRPr="006C7F61">
        <w:rPr>
          <w:rFonts w:eastAsiaTheme="minorEastAsia"/>
          <w:b/>
          <w:sz w:val="24"/>
        </w:rPr>
        <w:lastRenderedPageBreak/>
        <w:t xml:space="preserve">Table:  GWP Results Framework - LFA indicators and </w:t>
      </w:r>
      <w:r w:rsidR="008044EA" w:rsidRPr="006C7F61">
        <w:rPr>
          <w:rFonts w:eastAsiaTheme="minorEastAsia"/>
          <w:b/>
          <w:sz w:val="24"/>
        </w:rPr>
        <w:t xml:space="preserve">total </w:t>
      </w:r>
      <w:r w:rsidR="00BE142B" w:rsidRPr="006C7F61">
        <w:rPr>
          <w:rFonts w:eastAsiaTheme="minorEastAsia"/>
          <w:b/>
          <w:sz w:val="24"/>
        </w:rPr>
        <w:t xml:space="preserve">targets 2014 to </w:t>
      </w:r>
      <w:r w:rsidRPr="006C7F61">
        <w:rPr>
          <w:rFonts w:eastAsiaTheme="minorEastAsia"/>
          <w:b/>
          <w:sz w:val="24"/>
        </w:rPr>
        <w:t>2016</w:t>
      </w:r>
      <w:r w:rsidR="008044EA" w:rsidRPr="006C7F61">
        <w:rPr>
          <w:rFonts w:eastAsiaTheme="minorEastAsia"/>
          <w:b/>
          <w:sz w:val="24"/>
        </w:rPr>
        <w:t xml:space="preserve"> </w:t>
      </w:r>
    </w:p>
    <w:tbl>
      <w:tblPr>
        <w:tblW w:w="9400" w:type="dxa"/>
        <w:tblCellMar>
          <w:left w:w="70" w:type="dxa"/>
          <w:right w:w="70" w:type="dxa"/>
        </w:tblCellMar>
        <w:tblLook w:val="04A0" w:firstRow="1" w:lastRow="0" w:firstColumn="1" w:lastColumn="0" w:noHBand="0" w:noVBand="1"/>
      </w:tblPr>
      <w:tblGrid>
        <w:gridCol w:w="440"/>
        <w:gridCol w:w="7840"/>
        <w:gridCol w:w="1120"/>
      </w:tblGrid>
      <w:tr w:rsidR="008044EA" w:rsidRPr="006C7F61" w14:paraId="561A14F5" w14:textId="77777777" w:rsidTr="008044EA">
        <w:trPr>
          <w:trHeight w:val="300"/>
        </w:trPr>
        <w:tc>
          <w:tcPr>
            <w:tcW w:w="44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17FF7799" w14:textId="77777777" w:rsidR="008044EA" w:rsidRPr="006C7F61" w:rsidRDefault="008044EA" w:rsidP="008044EA">
            <w:pPr>
              <w:rPr>
                <w:rFonts w:cs="Calibri"/>
                <w:color w:val="000000"/>
                <w:szCs w:val="22"/>
                <w:lang w:eastAsia="sv-SE"/>
              </w:rPr>
            </w:pPr>
            <w:r w:rsidRPr="006C7F61">
              <w:rPr>
                <w:rFonts w:cs="Calibri"/>
                <w:color w:val="000000"/>
                <w:szCs w:val="22"/>
                <w:lang w:eastAsia="sv-SE"/>
              </w:rPr>
              <w:t> </w:t>
            </w:r>
          </w:p>
        </w:tc>
        <w:tc>
          <w:tcPr>
            <w:tcW w:w="7840" w:type="dxa"/>
            <w:tcBorders>
              <w:top w:val="single" w:sz="4" w:space="0" w:color="auto"/>
              <w:left w:val="nil"/>
              <w:bottom w:val="single" w:sz="4" w:space="0" w:color="auto"/>
              <w:right w:val="single" w:sz="4" w:space="0" w:color="auto"/>
            </w:tcBorders>
            <w:shd w:val="clear" w:color="000000" w:fill="00B050"/>
            <w:noWrap/>
            <w:vAlign w:val="bottom"/>
            <w:hideMark/>
          </w:tcPr>
          <w:p w14:paraId="3E9BF276" w14:textId="77777777" w:rsidR="008044EA" w:rsidRPr="006C7F61" w:rsidRDefault="008044EA" w:rsidP="008044EA">
            <w:pPr>
              <w:rPr>
                <w:rFonts w:cs="Calibri"/>
                <w:b/>
                <w:bCs/>
                <w:color w:val="000000"/>
                <w:szCs w:val="22"/>
                <w:lang w:eastAsia="sv-SE"/>
              </w:rPr>
            </w:pPr>
            <w:r w:rsidRPr="006C7F61">
              <w:rPr>
                <w:rFonts w:cs="Calibri"/>
                <w:b/>
                <w:bCs/>
                <w:color w:val="000000"/>
                <w:szCs w:val="22"/>
                <w:lang w:eastAsia="sv-SE"/>
              </w:rPr>
              <w:t>Indicators followed at GWP level</w:t>
            </w:r>
          </w:p>
        </w:tc>
        <w:tc>
          <w:tcPr>
            <w:tcW w:w="1120" w:type="dxa"/>
            <w:tcBorders>
              <w:top w:val="single" w:sz="4" w:space="0" w:color="auto"/>
              <w:left w:val="nil"/>
              <w:bottom w:val="single" w:sz="4" w:space="0" w:color="auto"/>
              <w:right w:val="single" w:sz="4" w:space="0" w:color="auto"/>
            </w:tcBorders>
            <w:shd w:val="clear" w:color="000000" w:fill="00B050"/>
            <w:noWrap/>
            <w:vAlign w:val="bottom"/>
            <w:hideMark/>
          </w:tcPr>
          <w:p w14:paraId="7FB17673" w14:textId="77777777" w:rsidR="008044EA" w:rsidRPr="006C7F61" w:rsidRDefault="008044EA" w:rsidP="008044EA">
            <w:pPr>
              <w:rPr>
                <w:rFonts w:cs="Calibri"/>
                <w:b/>
                <w:bCs/>
                <w:color w:val="000000"/>
                <w:sz w:val="18"/>
                <w:szCs w:val="18"/>
                <w:lang w:eastAsia="sv-SE"/>
              </w:rPr>
            </w:pPr>
            <w:r w:rsidRPr="006C7F61">
              <w:rPr>
                <w:rFonts w:cs="Calibri"/>
                <w:b/>
                <w:bCs/>
                <w:color w:val="000000"/>
                <w:sz w:val="18"/>
                <w:szCs w:val="18"/>
                <w:lang w:eastAsia="sv-SE"/>
              </w:rPr>
              <w:t>2016 Target</w:t>
            </w:r>
          </w:p>
        </w:tc>
      </w:tr>
      <w:tr w:rsidR="008044EA" w:rsidRPr="006C7F61" w14:paraId="74DF23E4" w14:textId="77777777" w:rsidTr="00594DCB">
        <w:trPr>
          <w:trHeight w:val="450"/>
        </w:trPr>
        <w:tc>
          <w:tcPr>
            <w:tcW w:w="44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14:paraId="41A2EC85" w14:textId="77777777" w:rsidR="008044EA" w:rsidRPr="006C7F61" w:rsidRDefault="008044EA" w:rsidP="008044EA">
            <w:pPr>
              <w:jc w:val="center"/>
              <w:rPr>
                <w:rFonts w:cs="Calibri"/>
                <w:color w:val="000000"/>
                <w:szCs w:val="22"/>
                <w:lang w:eastAsia="sv-SE"/>
              </w:rPr>
            </w:pPr>
            <w:r w:rsidRPr="006C7F61">
              <w:rPr>
                <w:rFonts w:cs="Calibri"/>
                <w:color w:val="000000"/>
                <w:szCs w:val="22"/>
                <w:lang w:eastAsia="sv-SE"/>
              </w:rPr>
              <w:t>Impact</w:t>
            </w:r>
          </w:p>
        </w:tc>
        <w:tc>
          <w:tcPr>
            <w:tcW w:w="7840" w:type="dxa"/>
            <w:tcBorders>
              <w:top w:val="nil"/>
              <w:left w:val="nil"/>
              <w:bottom w:val="single" w:sz="4" w:space="0" w:color="auto"/>
              <w:right w:val="single" w:sz="4" w:space="0" w:color="auto"/>
            </w:tcBorders>
            <w:shd w:val="clear" w:color="000000" w:fill="FFFF99"/>
            <w:vAlign w:val="center"/>
            <w:hideMark/>
          </w:tcPr>
          <w:p w14:paraId="22588B47" w14:textId="77777777" w:rsidR="008044EA" w:rsidRPr="006C7F61" w:rsidRDefault="008044EA" w:rsidP="00594DCB">
            <w:pPr>
              <w:rPr>
                <w:rFonts w:cs="Calibri"/>
                <w:sz w:val="16"/>
                <w:szCs w:val="16"/>
                <w:lang w:eastAsia="sv-SE"/>
              </w:rPr>
            </w:pPr>
            <w:r w:rsidRPr="006C7F61">
              <w:rPr>
                <w:rFonts w:cs="Calibri"/>
                <w:sz w:val="16"/>
                <w:szCs w:val="16"/>
                <w:lang w:eastAsia="sv-SE"/>
              </w:rPr>
              <w:t>I1: Number of</w:t>
            </w:r>
            <w:r w:rsidRPr="006C7F61">
              <w:rPr>
                <w:rFonts w:cs="Calibri"/>
                <w:b/>
                <w:bCs/>
                <w:color w:val="FF0000"/>
                <w:sz w:val="16"/>
                <w:szCs w:val="16"/>
                <w:lang w:eastAsia="sv-SE"/>
              </w:rPr>
              <w:t xml:space="preserve"> people</w:t>
            </w:r>
            <w:r w:rsidRPr="006C7F61">
              <w:rPr>
                <w:rFonts w:cs="Calibri"/>
                <w:sz w:val="16"/>
                <w:szCs w:val="16"/>
                <w:lang w:eastAsia="sv-SE"/>
              </w:rPr>
              <w:t xml:space="preserve"> benefiting from improved water resources planning and management </w:t>
            </w:r>
          </w:p>
        </w:tc>
        <w:tc>
          <w:tcPr>
            <w:tcW w:w="1120" w:type="dxa"/>
            <w:tcBorders>
              <w:top w:val="nil"/>
              <w:left w:val="nil"/>
              <w:bottom w:val="single" w:sz="4" w:space="0" w:color="auto"/>
              <w:right w:val="single" w:sz="4" w:space="0" w:color="auto"/>
            </w:tcBorders>
            <w:shd w:val="clear" w:color="auto" w:fill="auto"/>
            <w:vAlign w:val="center"/>
            <w:hideMark/>
          </w:tcPr>
          <w:p w14:paraId="39E3D7EB" w14:textId="18EB12CC" w:rsidR="008044EA" w:rsidRPr="006C7F61" w:rsidRDefault="00F073C5" w:rsidP="002B5251">
            <w:pPr>
              <w:jc w:val="center"/>
              <w:rPr>
                <w:rFonts w:cs="Calibri"/>
                <w:sz w:val="16"/>
                <w:szCs w:val="16"/>
                <w:lang w:eastAsia="sv-SE"/>
              </w:rPr>
            </w:pPr>
            <w:r>
              <w:rPr>
                <w:rFonts w:cs="Calibri"/>
                <w:sz w:val="16"/>
                <w:szCs w:val="16"/>
                <w:lang w:eastAsia="sv-SE"/>
              </w:rPr>
              <w:t>68</w:t>
            </w:r>
            <w:r w:rsidR="002B5251" w:rsidRPr="006C7F61">
              <w:rPr>
                <w:rFonts w:cs="Calibri"/>
                <w:sz w:val="16"/>
                <w:szCs w:val="16"/>
                <w:lang w:eastAsia="sv-SE"/>
              </w:rPr>
              <w:t>0</w:t>
            </w:r>
            <w:r w:rsidR="008044EA" w:rsidRPr="006C7F61">
              <w:rPr>
                <w:rFonts w:cs="Calibri"/>
                <w:sz w:val="16"/>
                <w:szCs w:val="16"/>
                <w:lang w:eastAsia="sv-SE"/>
              </w:rPr>
              <w:t>m</w:t>
            </w:r>
          </w:p>
        </w:tc>
      </w:tr>
      <w:tr w:rsidR="008044EA" w:rsidRPr="006C7F61" w14:paraId="159A28B8"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2F70D3A5"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1674377D"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I2: Total </w:t>
            </w:r>
            <w:r w:rsidRPr="006C7F61">
              <w:rPr>
                <w:rFonts w:cs="Calibri"/>
                <w:b/>
                <w:bCs/>
                <w:color w:val="FF0000"/>
                <w:sz w:val="16"/>
                <w:szCs w:val="16"/>
                <w:lang w:eastAsia="sv-SE"/>
              </w:rPr>
              <w:t>value of investment</w:t>
            </w:r>
            <w:r w:rsidRPr="006C7F61">
              <w:rPr>
                <w:rFonts w:cs="Calibri"/>
                <w:sz w:val="16"/>
                <w:szCs w:val="16"/>
                <w:lang w:eastAsia="sv-SE"/>
              </w:rPr>
              <w:t xml:space="preserve"> influenced which contributes to water security and climate resilience through improved WRM &amp; water services</w:t>
            </w:r>
          </w:p>
        </w:tc>
        <w:tc>
          <w:tcPr>
            <w:tcW w:w="1120" w:type="dxa"/>
            <w:tcBorders>
              <w:top w:val="nil"/>
              <w:left w:val="nil"/>
              <w:bottom w:val="single" w:sz="4" w:space="0" w:color="auto"/>
              <w:right w:val="single" w:sz="4" w:space="0" w:color="auto"/>
            </w:tcBorders>
            <w:shd w:val="clear" w:color="auto" w:fill="auto"/>
            <w:vAlign w:val="center"/>
            <w:hideMark/>
          </w:tcPr>
          <w:p w14:paraId="03816206" w14:textId="77777777" w:rsidR="008044EA" w:rsidRPr="006C7F61" w:rsidRDefault="00E03B35" w:rsidP="008044EA">
            <w:pPr>
              <w:jc w:val="center"/>
              <w:rPr>
                <w:rFonts w:cs="Calibri"/>
                <w:sz w:val="16"/>
                <w:szCs w:val="16"/>
                <w:lang w:eastAsia="sv-SE"/>
              </w:rPr>
            </w:pPr>
            <w:r>
              <w:rPr>
                <w:rFonts w:cs="Calibri"/>
                <w:sz w:val="16"/>
                <w:szCs w:val="16"/>
                <w:lang w:eastAsia="sv-SE"/>
              </w:rPr>
              <w:t>17</w:t>
            </w:r>
            <w:r w:rsidR="002B5251" w:rsidRPr="006C7F61">
              <w:rPr>
                <w:rFonts w:cs="Calibri"/>
                <w:sz w:val="16"/>
                <w:szCs w:val="16"/>
                <w:lang w:eastAsia="sv-SE"/>
              </w:rPr>
              <w:t>0</w:t>
            </w:r>
            <w:r w:rsidR="008044EA" w:rsidRPr="006C7F61">
              <w:rPr>
                <w:rFonts w:cs="Calibri"/>
                <w:sz w:val="16"/>
                <w:szCs w:val="16"/>
                <w:lang w:eastAsia="sv-SE"/>
              </w:rPr>
              <w:t>m</w:t>
            </w:r>
          </w:p>
        </w:tc>
      </w:tr>
      <w:tr w:rsidR="008044EA" w:rsidRPr="006C7F61" w14:paraId="0F463EFC" w14:textId="77777777" w:rsidTr="00594DCB">
        <w:trPr>
          <w:trHeight w:val="450"/>
        </w:trPr>
        <w:tc>
          <w:tcPr>
            <w:tcW w:w="44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5618D895" w14:textId="77777777" w:rsidR="008044EA" w:rsidRPr="006C7F61" w:rsidRDefault="008044EA" w:rsidP="008044EA">
            <w:pPr>
              <w:jc w:val="center"/>
              <w:rPr>
                <w:rFonts w:cs="Calibri"/>
                <w:color w:val="000000"/>
                <w:szCs w:val="22"/>
                <w:lang w:eastAsia="sv-SE"/>
              </w:rPr>
            </w:pPr>
            <w:r w:rsidRPr="006C7F61">
              <w:rPr>
                <w:rFonts w:cs="Calibri"/>
                <w:color w:val="000000"/>
                <w:szCs w:val="22"/>
                <w:lang w:eastAsia="sv-SE"/>
              </w:rPr>
              <w:t>Outcome</w:t>
            </w:r>
          </w:p>
        </w:tc>
        <w:tc>
          <w:tcPr>
            <w:tcW w:w="7840" w:type="dxa"/>
            <w:tcBorders>
              <w:top w:val="nil"/>
              <w:left w:val="nil"/>
              <w:bottom w:val="single" w:sz="4" w:space="0" w:color="auto"/>
              <w:right w:val="single" w:sz="4" w:space="0" w:color="auto"/>
            </w:tcBorders>
            <w:shd w:val="clear" w:color="000000" w:fill="FFFF99"/>
            <w:vAlign w:val="center"/>
            <w:hideMark/>
          </w:tcPr>
          <w:p w14:paraId="1239BFBF"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O1: Number of </w:t>
            </w:r>
            <w:r w:rsidRPr="006C7F61">
              <w:rPr>
                <w:rFonts w:cs="Calibri"/>
                <w:b/>
                <w:bCs/>
                <w:color w:val="FF0000"/>
                <w:sz w:val="16"/>
                <w:szCs w:val="16"/>
                <w:lang w:eastAsia="sv-SE"/>
              </w:rPr>
              <w:t>policies, plans and strategies</w:t>
            </w:r>
            <w:r w:rsidRPr="006C7F61">
              <w:rPr>
                <w:rFonts w:cs="Calibri"/>
                <w:sz w:val="16"/>
                <w:szCs w:val="16"/>
                <w:lang w:eastAsia="sv-SE"/>
              </w:rPr>
              <w:t xml:space="preserve"> which integrate water security for climate resilience</w:t>
            </w:r>
          </w:p>
        </w:tc>
        <w:tc>
          <w:tcPr>
            <w:tcW w:w="1120" w:type="dxa"/>
            <w:tcBorders>
              <w:top w:val="nil"/>
              <w:left w:val="nil"/>
              <w:bottom w:val="single" w:sz="4" w:space="0" w:color="auto"/>
              <w:right w:val="single" w:sz="4" w:space="0" w:color="auto"/>
            </w:tcBorders>
            <w:shd w:val="clear" w:color="auto" w:fill="auto"/>
            <w:vAlign w:val="center"/>
            <w:hideMark/>
          </w:tcPr>
          <w:p w14:paraId="4C7DC047"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50</w:t>
            </w:r>
          </w:p>
        </w:tc>
      </w:tr>
      <w:tr w:rsidR="00594DCB" w:rsidRPr="006C7F61" w14:paraId="3FADEA55"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tcPr>
          <w:p w14:paraId="244AC1F2" w14:textId="77777777" w:rsidR="00594DCB" w:rsidRPr="006C7F61" w:rsidRDefault="00594DCB"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tcPr>
          <w:p w14:paraId="62FF2014" w14:textId="3D04C75F" w:rsidR="00594DCB" w:rsidRPr="006C7F61" w:rsidRDefault="00F73818" w:rsidP="00594DCB">
            <w:pPr>
              <w:rPr>
                <w:rFonts w:cs="Calibri"/>
                <w:sz w:val="16"/>
                <w:szCs w:val="16"/>
                <w:lang w:eastAsia="sv-SE"/>
              </w:rPr>
            </w:pPr>
            <w:r>
              <w:rPr>
                <w:rFonts w:cs="Calibri"/>
                <w:sz w:val="16"/>
                <w:szCs w:val="16"/>
                <w:lang w:eastAsia="sv-SE"/>
              </w:rPr>
              <w:t xml:space="preserve">O1g: </w:t>
            </w:r>
            <w:r w:rsidRPr="00F73818">
              <w:rPr>
                <w:rFonts w:cs="Calibri"/>
                <w:sz w:val="16"/>
                <w:szCs w:val="16"/>
                <w:lang w:eastAsia="sv-SE"/>
              </w:rPr>
              <w:t>Number of</w:t>
            </w:r>
            <w:r w:rsidRPr="00F73818">
              <w:rPr>
                <w:rFonts w:cs="Calibri"/>
                <w:b/>
                <w:color w:val="FF0000"/>
                <w:sz w:val="16"/>
                <w:szCs w:val="16"/>
                <w:lang w:eastAsia="sv-SE"/>
              </w:rPr>
              <w:t xml:space="preserve"> policies/plans/strategies </w:t>
            </w:r>
            <w:r w:rsidRPr="00F73818">
              <w:rPr>
                <w:rFonts w:cs="Calibri"/>
                <w:sz w:val="16"/>
                <w:szCs w:val="16"/>
                <w:lang w:eastAsia="sv-SE"/>
              </w:rPr>
              <w:t>that have gender mainstreamed in water resource management</w:t>
            </w:r>
          </w:p>
        </w:tc>
        <w:tc>
          <w:tcPr>
            <w:tcW w:w="1120" w:type="dxa"/>
            <w:tcBorders>
              <w:top w:val="nil"/>
              <w:left w:val="nil"/>
              <w:bottom w:val="single" w:sz="4" w:space="0" w:color="auto"/>
              <w:right w:val="single" w:sz="4" w:space="0" w:color="auto"/>
            </w:tcBorders>
            <w:shd w:val="clear" w:color="auto" w:fill="auto"/>
            <w:vAlign w:val="center"/>
          </w:tcPr>
          <w:p w14:paraId="707E7DD3" w14:textId="7AE4E5A9" w:rsidR="00594DCB" w:rsidRPr="006C7F61" w:rsidRDefault="00594DCB" w:rsidP="008044EA">
            <w:pPr>
              <w:jc w:val="center"/>
              <w:rPr>
                <w:rFonts w:cs="Calibri"/>
                <w:sz w:val="16"/>
                <w:szCs w:val="16"/>
                <w:lang w:eastAsia="sv-SE"/>
              </w:rPr>
            </w:pPr>
            <w:r>
              <w:rPr>
                <w:rFonts w:cs="Calibri"/>
                <w:sz w:val="16"/>
                <w:szCs w:val="16"/>
                <w:lang w:eastAsia="sv-SE"/>
              </w:rPr>
              <w:t>TBD</w:t>
            </w:r>
          </w:p>
        </w:tc>
      </w:tr>
      <w:tr w:rsidR="008044EA" w:rsidRPr="006C7F61" w14:paraId="0807F29A"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14EAFF33"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164CFD1B"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O2: Number of </w:t>
            </w:r>
            <w:r w:rsidRPr="006C7F61">
              <w:rPr>
                <w:rFonts w:cs="Calibri"/>
                <w:b/>
                <w:bCs/>
                <w:color w:val="FF0000"/>
                <w:sz w:val="16"/>
                <w:szCs w:val="16"/>
                <w:lang w:eastAsia="sv-SE"/>
              </w:rPr>
              <w:t>approved investment plans</w:t>
            </w:r>
            <w:r w:rsidRPr="006C7F61">
              <w:rPr>
                <w:rFonts w:cs="Calibri"/>
                <w:sz w:val="16"/>
                <w:szCs w:val="16"/>
                <w:lang w:eastAsia="sv-SE"/>
              </w:rPr>
              <w:t xml:space="preserve"> associated with policies, plans and strategies which integrate water security for climate resilience</w:t>
            </w:r>
          </w:p>
        </w:tc>
        <w:tc>
          <w:tcPr>
            <w:tcW w:w="1120" w:type="dxa"/>
            <w:tcBorders>
              <w:top w:val="nil"/>
              <w:left w:val="nil"/>
              <w:bottom w:val="single" w:sz="4" w:space="0" w:color="auto"/>
              <w:right w:val="single" w:sz="4" w:space="0" w:color="auto"/>
            </w:tcBorders>
            <w:shd w:val="clear" w:color="auto" w:fill="auto"/>
            <w:vAlign w:val="center"/>
            <w:hideMark/>
          </w:tcPr>
          <w:p w14:paraId="2296A36B"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7</w:t>
            </w:r>
          </w:p>
        </w:tc>
      </w:tr>
      <w:tr w:rsidR="008044EA" w:rsidRPr="006C7F61" w14:paraId="0F125FAC"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33F2B04C"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00622FDA"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O3: Number of </w:t>
            </w:r>
            <w:r w:rsidRPr="006C7F61">
              <w:rPr>
                <w:rFonts w:cs="Calibri"/>
                <w:b/>
                <w:bCs/>
                <w:color w:val="FF0000"/>
                <w:sz w:val="16"/>
                <w:szCs w:val="16"/>
                <w:lang w:eastAsia="sv-SE"/>
              </w:rPr>
              <w:t>agreements/commitments</w:t>
            </w:r>
            <w:r w:rsidRPr="006C7F61">
              <w:rPr>
                <w:rFonts w:cs="Calibri"/>
                <w:sz w:val="16"/>
                <w:szCs w:val="16"/>
                <w:lang w:eastAsia="sv-SE"/>
              </w:rPr>
              <w:t xml:space="preserve"> on enhanced water security at transboundary/regional level influenced.  </w:t>
            </w:r>
          </w:p>
        </w:tc>
        <w:tc>
          <w:tcPr>
            <w:tcW w:w="1120" w:type="dxa"/>
            <w:tcBorders>
              <w:top w:val="nil"/>
              <w:left w:val="nil"/>
              <w:bottom w:val="single" w:sz="4" w:space="0" w:color="auto"/>
              <w:right w:val="single" w:sz="4" w:space="0" w:color="auto"/>
            </w:tcBorders>
            <w:shd w:val="clear" w:color="auto" w:fill="auto"/>
            <w:vAlign w:val="center"/>
            <w:hideMark/>
          </w:tcPr>
          <w:p w14:paraId="51D2624F" w14:textId="77777777" w:rsidR="008044EA" w:rsidRPr="006C7F61" w:rsidRDefault="00E03B35" w:rsidP="008044EA">
            <w:pPr>
              <w:jc w:val="center"/>
              <w:rPr>
                <w:rFonts w:cs="Calibri"/>
                <w:sz w:val="16"/>
                <w:szCs w:val="16"/>
                <w:lang w:eastAsia="sv-SE"/>
              </w:rPr>
            </w:pPr>
            <w:r>
              <w:rPr>
                <w:rFonts w:cs="Calibri"/>
                <w:sz w:val="16"/>
                <w:szCs w:val="16"/>
                <w:lang w:eastAsia="sv-SE"/>
              </w:rPr>
              <w:t>17</w:t>
            </w:r>
          </w:p>
        </w:tc>
      </w:tr>
      <w:tr w:rsidR="008044EA" w:rsidRPr="006C7F61" w14:paraId="16EA1481"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4EED0BB8"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76E7818F"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O4: Number. of  </w:t>
            </w:r>
            <w:r w:rsidRPr="006C7F61">
              <w:rPr>
                <w:rFonts w:cs="Calibri"/>
                <w:b/>
                <w:bCs/>
                <w:color w:val="FF0000"/>
                <w:sz w:val="16"/>
                <w:szCs w:val="16"/>
                <w:lang w:eastAsia="sv-SE"/>
              </w:rPr>
              <w:t>investment strategies</w:t>
            </w:r>
            <w:r w:rsidRPr="006C7F61">
              <w:rPr>
                <w:rFonts w:cs="Calibri"/>
                <w:sz w:val="16"/>
                <w:szCs w:val="16"/>
                <w:lang w:eastAsia="sv-SE"/>
              </w:rPr>
              <w:t xml:space="preserve">  supporting policies and plans which integrate water security for climate resilience </w:t>
            </w:r>
          </w:p>
        </w:tc>
        <w:tc>
          <w:tcPr>
            <w:tcW w:w="1120" w:type="dxa"/>
            <w:tcBorders>
              <w:top w:val="nil"/>
              <w:left w:val="nil"/>
              <w:bottom w:val="single" w:sz="4" w:space="0" w:color="auto"/>
              <w:right w:val="single" w:sz="4" w:space="0" w:color="auto"/>
            </w:tcBorders>
            <w:shd w:val="clear" w:color="auto" w:fill="auto"/>
            <w:vAlign w:val="center"/>
            <w:hideMark/>
          </w:tcPr>
          <w:p w14:paraId="2A62447C"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22</w:t>
            </w:r>
          </w:p>
        </w:tc>
      </w:tr>
      <w:tr w:rsidR="008044EA" w:rsidRPr="006C7F61" w14:paraId="26C2982D"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2D2148F8"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70F91D18"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O5: Number of enhanced </w:t>
            </w:r>
            <w:r w:rsidRPr="006C7F61">
              <w:rPr>
                <w:rFonts w:cs="Calibri"/>
                <w:b/>
                <w:bCs/>
                <w:color w:val="FF0000"/>
                <w:sz w:val="16"/>
                <w:szCs w:val="16"/>
                <w:lang w:eastAsia="sv-SE"/>
              </w:rPr>
              <w:t>legal frameworks / policies / strategies</w:t>
            </w:r>
            <w:r w:rsidRPr="006C7F61">
              <w:rPr>
                <w:rFonts w:cs="Calibri"/>
                <w:sz w:val="16"/>
                <w:szCs w:val="16"/>
                <w:lang w:eastAsia="sv-SE"/>
              </w:rPr>
              <w:t xml:space="preserve"> integrating water security and climate change facilitated by GWP</w:t>
            </w:r>
          </w:p>
        </w:tc>
        <w:tc>
          <w:tcPr>
            <w:tcW w:w="1120" w:type="dxa"/>
            <w:tcBorders>
              <w:top w:val="nil"/>
              <w:left w:val="nil"/>
              <w:bottom w:val="single" w:sz="4" w:space="0" w:color="auto"/>
              <w:right w:val="single" w:sz="4" w:space="0" w:color="auto"/>
            </w:tcBorders>
            <w:shd w:val="clear" w:color="auto" w:fill="auto"/>
            <w:vAlign w:val="center"/>
            <w:hideMark/>
          </w:tcPr>
          <w:p w14:paraId="1FDE1B1B"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8</w:t>
            </w:r>
          </w:p>
        </w:tc>
      </w:tr>
      <w:tr w:rsidR="008044EA" w:rsidRPr="006C7F61" w14:paraId="3CF8E401"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1254C720"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5967C2C2"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O6: Gender: </w:t>
            </w:r>
            <w:r w:rsidRPr="006C7F61">
              <w:rPr>
                <w:rFonts w:cs="Calibri"/>
                <w:b/>
                <w:bCs/>
                <w:color w:val="FF0000"/>
                <w:sz w:val="16"/>
                <w:szCs w:val="16"/>
                <w:lang w:eastAsia="sv-SE"/>
              </w:rPr>
              <w:t>Percentage of women and girls</w:t>
            </w:r>
            <w:r w:rsidRPr="006C7F61">
              <w:rPr>
                <w:rFonts w:cs="Calibri"/>
                <w:sz w:val="16"/>
                <w:szCs w:val="16"/>
                <w:lang w:eastAsia="sv-SE"/>
              </w:rPr>
              <w:t xml:space="preserve"> benefiting from interventions to improve water security (min %).</w:t>
            </w:r>
          </w:p>
        </w:tc>
        <w:tc>
          <w:tcPr>
            <w:tcW w:w="1120" w:type="dxa"/>
            <w:tcBorders>
              <w:top w:val="nil"/>
              <w:left w:val="nil"/>
              <w:bottom w:val="single" w:sz="4" w:space="0" w:color="auto"/>
              <w:right w:val="single" w:sz="4" w:space="0" w:color="auto"/>
            </w:tcBorders>
            <w:shd w:val="clear" w:color="auto" w:fill="auto"/>
            <w:vAlign w:val="center"/>
            <w:hideMark/>
          </w:tcPr>
          <w:p w14:paraId="7CA765CA"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50%</w:t>
            </w:r>
          </w:p>
        </w:tc>
      </w:tr>
      <w:tr w:rsidR="008044EA" w:rsidRPr="006C7F61" w14:paraId="5807A5D9"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334FCA50"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171131A3"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O7: Youth: </w:t>
            </w:r>
            <w:r w:rsidRPr="006C7F61">
              <w:rPr>
                <w:rFonts w:cs="Calibri"/>
                <w:b/>
                <w:bCs/>
                <w:color w:val="FF0000"/>
                <w:sz w:val="16"/>
                <w:szCs w:val="16"/>
                <w:lang w:eastAsia="sv-SE"/>
              </w:rPr>
              <w:t>Number of youth organizations</w:t>
            </w:r>
            <w:r w:rsidRPr="006C7F61">
              <w:rPr>
                <w:rFonts w:cs="Calibri"/>
                <w:color w:val="FF0000"/>
                <w:sz w:val="16"/>
                <w:szCs w:val="16"/>
                <w:lang w:eastAsia="sv-SE"/>
              </w:rPr>
              <w:t xml:space="preserve"> </w:t>
            </w:r>
            <w:r w:rsidRPr="006C7F61">
              <w:rPr>
                <w:rFonts w:cs="Calibri"/>
                <w:sz w:val="16"/>
                <w:szCs w:val="16"/>
                <w:lang w:eastAsia="sv-SE"/>
              </w:rPr>
              <w:t>involved in water resources decision making bodies.</w:t>
            </w:r>
          </w:p>
        </w:tc>
        <w:tc>
          <w:tcPr>
            <w:tcW w:w="1120" w:type="dxa"/>
            <w:tcBorders>
              <w:top w:val="nil"/>
              <w:left w:val="nil"/>
              <w:bottom w:val="single" w:sz="4" w:space="0" w:color="auto"/>
              <w:right w:val="single" w:sz="4" w:space="0" w:color="auto"/>
            </w:tcBorders>
            <w:shd w:val="clear" w:color="auto" w:fill="auto"/>
            <w:vAlign w:val="center"/>
            <w:hideMark/>
          </w:tcPr>
          <w:p w14:paraId="09A9F423"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TBD</w:t>
            </w:r>
          </w:p>
        </w:tc>
      </w:tr>
      <w:tr w:rsidR="008044EA" w:rsidRPr="006C7F61" w14:paraId="6BE377D2" w14:textId="77777777" w:rsidTr="00594DCB">
        <w:trPr>
          <w:trHeight w:val="450"/>
        </w:trPr>
        <w:tc>
          <w:tcPr>
            <w:tcW w:w="440"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38726C72" w14:textId="77777777" w:rsidR="008044EA" w:rsidRPr="006C7F61" w:rsidRDefault="008044EA" w:rsidP="008044EA">
            <w:pPr>
              <w:jc w:val="center"/>
              <w:rPr>
                <w:rFonts w:cs="Calibri"/>
                <w:color w:val="000000"/>
                <w:szCs w:val="22"/>
                <w:lang w:eastAsia="sv-SE"/>
              </w:rPr>
            </w:pPr>
            <w:r w:rsidRPr="006C7F61">
              <w:rPr>
                <w:rFonts w:cs="Calibri"/>
                <w:color w:val="000000"/>
                <w:szCs w:val="22"/>
                <w:lang w:eastAsia="sv-SE"/>
              </w:rPr>
              <w:t>Output</w:t>
            </w:r>
          </w:p>
        </w:tc>
        <w:tc>
          <w:tcPr>
            <w:tcW w:w="7840" w:type="dxa"/>
            <w:tcBorders>
              <w:top w:val="nil"/>
              <w:left w:val="nil"/>
              <w:bottom w:val="single" w:sz="4" w:space="0" w:color="auto"/>
              <w:right w:val="single" w:sz="4" w:space="0" w:color="auto"/>
            </w:tcBorders>
            <w:shd w:val="clear" w:color="000000" w:fill="FFFF99"/>
            <w:vAlign w:val="center"/>
            <w:hideMark/>
          </w:tcPr>
          <w:p w14:paraId="18B7197F"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OT1.1: Recognition of GWP contribution to the global debate measured by number of </w:t>
            </w:r>
            <w:r w:rsidRPr="006C7F61">
              <w:rPr>
                <w:rFonts w:cs="Calibri"/>
                <w:b/>
                <w:bCs/>
                <w:color w:val="FF0000"/>
                <w:sz w:val="16"/>
                <w:szCs w:val="16"/>
                <w:lang w:eastAsia="sv-SE"/>
              </w:rPr>
              <w:t>acknowledgments in official documents</w:t>
            </w:r>
          </w:p>
        </w:tc>
        <w:tc>
          <w:tcPr>
            <w:tcW w:w="1120" w:type="dxa"/>
            <w:tcBorders>
              <w:top w:val="nil"/>
              <w:left w:val="nil"/>
              <w:bottom w:val="single" w:sz="4" w:space="0" w:color="auto"/>
              <w:right w:val="single" w:sz="4" w:space="0" w:color="auto"/>
            </w:tcBorders>
            <w:shd w:val="clear" w:color="auto" w:fill="auto"/>
            <w:vAlign w:val="center"/>
            <w:hideMark/>
          </w:tcPr>
          <w:p w14:paraId="4359ECEF" w14:textId="77777777" w:rsidR="008044EA" w:rsidRPr="006C7F61" w:rsidRDefault="00E03B35" w:rsidP="008044EA">
            <w:pPr>
              <w:jc w:val="center"/>
              <w:rPr>
                <w:rFonts w:cs="Calibri"/>
                <w:sz w:val="16"/>
                <w:szCs w:val="16"/>
                <w:lang w:eastAsia="sv-SE"/>
              </w:rPr>
            </w:pPr>
            <w:r>
              <w:rPr>
                <w:rFonts w:cs="Calibri"/>
                <w:sz w:val="16"/>
                <w:szCs w:val="16"/>
                <w:lang w:eastAsia="sv-SE"/>
              </w:rPr>
              <w:t>15</w:t>
            </w:r>
          </w:p>
        </w:tc>
      </w:tr>
      <w:tr w:rsidR="008044EA" w:rsidRPr="006C7F61" w14:paraId="29B09707"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10789BD1"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7DFE6362"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OT1.2: Number of  </w:t>
            </w:r>
            <w:r w:rsidRPr="006C7F61">
              <w:rPr>
                <w:rFonts w:cs="Calibri"/>
                <w:b/>
                <w:bCs/>
                <w:color w:val="FF0000"/>
                <w:sz w:val="16"/>
                <w:szCs w:val="16"/>
                <w:lang w:eastAsia="sv-SE"/>
              </w:rPr>
              <w:t>regional organisations</w:t>
            </w:r>
            <w:r w:rsidRPr="006C7F61">
              <w:rPr>
                <w:rFonts w:cs="Calibri"/>
                <w:sz w:val="16"/>
                <w:szCs w:val="16"/>
                <w:lang w:eastAsia="sv-SE"/>
              </w:rPr>
              <w:t xml:space="preserve"> supported in developing agreements/ commitments/ investment options and tools that integrate water security and climate resilience </w:t>
            </w:r>
          </w:p>
        </w:tc>
        <w:tc>
          <w:tcPr>
            <w:tcW w:w="1120" w:type="dxa"/>
            <w:tcBorders>
              <w:top w:val="nil"/>
              <w:left w:val="nil"/>
              <w:bottom w:val="single" w:sz="4" w:space="0" w:color="auto"/>
              <w:right w:val="single" w:sz="4" w:space="0" w:color="auto"/>
            </w:tcBorders>
            <w:shd w:val="clear" w:color="auto" w:fill="auto"/>
            <w:vAlign w:val="center"/>
            <w:hideMark/>
          </w:tcPr>
          <w:p w14:paraId="2337AB3A"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35</w:t>
            </w:r>
          </w:p>
        </w:tc>
      </w:tr>
      <w:tr w:rsidR="008044EA" w:rsidRPr="006C7F61" w14:paraId="413AA3CE"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769EC1E7"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4381BD5E"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OT1.3: Number of </w:t>
            </w:r>
            <w:r w:rsidRPr="006C7F61">
              <w:rPr>
                <w:rFonts w:cs="Calibri"/>
                <w:b/>
                <w:bCs/>
                <w:color w:val="FF0000"/>
                <w:sz w:val="16"/>
                <w:szCs w:val="16"/>
                <w:lang w:eastAsia="sv-SE"/>
              </w:rPr>
              <w:t xml:space="preserve"> national organisations</w:t>
            </w:r>
            <w:r w:rsidRPr="006C7F61">
              <w:rPr>
                <w:rFonts w:cs="Calibri"/>
                <w:sz w:val="16"/>
                <w:szCs w:val="16"/>
                <w:lang w:eastAsia="sv-SE"/>
              </w:rPr>
              <w:t xml:space="preserve"> supported in developing legal  frameworks / policies / strategies, sectoral and development plans- integrating water security and climate resilience </w:t>
            </w:r>
          </w:p>
        </w:tc>
        <w:tc>
          <w:tcPr>
            <w:tcW w:w="1120" w:type="dxa"/>
            <w:tcBorders>
              <w:top w:val="nil"/>
              <w:left w:val="nil"/>
              <w:bottom w:val="single" w:sz="4" w:space="0" w:color="auto"/>
              <w:right w:val="single" w:sz="4" w:space="0" w:color="auto"/>
            </w:tcBorders>
            <w:shd w:val="clear" w:color="auto" w:fill="auto"/>
            <w:vAlign w:val="center"/>
            <w:hideMark/>
          </w:tcPr>
          <w:p w14:paraId="634AA220"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50</w:t>
            </w:r>
          </w:p>
        </w:tc>
      </w:tr>
      <w:tr w:rsidR="00594DCB" w:rsidRPr="006C7F61" w14:paraId="3D1803D3"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tcPr>
          <w:p w14:paraId="6332AE4F" w14:textId="77777777" w:rsidR="00594DCB" w:rsidRPr="006C7F61" w:rsidRDefault="00594DCB"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tcPr>
          <w:p w14:paraId="2A55ECFC" w14:textId="389547B5" w:rsidR="00594DCB" w:rsidRPr="006C7F61" w:rsidRDefault="00594DCB" w:rsidP="00594DCB">
            <w:pPr>
              <w:rPr>
                <w:rFonts w:cs="Calibri"/>
                <w:sz w:val="16"/>
                <w:szCs w:val="16"/>
                <w:lang w:eastAsia="sv-SE"/>
              </w:rPr>
            </w:pPr>
            <w:r>
              <w:rPr>
                <w:rFonts w:cs="Calibri"/>
                <w:sz w:val="16"/>
                <w:szCs w:val="16"/>
                <w:lang w:eastAsia="sv-SE"/>
              </w:rPr>
              <w:t xml:space="preserve">OT1.3g: </w:t>
            </w:r>
            <w:r w:rsidRPr="00594DCB">
              <w:rPr>
                <w:rFonts w:cs="Calibri"/>
                <w:sz w:val="16"/>
                <w:szCs w:val="16"/>
                <w:lang w:eastAsia="sv-SE"/>
              </w:rPr>
              <w:t xml:space="preserve">Number of </w:t>
            </w:r>
            <w:r w:rsidRPr="00594DCB">
              <w:rPr>
                <w:rFonts w:cs="Calibri"/>
                <w:b/>
                <w:color w:val="FF0000"/>
                <w:sz w:val="16"/>
                <w:szCs w:val="16"/>
                <w:lang w:eastAsia="sv-SE"/>
              </w:rPr>
              <w:t>national/subnational organisations</w:t>
            </w:r>
            <w:r w:rsidRPr="00594DCB">
              <w:rPr>
                <w:rFonts w:cs="Calibri"/>
                <w:sz w:val="16"/>
                <w:szCs w:val="16"/>
                <w:lang w:eastAsia="sv-SE"/>
              </w:rPr>
              <w:t xml:space="preserve"> supported in integrating gender perspectives into water resource management policies/plans/legal frameworks</w:t>
            </w:r>
          </w:p>
        </w:tc>
        <w:tc>
          <w:tcPr>
            <w:tcW w:w="1120" w:type="dxa"/>
            <w:tcBorders>
              <w:top w:val="nil"/>
              <w:left w:val="nil"/>
              <w:bottom w:val="single" w:sz="4" w:space="0" w:color="auto"/>
              <w:right w:val="single" w:sz="4" w:space="0" w:color="auto"/>
            </w:tcBorders>
            <w:shd w:val="clear" w:color="auto" w:fill="auto"/>
            <w:vAlign w:val="center"/>
          </w:tcPr>
          <w:p w14:paraId="3D7142AF" w14:textId="40912A90" w:rsidR="00594DCB" w:rsidRPr="006C7F61" w:rsidRDefault="00594DCB" w:rsidP="008044EA">
            <w:pPr>
              <w:jc w:val="center"/>
              <w:rPr>
                <w:rFonts w:cs="Calibri"/>
                <w:sz w:val="16"/>
                <w:szCs w:val="16"/>
                <w:lang w:eastAsia="sv-SE"/>
              </w:rPr>
            </w:pPr>
            <w:r>
              <w:rPr>
                <w:rFonts w:cs="Calibri"/>
                <w:sz w:val="16"/>
                <w:szCs w:val="16"/>
                <w:lang w:eastAsia="sv-SE"/>
              </w:rPr>
              <w:t>TBD</w:t>
            </w:r>
          </w:p>
        </w:tc>
      </w:tr>
      <w:tr w:rsidR="008044EA" w:rsidRPr="006C7F61" w14:paraId="4B775CD1"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01AAEB2F"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150D1948"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OT1.4: Number of </w:t>
            </w:r>
            <w:r w:rsidRPr="006C7F61">
              <w:rPr>
                <w:rFonts w:cs="Calibri"/>
                <w:b/>
                <w:bCs/>
                <w:color w:val="FF0000"/>
                <w:sz w:val="16"/>
                <w:szCs w:val="16"/>
                <w:lang w:eastAsia="sv-SE"/>
              </w:rPr>
              <w:t>organisations (all levels)</w:t>
            </w:r>
            <w:r w:rsidRPr="006C7F61">
              <w:rPr>
                <w:rFonts w:cs="Calibri"/>
                <w:sz w:val="16"/>
                <w:szCs w:val="16"/>
                <w:lang w:eastAsia="sv-SE"/>
              </w:rPr>
              <w:t xml:space="preserve"> supported in the development of investment strategies supporting policies and plans which integrate water security for climate resilience</w:t>
            </w:r>
          </w:p>
        </w:tc>
        <w:tc>
          <w:tcPr>
            <w:tcW w:w="1120" w:type="dxa"/>
            <w:tcBorders>
              <w:top w:val="nil"/>
              <w:left w:val="nil"/>
              <w:bottom w:val="single" w:sz="4" w:space="0" w:color="auto"/>
              <w:right w:val="single" w:sz="4" w:space="0" w:color="auto"/>
            </w:tcBorders>
            <w:shd w:val="clear" w:color="auto" w:fill="auto"/>
            <w:vAlign w:val="center"/>
            <w:hideMark/>
          </w:tcPr>
          <w:p w14:paraId="328FA345" w14:textId="77777777" w:rsidR="008044EA" w:rsidRPr="006C7F61" w:rsidRDefault="00E03B35" w:rsidP="008044EA">
            <w:pPr>
              <w:jc w:val="center"/>
              <w:rPr>
                <w:rFonts w:cs="Calibri"/>
                <w:sz w:val="16"/>
                <w:szCs w:val="16"/>
                <w:lang w:eastAsia="sv-SE"/>
              </w:rPr>
            </w:pPr>
            <w:r>
              <w:rPr>
                <w:rFonts w:cs="Calibri"/>
                <w:sz w:val="16"/>
                <w:szCs w:val="16"/>
                <w:lang w:eastAsia="sv-SE"/>
              </w:rPr>
              <w:t>43</w:t>
            </w:r>
          </w:p>
        </w:tc>
      </w:tr>
      <w:tr w:rsidR="008044EA" w:rsidRPr="006C7F61" w14:paraId="23A1F87F"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3D309418"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0BAE3237" w14:textId="77777777" w:rsidR="008044EA" w:rsidRPr="006C7F61" w:rsidRDefault="008044EA" w:rsidP="00594DCB">
            <w:pPr>
              <w:rPr>
                <w:rFonts w:cs="Calibri"/>
                <w:sz w:val="16"/>
                <w:szCs w:val="16"/>
                <w:lang w:eastAsia="sv-SE"/>
              </w:rPr>
            </w:pPr>
            <w:r w:rsidRPr="006C7F61">
              <w:rPr>
                <w:rFonts w:cs="Calibri"/>
                <w:sz w:val="16"/>
                <w:szCs w:val="16"/>
                <w:lang w:eastAsia="sv-SE"/>
              </w:rPr>
              <w:t>OT1.5: Number of</w:t>
            </w:r>
            <w:r w:rsidRPr="006C7F61">
              <w:rPr>
                <w:rFonts w:cs="Calibri"/>
                <w:b/>
                <w:bCs/>
                <w:color w:val="FF0000"/>
                <w:sz w:val="16"/>
                <w:szCs w:val="16"/>
                <w:lang w:eastAsia="sv-SE"/>
              </w:rPr>
              <w:t xml:space="preserve"> countries</w:t>
            </w:r>
            <w:r w:rsidRPr="006C7F61">
              <w:rPr>
                <w:rFonts w:cs="Calibri"/>
                <w:sz w:val="16"/>
                <w:szCs w:val="16"/>
                <w:lang w:eastAsia="sv-SE"/>
              </w:rPr>
              <w:t xml:space="preserve"> supported in the development of capacity and projects to access climate and climate-related finance to improve water security.  </w:t>
            </w:r>
          </w:p>
        </w:tc>
        <w:tc>
          <w:tcPr>
            <w:tcW w:w="1120" w:type="dxa"/>
            <w:tcBorders>
              <w:top w:val="nil"/>
              <w:left w:val="nil"/>
              <w:bottom w:val="single" w:sz="4" w:space="0" w:color="auto"/>
              <w:right w:val="single" w:sz="4" w:space="0" w:color="auto"/>
            </w:tcBorders>
            <w:shd w:val="clear" w:color="auto" w:fill="auto"/>
            <w:vAlign w:val="center"/>
            <w:hideMark/>
          </w:tcPr>
          <w:p w14:paraId="34C9251F" w14:textId="77777777" w:rsidR="008044EA" w:rsidRPr="006C7F61" w:rsidRDefault="00E03B35" w:rsidP="008044EA">
            <w:pPr>
              <w:jc w:val="center"/>
              <w:rPr>
                <w:rFonts w:cs="Calibri"/>
                <w:sz w:val="16"/>
                <w:szCs w:val="16"/>
                <w:lang w:eastAsia="sv-SE"/>
              </w:rPr>
            </w:pPr>
            <w:r>
              <w:rPr>
                <w:rFonts w:cs="Calibri"/>
                <w:sz w:val="16"/>
                <w:szCs w:val="16"/>
                <w:lang w:eastAsia="sv-SE"/>
              </w:rPr>
              <w:t>71</w:t>
            </w:r>
          </w:p>
        </w:tc>
      </w:tr>
      <w:tr w:rsidR="008044EA" w:rsidRPr="006C7F61" w14:paraId="45C20340"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17C6D8A3"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4271970B"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OT1.6: Number of </w:t>
            </w:r>
            <w:r w:rsidRPr="006C7F61">
              <w:rPr>
                <w:rFonts w:cs="Calibri"/>
                <w:b/>
                <w:bCs/>
                <w:color w:val="FF0000"/>
                <w:sz w:val="16"/>
                <w:szCs w:val="16"/>
                <w:lang w:eastAsia="sv-SE"/>
              </w:rPr>
              <w:t xml:space="preserve"> demonstration projects</w:t>
            </w:r>
            <w:r w:rsidRPr="006C7F61">
              <w:rPr>
                <w:rFonts w:cs="Calibri"/>
                <w:sz w:val="16"/>
                <w:szCs w:val="16"/>
                <w:lang w:eastAsia="sv-SE"/>
              </w:rPr>
              <w:t xml:space="preserve"> undertaken for which innovation has been demonstrated</w:t>
            </w:r>
          </w:p>
        </w:tc>
        <w:tc>
          <w:tcPr>
            <w:tcW w:w="1120" w:type="dxa"/>
            <w:tcBorders>
              <w:top w:val="nil"/>
              <w:left w:val="nil"/>
              <w:bottom w:val="single" w:sz="4" w:space="0" w:color="auto"/>
              <w:right w:val="single" w:sz="4" w:space="0" w:color="auto"/>
            </w:tcBorders>
            <w:shd w:val="clear" w:color="auto" w:fill="auto"/>
            <w:vAlign w:val="center"/>
            <w:hideMark/>
          </w:tcPr>
          <w:p w14:paraId="1ABC52D2" w14:textId="77777777" w:rsidR="008044EA" w:rsidRPr="006C7F61" w:rsidRDefault="008044EA" w:rsidP="00E03B35">
            <w:pPr>
              <w:jc w:val="center"/>
              <w:rPr>
                <w:rFonts w:cs="Calibri"/>
                <w:sz w:val="16"/>
                <w:szCs w:val="16"/>
                <w:lang w:eastAsia="sv-SE"/>
              </w:rPr>
            </w:pPr>
            <w:r w:rsidRPr="006C7F61">
              <w:rPr>
                <w:rFonts w:cs="Calibri"/>
                <w:sz w:val="16"/>
                <w:szCs w:val="16"/>
                <w:lang w:eastAsia="sv-SE"/>
              </w:rPr>
              <w:t>5</w:t>
            </w:r>
            <w:r w:rsidR="00E03B35">
              <w:rPr>
                <w:rFonts w:cs="Calibri"/>
                <w:sz w:val="16"/>
                <w:szCs w:val="16"/>
                <w:lang w:eastAsia="sv-SE"/>
              </w:rPr>
              <w:t>6</w:t>
            </w:r>
          </w:p>
        </w:tc>
      </w:tr>
      <w:tr w:rsidR="00594DCB" w:rsidRPr="006C7F61" w14:paraId="0F6F0547"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tcPr>
          <w:p w14:paraId="30313902" w14:textId="77777777" w:rsidR="00594DCB" w:rsidRPr="006C7F61" w:rsidRDefault="00594DCB"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tcPr>
          <w:p w14:paraId="6B64CF9D" w14:textId="51ECC3FE" w:rsidR="00594DCB" w:rsidRPr="006C7F61" w:rsidRDefault="00594DCB" w:rsidP="00594DCB">
            <w:pPr>
              <w:rPr>
                <w:rFonts w:cs="Calibri"/>
                <w:sz w:val="16"/>
                <w:szCs w:val="16"/>
                <w:lang w:eastAsia="sv-SE"/>
              </w:rPr>
            </w:pPr>
            <w:r>
              <w:rPr>
                <w:rFonts w:cs="Calibri"/>
                <w:sz w:val="16"/>
                <w:szCs w:val="16"/>
                <w:lang w:eastAsia="sv-SE"/>
              </w:rPr>
              <w:t xml:space="preserve">OT1.6g: </w:t>
            </w:r>
            <w:r w:rsidRPr="00594DCB">
              <w:rPr>
                <w:rFonts w:cs="Calibri"/>
                <w:sz w:val="16"/>
                <w:szCs w:val="16"/>
                <w:lang w:eastAsia="sv-SE"/>
              </w:rPr>
              <w:t xml:space="preserve">Number of </w:t>
            </w:r>
            <w:r w:rsidRPr="00594DCB">
              <w:rPr>
                <w:rFonts w:cs="Calibri"/>
                <w:b/>
                <w:color w:val="FF0000"/>
                <w:sz w:val="16"/>
                <w:szCs w:val="16"/>
                <w:lang w:eastAsia="sv-SE"/>
              </w:rPr>
              <w:t>initiatives/demo projects</w:t>
            </w:r>
            <w:r w:rsidRPr="00594DCB">
              <w:rPr>
                <w:rFonts w:cs="Calibri"/>
                <w:sz w:val="16"/>
                <w:szCs w:val="16"/>
                <w:lang w:eastAsia="sv-SE"/>
              </w:rPr>
              <w:t xml:space="preserve"> specifically targeting gender issues</w:t>
            </w:r>
          </w:p>
        </w:tc>
        <w:tc>
          <w:tcPr>
            <w:tcW w:w="1120" w:type="dxa"/>
            <w:tcBorders>
              <w:top w:val="nil"/>
              <w:left w:val="nil"/>
              <w:bottom w:val="single" w:sz="4" w:space="0" w:color="auto"/>
              <w:right w:val="single" w:sz="4" w:space="0" w:color="auto"/>
            </w:tcBorders>
            <w:shd w:val="clear" w:color="auto" w:fill="auto"/>
            <w:vAlign w:val="center"/>
          </w:tcPr>
          <w:p w14:paraId="157D9FFA" w14:textId="1C1AABE2" w:rsidR="00594DCB" w:rsidRPr="006C7F61" w:rsidRDefault="00594DCB" w:rsidP="008044EA">
            <w:pPr>
              <w:jc w:val="center"/>
              <w:rPr>
                <w:rFonts w:cs="Calibri"/>
                <w:sz w:val="16"/>
                <w:szCs w:val="16"/>
                <w:lang w:eastAsia="sv-SE"/>
              </w:rPr>
            </w:pPr>
            <w:r>
              <w:rPr>
                <w:rFonts w:cs="Calibri"/>
                <w:sz w:val="16"/>
                <w:szCs w:val="16"/>
                <w:lang w:eastAsia="sv-SE"/>
              </w:rPr>
              <w:t>TBD</w:t>
            </w:r>
          </w:p>
        </w:tc>
      </w:tr>
      <w:tr w:rsidR="008044EA" w:rsidRPr="006C7F61" w14:paraId="41273E22"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3F039A99"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084EAC16"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OT1.7: Number of </w:t>
            </w:r>
            <w:r w:rsidRPr="006C7F61">
              <w:rPr>
                <w:rFonts w:cs="Calibri"/>
                <w:b/>
                <w:bCs/>
                <w:color w:val="FF0000"/>
                <w:sz w:val="16"/>
                <w:szCs w:val="16"/>
                <w:lang w:eastAsia="sv-SE"/>
              </w:rPr>
              <w:t>documents</w:t>
            </w:r>
            <w:r w:rsidRPr="006C7F61">
              <w:rPr>
                <w:rFonts w:cs="Calibri"/>
                <w:sz w:val="16"/>
                <w:szCs w:val="16"/>
                <w:lang w:eastAsia="sv-SE"/>
              </w:rPr>
              <w:t xml:space="preserve"> produced outlining the lessons from GWP demonstration projects and a plan for replicating solutions</w:t>
            </w:r>
          </w:p>
        </w:tc>
        <w:tc>
          <w:tcPr>
            <w:tcW w:w="1120" w:type="dxa"/>
            <w:tcBorders>
              <w:top w:val="nil"/>
              <w:left w:val="nil"/>
              <w:bottom w:val="single" w:sz="4" w:space="0" w:color="auto"/>
              <w:right w:val="single" w:sz="4" w:space="0" w:color="auto"/>
            </w:tcBorders>
            <w:shd w:val="clear" w:color="auto" w:fill="auto"/>
            <w:vAlign w:val="center"/>
            <w:hideMark/>
          </w:tcPr>
          <w:p w14:paraId="4D2C8CED"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76</w:t>
            </w:r>
          </w:p>
        </w:tc>
      </w:tr>
      <w:tr w:rsidR="008044EA" w:rsidRPr="006C7F61" w14:paraId="42D9484D"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1987769F"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7CDE642F"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OT1.8: Number of  </w:t>
            </w:r>
            <w:r w:rsidRPr="006C7F61">
              <w:rPr>
                <w:rFonts w:cs="Calibri"/>
                <w:b/>
                <w:bCs/>
                <w:color w:val="FF0000"/>
                <w:sz w:val="16"/>
                <w:szCs w:val="16"/>
                <w:lang w:eastAsia="sv-SE"/>
              </w:rPr>
              <w:t xml:space="preserve">beneficiaries </w:t>
            </w:r>
            <w:r w:rsidRPr="006C7F61">
              <w:rPr>
                <w:rFonts w:cs="Calibri"/>
                <w:sz w:val="16"/>
                <w:szCs w:val="16"/>
                <w:lang w:eastAsia="sv-SE"/>
              </w:rPr>
              <w:t xml:space="preserve">supported in demonstration projects on water security and climate resilience undertaken </w:t>
            </w:r>
          </w:p>
        </w:tc>
        <w:tc>
          <w:tcPr>
            <w:tcW w:w="1120" w:type="dxa"/>
            <w:tcBorders>
              <w:top w:val="nil"/>
              <w:left w:val="nil"/>
              <w:bottom w:val="single" w:sz="4" w:space="0" w:color="auto"/>
              <w:right w:val="single" w:sz="4" w:space="0" w:color="auto"/>
            </w:tcBorders>
            <w:shd w:val="clear" w:color="auto" w:fill="auto"/>
            <w:vAlign w:val="center"/>
            <w:hideMark/>
          </w:tcPr>
          <w:p w14:paraId="7AB668A4"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5,1m</w:t>
            </w:r>
          </w:p>
        </w:tc>
      </w:tr>
      <w:tr w:rsidR="008044EA" w:rsidRPr="006C7F61" w14:paraId="0CA7493F"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24B77B08"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2DF79934"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OT2.1: Number of </w:t>
            </w:r>
            <w:r w:rsidRPr="006C7F61">
              <w:rPr>
                <w:rFonts w:cs="Calibri"/>
                <w:b/>
                <w:bCs/>
                <w:color w:val="FF0000"/>
                <w:sz w:val="16"/>
                <w:szCs w:val="16"/>
                <w:lang w:eastAsia="sv-SE"/>
              </w:rPr>
              <w:t>government institutions/other stakeholders</w:t>
            </w:r>
            <w:r w:rsidRPr="006C7F61">
              <w:rPr>
                <w:rFonts w:cs="Calibri"/>
                <w:sz w:val="16"/>
                <w:szCs w:val="16"/>
                <w:lang w:eastAsia="sv-SE"/>
              </w:rPr>
              <w:t xml:space="preserve">  with demonstrably enhanced capacity to integrate water security and climate change in the design and implementation of policies, plans &amp; projects </w:t>
            </w:r>
          </w:p>
        </w:tc>
        <w:tc>
          <w:tcPr>
            <w:tcW w:w="1120" w:type="dxa"/>
            <w:tcBorders>
              <w:top w:val="nil"/>
              <w:left w:val="nil"/>
              <w:bottom w:val="single" w:sz="4" w:space="0" w:color="auto"/>
              <w:right w:val="single" w:sz="4" w:space="0" w:color="auto"/>
            </w:tcBorders>
            <w:shd w:val="clear" w:color="auto" w:fill="auto"/>
            <w:vAlign w:val="center"/>
            <w:hideMark/>
          </w:tcPr>
          <w:p w14:paraId="0EBD3BAE" w14:textId="77777777" w:rsidR="008044EA" w:rsidRPr="006C7F61" w:rsidRDefault="008044EA" w:rsidP="00E03B35">
            <w:pPr>
              <w:jc w:val="center"/>
              <w:rPr>
                <w:rFonts w:cs="Calibri"/>
                <w:sz w:val="16"/>
                <w:szCs w:val="16"/>
                <w:lang w:eastAsia="sv-SE"/>
              </w:rPr>
            </w:pPr>
            <w:r w:rsidRPr="006C7F61">
              <w:rPr>
                <w:rFonts w:cs="Calibri"/>
                <w:sz w:val="16"/>
                <w:szCs w:val="16"/>
                <w:lang w:eastAsia="sv-SE"/>
              </w:rPr>
              <w:t>1</w:t>
            </w:r>
            <w:r w:rsidR="00E03B35">
              <w:rPr>
                <w:rFonts w:cs="Calibri"/>
                <w:sz w:val="16"/>
                <w:szCs w:val="16"/>
                <w:lang w:eastAsia="sv-SE"/>
              </w:rPr>
              <w:t>40</w:t>
            </w:r>
          </w:p>
        </w:tc>
      </w:tr>
      <w:tr w:rsidR="008044EA" w:rsidRPr="006C7F61" w14:paraId="0B6C86B2"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08B1B0DC"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23DA9987"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OT2.2: Number of </w:t>
            </w:r>
            <w:r w:rsidRPr="006C7F61">
              <w:rPr>
                <w:rFonts w:cs="Calibri"/>
                <w:b/>
                <w:bCs/>
                <w:color w:val="FF0000"/>
                <w:sz w:val="16"/>
                <w:szCs w:val="16"/>
                <w:lang w:eastAsia="sv-SE"/>
              </w:rPr>
              <w:t>south-south lesson learning &amp; knowledge</w:t>
            </w:r>
            <w:r w:rsidRPr="006C7F61">
              <w:rPr>
                <w:rFonts w:cs="Calibri"/>
                <w:sz w:val="16"/>
                <w:szCs w:val="16"/>
                <w:lang w:eastAsia="sv-SE"/>
              </w:rPr>
              <w:t xml:space="preserve"> transfers initiatives with commitments for concrete follow up</w:t>
            </w:r>
          </w:p>
        </w:tc>
        <w:tc>
          <w:tcPr>
            <w:tcW w:w="1120" w:type="dxa"/>
            <w:tcBorders>
              <w:top w:val="nil"/>
              <w:left w:val="nil"/>
              <w:bottom w:val="single" w:sz="4" w:space="0" w:color="auto"/>
              <w:right w:val="single" w:sz="4" w:space="0" w:color="auto"/>
            </w:tcBorders>
            <w:shd w:val="clear" w:color="auto" w:fill="auto"/>
            <w:vAlign w:val="center"/>
            <w:hideMark/>
          </w:tcPr>
          <w:p w14:paraId="14408CF6"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6</w:t>
            </w:r>
          </w:p>
        </w:tc>
      </w:tr>
      <w:tr w:rsidR="008044EA" w:rsidRPr="006C7F61" w14:paraId="49665158"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5D781F86"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645E2EBF"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OT2.3: Number of </w:t>
            </w:r>
            <w:r w:rsidRPr="006C7F61">
              <w:rPr>
                <w:rFonts w:cs="Calibri"/>
                <w:b/>
                <w:bCs/>
                <w:color w:val="FF0000"/>
                <w:sz w:val="16"/>
                <w:szCs w:val="16"/>
                <w:lang w:eastAsia="sv-SE"/>
              </w:rPr>
              <w:t>media features</w:t>
            </w:r>
            <w:r w:rsidRPr="006C7F61">
              <w:rPr>
                <w:rFonts w:cs="Calibri"/>
                <w:sz w:val="16"/>
                <w:szCs w:val="16"/>
                <w:lang w:eastAsia="sv-SE"/>
              </w:rPr>
              <w:t xml:space="preserve"> on climate change and water security linked to the Water Security Programme.  All media including radio, television, print, internet. </w:t>
            </w:r>
          </w:p>
        </w:tc>
        <w:tc>
          <w:tcPr>
            <w:tcW w:w="1120" w:type="dxa"/>
            <w:tcBorders>
              <w:top w:val="nil"/>
              <w:left w:val="nil"/>
              <w:bottom w:val="single" w:sz="4" w:space="0" w:color="auto"/>
              <w:right w:val="single" w:sz="4" w:space="0" w:color="auto"/>
            </w:tcBorders>
            <w:shd w:val="clear" w:color="auto" w:fill="auto"/>
            <w:vAlign w:val="center"/>
            <w:hideMark/>
          </w:tcPr>
          <w:p w14:paraId="0C3431C7" w14:textId="77777777" w:rsidR="008044EA" w:rsidRPr="006C7F61" w:rsidRDefault="00E03B35" w:rsidP="008044EA">
            <w:pPr>
              <w:jc w:val="center"/>
              <w:rPr>
                <w:rFonts w:cs="Calibri"/>
                <w:sz w:val="16"/>
                <w:szCs w:val="16"/>
                <w:lang w:eastAsia="sv-SE"/>
              </w:rPr>
            </w:pPr>
            <w:r>
              <w:rPr>
                <w:rFonts w:cs="Calibri"/>
                <w:sz w:val="16"/>
                <w:szCs w:val="16"/>
                <w:lang w:eastAsia="sv-SE"/>
              </w:rPr>
              <w:t>300+</w:t>
            </w:r>
          </w:p>
        </w:tc>
      </w:tr>
      <w:tr w:rsidR="008044EA" w:rsidRPr="006C7F61" w14:paraId="6D60E855"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754B83B1"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6D081EA0"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OT2.4: Number of </w:t>
            </w:r>
            <w:r w:rsidRPr="006C7F61">
              <w:rPr>
                <w:rFonts w:cs="Calibri"/>
                <w:b/>
                <w:bCs/>
                <w:color w:val="FF0000"/>
                <w:sz w:val="16"/>
                <w:szCs w:val="16"/>
                <w:lang w:eastAsia="sv-SE"/>
              </w:rPr>
              <w:t xml:space="preserve">publications, knowledge products </w:t>
            </w:r>
            <w:r w:rsidRPr="006C7F61">
              <w:rPr>
                <w:rFonts w:cs="Calibri"/>
                <w:sz w:val="16"/>
                <w:szCs w:val="16"/>
                <w:lang w:eastAsia="sv-SE"/>
              </w:rPr>
              <w:t xml:space="preserve">(including strategic messages) and tools for water security &amp; climate resilience developed and disseminated </w:t>
            </w:r>
          </w:p>
        </w:tc>
        <w:tc>
          <w:tcPr>
            <w:tcW w:w="1120" w:type="dxa"/>
            <w:tcBorders>
              <w:top w:val="nil"/>
              <w:left w:val="nil"/>
              <w:bottom w:val="single" w:sz="4" w:space="0" w:color="auto"/>
              <w:right w:val="single" w:sz="4" w:space="0" w:color="auto"/>
            </w:tcBorders>
            <w:shd w:val="clear" w:color="auto" w:fill="auto"/>
            <w:vAlign w:val="center"/>
            <w:hideMark/>
          </w:tcPr>
          <w:p w14:paraId="6B8BCDBE"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127</w:t>
            </w:r>
          </w:p>
        </w:tc>
      </w:tr>
      <w:tr w:rsidR="008044EA" w:rsidRPr="006C7F61" w14:paraId="48D3136F"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39BDFDE4"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48C1D4CA" w14:textId="77777777" w:rsidR="008044EA" w:rsidRPr="006C7F61" w:rsidRDefault="008044EA" w:rsidP="00594DCB">
            <w:pPr>
              <w:rPr>
                <w:rFonts w:cs="Calibri"/>
                <w:b/>
                <w:bCs/>
                <w:color w:val="FF0000"/>
                <w:sz w:val="16"/>
                <w:szCs w:val="16"/>
                <w:lang w:eastAsia="sv-SE"/>
              </w:rPr>
            </w:pPr>
            <w:r w:rsidRPr="006C7F61">
              <w:rPr>
                <w:rFonts w:cs="Calibri"/>
                <w:sz w:val="16"/>
                <w:szCs w:val="16"/>
                <w:lang w:eastAsia="sv-SE"/>
              </w:rPr>
              <w:t>OT2.5:</w:t>
            </w:r>
            <w:r w:rsidRPr="006C7F61">
              <w:rPr>
                <w:rFonts w:cs="Calibri"/>
                <w:b/>
                <w:bCs/>
                <w:color w:val="FF0000"/>
                <w:sz w:val="16"/>
                <w:szCs w:val="16"/>
                <w:lang w:eastAsia="sv-SE"/>
              </w:rPr>
              <w:t xml:space="preserve"> User satisfaction</w:t>
            </w:r>
            <w:r w:rsidRPr="006C7F61">
              <w:rPr>
                <w:rFonts w:cs="Calibri"/>
                <w:sz w:val="16"/>
                <w:szCs w:val="16"/>
                <w:lang w:eastAsia="sv-SE"/>
              </w:rPr>
              <w:t xml:space="preserve"> across knowledge products and services produced, managed and disseminated by GWP.  </w:t>
            </w:r>
          </w:p>
        </w:tc>
        <w:tc>
          <w:tcPr>
            <w:tcW w:w="1120" w:type="dxa"/>
            <w:tcBorders>
              <w:top w:val="nil"/>
              <w:left w:val="nil"/>
              <w:bottom w:val="single" w:sz="4" w:space="0" w:color="auto"/>
              <w:right w:val="single" w:sz="4" w:space="0" w:color="auto"/>
            </w:tcBorders>
            <w:shd w:val="clear" w:color="auto" w:fill="auto"/>
            <w:vAlign w:val="center"/>
            <w:hideMark/>
          </w:tcPr>
          <w:p w14:paraId="4F0D35BB"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75%</w:t>
            </w:r>
          </w:p>
        </w:tc>
      </w:tr>
      <w:tr w:rsidR="008044EA" w:rsidRPr="006C7F61" w14:paraId="76CBFAA9"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649D749F"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078FD5CD"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OT2.6: Number of </w:t>
            </w:r>
            <w:r w:rsidRPr="006C7F61">
              <w:rPr>
                <w:rFonts w:cs="Calibri"/>
                <w:b/>
                <w:bCs/>
                <w:color w:val="FF0000"/>
                <w:sz w:val="16"/>
                <w:szCs w:val="16"/>
                <w:lang w:eastAsia="sv-SE"/>
              </w:rPr>
              <w:t>joint global/regional activities</w:t>
            </w:r>
            <w:r w:rsidRPr="006C7F61">
              <w:rPr>
                <w:rFonts w:cs="Calibri"/>
                <w:sz w:val="16"/>
                <w:szCs w:val="16"/>
                <w:lang w:eastAsia="sv-SE"/>
              </w:rPr>
              <w:t xml:space="preserve"> by GWP and WPP on climate change and water security which lead to demonstrable follow-up actions.</w:t>
            </w:r>
          </w:p>
        </w:tc>
        <w:tc>
          <w:tcPr>
            <w:tcW w:w="1120" w:type="dxa"/>
            <w:tcBorders>
              <w:top w:val="nil"/>
              <w:left w:val="nil"/>
              <w:bottom w:val="single" w:sz="4" w:space="0" w:color="auto"/>
              <w:right w:val="single" w:sz="4" w:space="0" w:color="auto"/>
            </w:tcBorders>
            <w:shd w:val="clear" w:color="auto" w:fill="auto"/>
            <w:vAlign w:val="center"/>
            <w:hideMark/>
          </w:tcPr>
          <w:p w14:paraId="3409CB60" w14:textId="77777777" w:rsidR="008044EA" w:rsidRPr="006C7F61" w:rsidRDefault="00E03B35" w:rsidP="008044EA">
            <w:pPr>
              <w:jc w:val="center"/>
              <w:rPr>
                <w:rFonts w:cs="Calibri"/>
                <w:sz w:val="16"/>
                <w:szCs w:val="16"/>
                <w:lang w:eastAsia="sv-SE"/>
              </w:rPr>
            </w:pPr>
            <w:r>
              <w:rPr>
                <w:rFonts w:cs="Calibri"/>
                <w:sz w:val="16"/>
                <w:szCs w:val="16"/>
                <w:lang w:eastAsia="sv-SE"/>
              </w:rPr>
              <w:t>4</w:t>
            </w:r>
          </w:p>
        </w:tc>
      </w:tr>
      <w:tr w:rsidR="008044EA" w:rsidRPr="006C7F61" w14:paraId="4CB7A8EF" w14:textId="77777777" w:rsidTr="00594DCB">
        <w:trPr>
          <w:trHeight w:val="450"/>
        </w:trPr>
        <w:tc>
          <w:tcPr>
            <w:tcW w:w="440" w:type="dxa"/>
            <w:vMerge/>
            <w:tcBorders>
              <w:top w:val="nil"/>
              <w:left w:val="single" w:sz="4" w:space="0" w:color="auto"/>
              <w:bottom w:val="single" w:sz="4" w:space="0" w:color="auto"/>
              <w:right w:val="single" w:sz="4" w:space="0" w:color="auto"/>
            </w:tcBorders>
            <w:vAlign w:val="center"/>
            <w:hideMark/>
          </w:tcPr>
          <w:p w14:paraId="0A5C2EF7"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0D828017" w14:textId="77777777" w:rsidR="008044EA" w:rsidRPr="006C7F61" w:rsidRDefault="008044EA" w:rsidP="00594DCB">
            <w:pPr>
              <w:rPr>
                <w:rFonts w:cs="Calibri"/>
                <w:sz w:val="16"/>
                <w:szCs w:val="16"/>
                <w:lang w:eastAsia="sv-SE"/>
              </w:rPr>
            </w:pPr>
            <w:r w:rsidRPr="006C7F61">
              <w:rPr>
                <w:rFonts w:cs="Calibri"/>
                <w:sz w:val="16"/>
                <w:szCs w:val="16"/>
                <w:lang w:eastAsia="sv-SE"/>
              </w:rPr>
              <w:t xml:space="preserve">OT3.1: Implementation of </w:t>
            </w:r>
            <w:r w:rsidRPr="006C7F61">
              <w:rPr>
                <w:rFonts w:cs="Calibri"/>
                <w:b/>
                <w:bCs/>
                <w:color w:val="FF0000"/>
                <w:sz w:val="16"/>
                <w:szCs w:val="16"/>
                <w:lang w:eastAsia="sv-SE"/>
              </w:rPr>
              <w:t>Results Framework &amp; associated M&amp;E</w:t>
            </w:r>
            <w:r w:rsidRPr="006C7F61">
              <w:rPr>
                <w:rFonts w:cs="Calibri"/>
                <w:sz w:val="16"/>
                <w:szCs w:val="16"/>
                <w:lang w:eastAsia="sv-SE"/>
              </w:rPr>
              <w:t xml:space="preserve"> across the GWP network.  </w:t>
            </w:r>
          </w:p>
        </w:tc>
        <w:tc>
          <w:tcPr>
            <w:tcW w:w="1120" w:type="dxa"/>
            <w:tcBorders>
              <w:top w:val="nil"/>
              <w:left w:val="nil"/>
              <w:bottom w:val="single" w:sz="4" w:space="0" w:color="auto"/>
              <w:right w:val="single" w:sz="4" w:space="0" w:color="auto"/>
            </w:tcBorders>
            <w:shd w:val="clear" w:color="auto" w:fill="auto"/>
            <w:vAlign w:val="center"/>
            <w:hideMark/>
          </w:tcPr>
          <w:p w14:paraId="6278BB55"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Applied</w:t>
            </w:r>
          </w:p>
        </w:tc>
      </w:tr>
      <w:tr w:rsidR="008044EA" w:rsidRPr="006C7F61" w14:paraId="1740E959" w14:textId="77777777" w:rsidTr="00594DCB">
        <w:trPr>
          <w:trHeight w:val="450"/>
        </w:trPr>
        <w:tc>
          <w:tcPr>
            <w:tcW w:w="440" w:type="dxa"/>
            <w:vMerge/>
            <w:tcBorders>
              <w:top w:val="nil"/>
              <w:left w:val="single" w:sz="4" w:space="0" w:color="auto"/>
              <w:bottom w:val="nil"/>
              <w:right w:val="single" w:sz="4" w:space="0" w:color="auto"/>
            </w:tcBorders>
            <w:vAlign w:val="center"/>
            <w:hideMark/>
          </w:tcPr>
          <w:p w14:paraId="3CD8B8BC" w14:textId="77777777" w:rsidR="008044EA" w:rsidRPr="006C7F61" w:rsidRDefault="008044EA" w:rsidP="008044EA">
            <w:pPr>
              <w:rPr>
                <w:rFonts w:cs="Calibri"/>
                <w:color w:val="000000"/>
                <w:szCs w:val="22"/>
                <w:lang w:eastAsia="sv-SE"/>
              </w:rPr>
            </w:pPr>
          </w:p>
        </w:tc>
        <w:tc>
          <w:tcPr>
            <w:tcW w:w="7840" w:type="dxa"/>
            <w:tcBorders>
              <w:top w:val="nil"/>
              <w:left w:val="nil"/>
              <w:bottom w:val="single" w:sz="4" w:space="0" w:color="auto"/>
              <w:right w:val="single" w:sz="4" w:space="0" w:color="auto"/>
            </w:tcBorders>
            <w:shd w:val="clear" w:color="000000" w:fill="FFFF99"/>
            <w:vAlign w:val="center"/>
            <w:hideMark/>
          </w:tcPr>
          <w:p w14:paraId="6133CAF4" w14:textId="152E1294" w:rsidR="008044EA" w:rsidRPr="006C7F61" w:rsidRDefault="00594DCB" w:rsidP="00594DCB">
            <w:pPr>
              <w:rPr>
                <w:rFonts w:cs="Calibri"/>
                <w:sz w:val="16"/>
                <w:szCs w:val="16"/>
                <w:lang w:eastAsia="sv-SE"/>
              </w:rPr>
            </w:pPr>
            <w:r>
              <w:rPr>
                <w:rFonts w:cs="Calibri"/>
                <w:sz w:val="16"/>
                <w:szCs w:val="16"/>
                <w:lang w:eastAsia="sv-SE"/>
              </w:rPr>
              <w:t xml:space="preserve">OT3.2a: </w:t>
            </w:r>
            <w:r w:rsidRPr="00594DCB">
              <w:rPr>
                <w:rFonts w:cs="Calibri"/>
                <w:sz w:val="16"/>
                <w:szCs w:val="16"/>
                <w:lang w:eastAsia="sv-SE"/>
              </w:rPr>
              <w:t xml:space="preserve">Increased financial performance across all Regional and Country Water Partnerships – </w:t>
            </w:r>
            <w:r w:rsidRPr="00594DCB">
              <w:rPr>
                <w:rFonts w:cs="Calibri"/>
                <w:b/>
                <w:color w:val="FF0000"/>
                <w:sz w:val="16"/>
                <w:szCs w:val="16"/>
                <w:lang w:eastAsia="sv-SE"/>
              </w:rPr>
              <w:t>Locally raised funds.</w:t>
            </w:r>
          </w:p>
        </w:tc>
        <w:tc>
          <w:tcPr>
            <w:tcW w:w="1120" w:type="dxa"/>
            <w:tcBorders>
              <w:top w:val="nil"/>
              <w:left w:val="nil"/>
              <w:bottom w:val="single" w:sz="4" w:space="0" w:color="auto"/>
              <w:right w:val="single" w:sz="4" w:space="0" w:color="auto"/>
            </w:tcBorders>
            <w:shd w:val="clear" w:color="auto" w:fill="auto"/>
            <w:vAlign w:val="center"/>
            <w:hideMark/>
          </w:tcPr>
          <w:p w14:paraId="1AFDD77F" w14:textId="77777777" w:rsidR="008044EA" w:rsidRPr="006C7F61" w:rsidRDefault="008044EA" w:rsidP="008044EA">
            <w:pPr>
              <w:jc w:val="center"/>
              <w:rPr>
                <w:rFonts w:cs="Calibri"/>
                <w:sz w:val="16"/>
                <w:szCs w:val="16"/>
                <w:lang w:eastAsia="sv-SE"/>
              </w:rPr>
            </w:pPr>
            <w:r w:rsidRPr="006C7F61">
              <w:rPr>
                <w:rFonts w:cs="Calibri"/>
                <w:sz w:val="16"/>
                <w:szCs w:val="16"/>
                <w:lang w:eastAsia="sv-SE"/>
              </w:rPr>
              <w:t>1/1</w:t>
            </w:r>
          </w:p>
        </w:tc>
      </w:tr>
      <w:tr w:rsidR="00594DCB" w:rsidRPr="006C7F61" w14:paraId="7EDC4008" w14:textId="77777777" w:rsidTr="00594DCB">
        <w:trPr>
          <w:trHeight w:val="450"/>
        </w:trPr>
        <w:tc>
          <w:tcPr>
            <w:tcW w:w="440" w:type="dxa"/>
            <w:tcBorders>
              <w:top w:val="nil"/>
              <w:left w:val="single" w:sz="4" w:space="0" w:color="auto"/>
              <w:bottom w:val="single" w:sz="4" w:space="0" w:color="auto"/>
              <w:right w:val="single" w:sz="4" w:space="0" w:color="auto"/>
            </w:tcBorders>
            <w:vAlign w:val="center"/>
          </w:tcPr>
          <w:p w14:paraId="13EAD3D4" w14:textId="77777777" w:rsidR="00594DCB" w:rsidRPr="006C7F61" w:rsidRDefault="00594DCB" w:rsidP="008044EA">
            <w:pPr>
              <w:rPr>
                <w:rFonts w:cs="Calibri"/>
                <w:color w:val="000000"/>
                <w:szCs w:val="22"/>
                <w:lang w:eastAsia="sv-SE"/>
              </w:rPr>
            </w:pPr>
          </w:p>
        </w:tc>
        <w:tc>
          <w:tcPr>
            <w:tcW w:w="7840" w:type="dxa"/>
            <w:tcBorders>
              <w:top w:val="single" w:sz="4" w:space="0" w:color="auto"/>
              <w:left w:val="nil"/>
              <w:bottom w:val="single" w:sz="4" w:space="0" w:color="auto"/>
              <w:right w:val="single" w:sz="4" w:space="0" w:color="auto"/>
            </w:tcBorders>
            <w:shd w:val="clear" w:color="000000" w:fill="FFFF99"/>
            <w:vAlign w:val="center"/>
          </w:tcPr>
          <w:p w14:paraId="32CD166D" w14:textId="7007EC15" w:rsidR="00594DCB" w:rsidRPr="006C7F61" w:rsidRDefault="00594DCB" w:rsidP="00594DCB">
            <w:pPr>
              <w:rPr>
                <w:rFonts w:cs="Calibri"/>
                <w:sz w:val="16"/>
                <w:szCs w:val="16"/>
                <w:lang w:eastAsia="sv-SE"/>
              </w:rPr>
            </w:pPr>
            <w:r>
              <w:rPr>
                <w:rFonts w:cs="Calibri"/>
                <w:sz w:val="16"/>
                <w:szCs w:val="16"/>
                <w:lang w:eastAsia="sv-SE"/>
              </w:rPr>
              <w:t xml:space="preserve">OT3.2b: </w:t>
            </w:r>
            <w:r w:rsidRPr="00594DCB">
              <w:rPr>
                <w:rFonts w:cs="Calibri"/>
                <w:sz w:val="16"/>
                <w:szCs w:val="16"/>
                <w:lang w:eastAsia="sv-SE"/>
              </w:rPr>
              <w:t xml:space="preserve">Increased financial performance across all Regional and Country Water Partnerships – </w:t>
            </w:r>
            <w:r w:rsidRPr="00594DCB">
              <w:rPr>
                <w:rFonts w:cs="Calibri"/>
                <w:b/>
                <w:color w:val="FF0000"/>
                <w:sz w:val="16"/>
                <w:szCs w:val="16"/>
                <w:lang w:eastAsia="sv-SE"/>
              </w:rPr>
              <w:t>In kind contributions.</w:t>
            </w:r>
          </w:p>
        </w:tc>
        <w:tc>
          <w:tcPr>
            <w:tcW w:w="1120" w:type="dxa"/>
            <w:tcBorders>
              <w:top w:val="single" w:sz="4" w:space="0" w:color="auto"/>
              <w:left w:val="nil"/>
              <w:bottom w:val="single" w:sz="4" w:space="0" w:color="auto"/>
              <w:right w:val="single" w:sz="4" w:space="0" w:color="auto"/>
            </w:tcBorders>
            <w:shd w:val="clear" w:color="auto" w:fill="auto"/>
            <w:vAlign w:val="center"/>
          </w:tcPr>
          <w:p w14:paraId="00E22619" w14:textId="4640C136" w:rsidR="00594DCB" w:rsidRPr="006C7F61" w:rsidRDefault="00594DCB" w:rsidP="008044EA">
            <w:pPr>
              <w:jc w:val="center"/>
              <w:rPr>
                <w:rFonts w:cs="Calibri"/>
                <w:sz w:val="16"/>
                <w:szCs w:val="16"/>
                <w:lang w:eastAsia="sv-SE"/>
              </w:rPr>
            </w:pPr>
            <w:r>
              <w:rPr>
                <w:rFonts w:cs="Calibri"/>
                <w:sz w:val="16"/>
                <w:szCs w:val="16"/>
                <w:lang w:eastAsia="sv-SE"/>
              </w:rPr>
              <w:t>TBD</w:t>
            </w:r>
          </w:p>
        </w:tc>
      </w:tr>
    </w:tbl>
    <w:p w14:paraId="3044B660" w14:textId="77777777" w:rsidR="00D34AB3" w:rsidRPr="006C7F61" w:rsidRDefault="00D34AB3" w:rsidP="00607411">
      <w:pPr>
        <w:rPr>
          <w:rFonts w:eastAsiaTheme="minorEastAsia"/>
        </w:rPr>
      </w:pPr>
    </w:p>
    <w:p w14:paraId="1974868B" w14:textId="2B442D81" w:rsidR="00F073C5" w:rsidRDefault="00F073C5">
      <w:pPr>
        <w:rPr>
          <w:rFonts w:eastAsiaTheme="minorEastAsia"/>
        </w:rPr>
        <w:sectPr w:rsidR="00F073C5" w:rsidSect="00B16F63">
          <w:footerReference w:type="default" r:id="rId18"/>
          <w:type w:val="oddPage"/>
          <w:pgSz w:w="11907" w:h="16839" w:code="9"/>
          <w:pgMar w:top="1440" w:right="1440" w:bottom="851" w:left="1440" w:header="706" w:footer="706" w:gutter="0"/>
          <w:pgNumType w:start="1"/>
          <w:cols w:space="708"/>
          <w:docGrid w:linePitch="360"/>
        </w:sectPr>
      </w:pPr>
      <w:bookmarkStart w:id="38" w:name="_Toc372567973"/>
    </w:p>
    <w:p w14:paraId="57155FCF" w14:textId="1B3F98A3" w:rsidR="007A0C98" w:rsidRDefault="00A53AFF">
      <w:pPr>
        <w:rPr>
          <w:rFonts w:eastAsiaTheme="minorEastAsia"/>
        </w:rPr>
      </w:pPr>
      <w:r w:rsidRPr="00A53AFF">
        <w:rPr>
          <w:rFonts w:eastAsiaTheme="minorEastAsia"/>
          <w:noProof/>
          <w:lang w:val="sv-SE" w:eastAsia="sv-SE"/>
        </w:rPr>
        <w:lastRenderedPageBreak/>
        <w:drawing>
          <wp:anchor distT="0" distB="0" distL="114300" distR="114300" simplePos="0" relativeHeight="251664384" behindDoc="0" locked="0" layoutInCell="1" allowOverlap="1" wp14:anchorId="4E08D852" wp14:editId="3FB65873">
            <wp:simplePos x="0" y="0"/>
            <wp:positionH relativeFrom="column">
              <wp:posOffset>-186702</wp:posOffset>
            </wp:positionH>
            <wp:positionV relativeFrom="paragraph">
              <wp:posOffset>-224287</wp:posOffset>
            </wp:positionV>
            <wp:extent cx="9197847" cy="6469812"/>
            <wp:effectExtent l="0" t="0" r="381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9150" cy="64777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A3466" w14:textId="77777777" w:rsidR="00F073C5" w:rsidRDefault="00F073C5">
      <w:pPr>
        <w:rPr>
          <w:rFonts w:eastAsiaTheme="minorEastAsia"/>
        </w:rPr>
      </w:pPr>
    </w:p>
    <w:p w14:paraId="73133D34" w14:textId="1BFB90A7" w:rsidR="00F073C5" w:rsidRDefault="00F073C5">
      <w:pPr>
        <w:rPr>
          <w:rFonts w:eastAsiaTheme="minorEastAsia"/>
        </w:rPr>
      </w:pPr>
    </w:p>
    <w:p w14:paraId="441FE33C" w14:textId="124E60E3" w:rsidR="00F073C5" w:rsidRDefault="00D16FD0">
      <w:pPr>
        <w:rPr>
          <w:rFonts w:eastAsiaTheme="minorEastAsia"/>
        </w:rPr>
      </w:pPr>
      <w:r>
        <w:rPr>
          <w:rFonts w:eastAsiaTheme="minorEastAsia"/>
          <w:noProof/>
          <w:lang w:val="sv-SE" w:eastAsia="sv-SE"/>
        </w:rPr>
        <mc:AlternateContent>
          <mc:Choice Requires="wps">
            <w:drawing>
              <wp:anchor distT="0" distB="0" distL="114300" distR="114300" simplePos="0" relativeHeight="251665408" behindDoc="0" locked="0" layoutInCell="1" allowOverlap="1" wp14:anchorId="63E7AF17" wp14:editId="040F5FBE">
                <wp:simplePos x="0" y="0"/>
                <wp:positionH relativeFrom="column">
                  <wp:posOffset>3841750</wp:posOffset>
                </wp:positionH>
                <wp:positionV relativeFrom="paragraph">
                  <wp:posOffset>87647</wp:posOffset>
                </wp:positionV>
                <wp:extent cx="1054443" cy="205655"/>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1054443" cy="205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749F6" w14:textId="1B6FE1E4" w:rsidR="00D16FD0" w:rsidRPr="00D16FD0" w:rsidRDefault="00D16FD0">
                            <w:pPr>
                              <w:rPr>
                                <w:sz w:val="18"/>
                                <w:lang w:val="sv-SE"/>
                              </w:rPr>
                            </w:pPr>
                            <w:r w:rsidRPr="00D16FD0">
                              <w:rPr>
                                <w:sz w:val="18"/>
                                <w:lang w:val="sv-SE"/>
                              </w:rPr>
                              <w:t>To be determined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E7AF17" id="_x0000_t202" coordsize="21600,21600" o:spt="202" path="m,l,21600r21600,l21600,xe">
                <v:stroke joinstyle="miter"/>
                <v:path gradientshapeok="t" o:connecttype="rect"/>
              </v:shapetype>
              <v:shape id="Text Box 2" o:spid="_x0000_s1029" type="#_x0000_t202" style="position:absolute;margin-left:302.5pt;margin-top:6.9pt;width:83.05pt;height:16.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" filled="f" stroked="f" strokeweight=".5pt">
                <v:textbox>
                  <w:txbxContent>
                    <w:p w14:paraId="3B2749F6" w14:textId="1B6FE1E4" w:rsidR="00D16FD0" w:rsidRPr="00D16FD0" w:rsidRDefault="00D16FD0">
                      <w:pPr>
                        <w:rPr>
                          <w:sz w:val="18"/>
                          <w:lang w:val="sv-SE"/>
                        </w:rPr>
                      </w:pPr>
                      <w:r w:rsidRPr="00D16FD0">
                        <w:rPr>
                          <w:sz w:val="18"/>
                          <w:lang w:val="sv-SE"/>
                        </w:rPr>
                        <w:t>To be determined</w:t>
                      </w:r>
                    </w:p>
                  </w:txbxContent>
                </v:textbox>
              </v:shape>
            </w:pict>
          </mc:Fallback>
        </mc:AlternateContent>
      </w:r>
    </w:p>
    <w:p w14:paraId="165D4BA4" w14:textId="77777777" w:rsidR="00F073C5" w:rsidRDefault="00F073C5">
      <w:pPr>
        <w:rPr>
          <w:rFonts w:eastAsiaTheme="minorEastAsia"/>
        </w:rPr>
      </w:pPr>
    </w:p>
    <w:p w14:paraId="142B9A10" w14:textId="77777777" w:rsidR="00F073C5" w:rsidRDefault="00F073C5">
      <w:pPr>
        <w:rPr>
          <w:rFonts w:eastAsiaTheme="minorEastAsia"/>
        </w:rPr>
      </w:pPr>
    </w:p>
    <w:p w14:paraId="6A09675B" w14:textId="3D6612AA" w:rsidR="00175C5E" w:rsidRDefault="00175C5E">
      <w:pPr>
        <w:rPr>
          <w:rFonts w:eastAsiaTheme="minorEastAsia"/>
        </w:rPr>
      </w:pPr>
    </w:p>
    <w:p w14:paraId="67C2163A" w14:textId="4E22EE5D" w:rsidR="00F073C5" w:rsidRPr="006C7F61" w:rsidRDefault="00D16FD0">
      <w:pPr>
        <w:rPr>
          <w:rFonts w:eastAsiaTheme="minorEastAsia"/>
        </w:rPr>
      </w:pPr>
      <w:r>
        <w:rPr>
          <w:rFonts w:eastAsiaTheme="minorEastAsia"/>
          <w:noProof/>
          <w:lang w:val="sv-SE" w:eastAsia="sv-SE"/>
        </w:rPr>
        <mc:AlternateContent>
          <mc:Choice Requires="wps">
            <w:drawing>
              <wp:anchor distT="0" distB="0" distL="114300" distR="114300" simplePos="0" relativeHeight="251671552" behindDoc="0" locked="0" layoutInCell="1" allowOverlap="1" wp14:anchorId="1A7F27CF" wp14:editId="7F9DA37F">
                <wp:simplePos x="0" y="0"/>
                <wp:positionH relativeFrom="column">
                  <wp:posOffset>3797643</wp:posOffset>
                </wp:positionH>
                <wp:positionV relativeFrom="paragraph">
                  <wp:posOffset>4596078</wp:posOffset>
                </wp:positionV>
                <wp:extent cx="1054443" cy="20565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054443" cy="205655"/>
                        </a:xfrm>
                        <a:prstGeom prst="rect">
                          <a:avLst/>
                        </a:prstGeom>
                        <a:noFill/>
                        <a:ln w="6350">
                          <a:noFill/>
                        </a:ln>
                        <a:effectLst/>
                      </wps:spPr>
                      <wps:txbx>
                        <w:txbxContent>
                          <w:p w14:paraId="0572CEE0" w14:textId="77777777" w:rsidR="00D16FD0" w:rsidRPr="00D16FD0" w:rsidRDefault="00D16FD0" w:rsidP="00D16FD0">
                            <w:pPr>
                              <w:rPr>
                                <w:sz w:val="18"/>
                                <w:lang w:val="sv-SE"/>
                              </w:rPr>
                            </w:pPr>
                            <w:r w:rsidRPr="00D16FD0">
                              <w:rPr>
                                <w:sz w:val="18"/>
                                <w:lang w:val="sv-SE"/>
                              </w:rPr>
                              <w:t>To be determined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F27CF" id="_x0000_s1030" type="#_x0000_t202" style="position:absolute;margin-left:299.05pt;margin-top:361.9pt;width:83.05pt;height:16.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" filled="f" stroked="f" strokeweight=".5pt">
                <v:textbox>
                  <w:txbxContent>
                    <w:p w14:paraId="0572CEE0" w14:textId="77777777" w:rsidR="00D16FD0" w:rsidRPr="00D16FD0" w:rsidRDefault="00D16FD0" w:rsidP="00D16FD0">
                      <w:pPr>
                        <w:rPr>
                          <w:sz w:val="18"/>
                          <w:lang w:val="sv-SE"/>
                        </w:rPr>
                      </w:pPr>
                      <w:r w:rsidRPr="00D16FD0">
                        <w:rPr>
                          <w:sz w:val="18"/>
                          <w:lang w:val="sv-SE"/>
                        </w:rPr>
                        <w:t>To be determined</w:t>
                      </w:r>
                    </w:p>
                  </w:txbxContent>
                </v:textbox>
              </v:shape>
            </w:pict>
          </mc:Fallback>
        </mc:AlternateContent>
      </w:r>
      <w:r>
        <w:rPr>
          <w:rFonts w:eastAsiaTheme="minorEastAsia"/>
          <w:noProof/>
          <w:lang w:val="sv-SE" w:eastAsia="sv-SE"/>
        </w:rPr>
        <mc:AlternateContent>
          <mc:Choice Requires="wps">
            <w:drawing>
              <wp:anchor distT="0" distB="0" distL="114300" distR="114300" simplePos="0" relativeHeight="251669504" behindDoc="0" locked="0" layoutInCell="1" allowOverlap="1" wp14:anchorId="17B79D79" wp14:editId="1955A39F">
                <wp:simplePos x="0" y="0"/>
                <wp:positionH relativeFrom="column">
                  <wp:posOffset>3838833</wp:posOffset>
                </wp:positionH>
                <wp:positionV relativeFrom="paragraph">
                  <wp:posOffset>2314198</wp:posOffset>
                </wp:positionV>
                <wp:extent cx="1054443" cy="205655"/>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1054443" cy="205655"/>
                        </a:xfrm>
                        <a:prstGeom prst="rect">
                          <a:avLst/>
                        </a:prstGeom>
                        <a:noFill/>
                        <a:ln w="6350">
                          <a:noFill/>
                        </a:ln>
                        <a:effectLst/>
                      </wps:spPr>
                      <wps:txbx>
                        <w:txbxContent>
                          <w:p w14:paraId="1E5F0F85" w14:textId="77777777" w:rsidR="00D16FD0" w:rsidRPr="00D16FD0" w:rsidRDefault="00D16FD0" w:rsidP="00D16FD0">
                            <w:pPr>
                              <w:rPr>
                                <w:sz w:val="18"/>
                                <w:lang w:val="sv-SE"/>
                              </w:rPr>
                            </w:pPr>
                            <w:r w:rsidRPr="00D16FD0">
                              <w:rPr>
                                <w:sz w:val="18"/>
                                <w:lang w:val="sv-SE"/>
                              </w:rPr>
                              <w:t>To be determined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B79D79" id="Text Box 6" o:spid="_x0000_s1031" type="#_x0000_t202" style="position:absolute;margin-left:302.25pt;margin-top:182.2pt;width:83.05pt;height:16.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" filled="f" stroked="f" strokeweight=".5pt">
                <v:textbox>
                  <w:txbxContent>
                    <w:p w14:paraId="1E5F0F85" w14:textId="77777777" w:rsidR="00D16FD0" w:rsidRPr="00D16FD0" w:rsidRDefault="00D16FD0" w:rsidP="00D16FD0">
                      <w:pPr>
                        <w:rPr>
                          <w:sz w:val="18"/>
                          <w:lang w:val="sv-SE"/>
                        </w:rPr>
                      </w:pPr>
                      <w:r w:rsidRPr="00D16FD0">
                        <w:rPr>
                          <w:sz w:val="18"/>
                          <w:lang w:val="sv-SE"/>
                        </w:rPr>
                        <w:t>To be determined</w:t>
                      </w:r>
                    </w:p>
                  </w:txbxContent>
                </v:textbox>
              </v:shape>
            </w:pict>
          </mc:Fallback>
        </mc:AlternateContent>
      </w:r>
      <w:r>
        <w:rPr>
          <w:rFonts w:eastAsiaTheme="minorEastAsia"/>
          <w:noProof/>
          <w:lang w:val="sv-SE" w:eastAsia="sv-SE"/>
        </w:rPr>
        <mc:AlternateContent>
          <mc:Choice Requires="wps">
            <w:drawing>
              <wp:anchor distT="0" distB="0" distL="114300" distR="114300" simplePos="0" relativeHeight="251667456" behindDoc="0" locked="0" layoutInCell="1" allowOverlap="1" wp14:anchorId="6E5DDBA5" wp14:editId="73E9862C">
                <wp:simplePos x="0" y="0"/>
                <wp:positionH relativeFrom="column">
                  <wp:posOffset>3838833</wp:posOffset>
                </wp:positionH>
                <wp:positionV relativeFrom="paragraph">
                  <wp:posOffset>1482176</wp:posOffset>
                </wp:positionV>
                <wp:extent cx="1054443" cy="205655"/>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1054443" cy="205655"/>
                        </a:xfrm>
                        <a:prstGeom prst="rect">
                          <a:avLst/>
                        </a:prstGeom>
                        <a:noFill/>
                        <a:ln w="6350">
                          <a:noFill/>
                        </a:ln>
                        <a:effectLst/>
                      </wps:spPr>
                      <wps:txbx>
                        <w:txbxContent>
                          <w:p w14:paraId="092355D2" w14:textId="77777777" w:rsidR="00D16FD0" w:rsidRPr="00D16FD0" w:rsidRDefault="00D16FD0" w:rsidP="00D16FD0">
                            <w:pPr>
                              <w:rPr>
                                <w:sz w:val="18"/>
                                <w:lang w:val="sv-SE"/>
                              </w:rPr>
                            </w:pPr>
                            <w:r w:rsidRPr="00D16FD0">
                              <w:rPr>
                                <w:sz w:val="18"/>
                                <w:lang w:val="sv-SE"/>
                              </w:rPr>
                              <w:t>To be determined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DDBA5" id="Text Box 3" o:spid="_x0000_s1032" type="#_x0000_t202" style="position:absolute;margin-left:302.25pt;margin-top:116.7pt;width:83.05pt;height:16.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" filled="f" stroked="f" strokeweight=".5pt">
                <v:textbox>
                  <w:txbxContent>
                    <w:p w14:paraId="092355D2" w14:textId="77777777" w:rsidR="00D16FD0" w:rsidRPr="00D16FD0" w:rsidRDefault="00D16FD0" w:rsidP="00D16FD0">
                      <w:pPr>
                        <w:rPr>
                          <w:sz w:val="18"/>
                          <w:lang w:val="sv-SE"/>
                        </w:rPr>
                      </w:pPr>
                      <w:r w:rsidRPr="00D16FD0">
                        <w:rPr>
                          <w:sz w:val="18"/>
                          <w:lang w:val="sv-SE"/>
                        </w:rPr>
                        <w:t>To be determined</w:t>
                      </w:r>
                    </w:p>
                  </w:txbxContent>
                </v:textbox>
              </v:shape>
            </w:pict>
          </mc:Fallback>
        </mc:AlternateContent>
      </w:r>
    </w:p>
    <w:p w14:paraId="51E37003" w14:textId="4AEBAB99" w:rsidR="00F073C5" w:rsidRDefault="00F073C5" w:rsidP="0008068E">
      <w:pPr>
        <w:pStyle w:val="Heading1"/>
        <w:ind w:left="426" w:hanging="426"/>
        <w:rPr>
          <w:rFonts w:eastAsiaTheme="minorEastAsia"/>
          <w:lang w:val="en-GB"/>
        </w:rPr>
        <w:sectPr w:rsidR="00F073C5" w:rsidSect="00E669B1">
          <w:pgSz w:w="16839" w:h="11907" w:orient="landscape" w:code="9"/>
          <w:pgMar w:top="1440" w:right="1440" w:bottom="1440" w:left="851" w:header="706" w:footer="706" w:gutter="0"/>
          <w:cols w:space="708"/>
          <w:docGrid w:linePitch="360"/>
        </w:sectPr>
      </w:pPr>
    </w:p>
    <w:p w14:paraId="05CF0220" w14:textId="1BDB94AD" w:rsidR="00CD7021" w:rsidRPr="006C7F61" w:rsidRDefault="00805D2E" w:rsidP="0008068E">
      <w:pPr>
        <w:pStyle w:val="Heading1"/>
        <w:ind w:left="426" w:hanging="426"/>
        <w:rPr>
          <w:rFonts w:eastAsiaTheme="minorEastAsia"/>
          <w:lang w:val="en-GB"/>
        </w:rPr>
      </w:pPr>
      <w:r w:rsidRPr="006C7F61">
        <w:rPr>
          <w:rFonts w:eastAsiaTheme="minorEastAsia"/>
          <w:lang w:val="en-GB"/>
        </w:rPr>
        <w:lastRenderedPageBreak/>
        <w:t xml:space="preserve"> </w:t>
      </w:r>
      <w:bookmarkStart w:id="39" w:name="_Toc389232631"/>
      <w:bookmarkStart w:id="40" w:name="_Toc389728719"/>
      <w:r w:rsidR="00CD7021" w:rsidRPr="006C7F61">
        <w:rPr>
          <w:rFonts w:eastAsiaTheme="minorEastAsia"/>
          <w:lang w:val="en-GB"/>
        </w:rPr>
        <w:t>Financial Requirements</w:t>
      </w:r>
      <w:bookmarkEnd w:id="38"/>
      <w:bookmarkEnd w:id="39"/>
      <w:bookmarkEnd w:id="40"/>
    </w:p>
    <w:p w14:paraId="719146F6" w14:textId="77777777" w:rsidR="007A0C98" w:rsidRPr="006C7F61" w:rsidRDefault="007A0C98" w:rsidP="007A0C98">
      <w:pPr>
        <w:rPr>
          <w:rFonts w:eastAsiaTheme="minorEastAsia"/>
        </w:rPr>
      </w:pPr>
    </w:p>
    <w:p w14:paraId="6D5C3430" w14:textId="4AEA1C95" w:rsidR="0034570C" w:rsidRPr="006C7F61" w:rsidRDefault="00191BAD" w:rsidP="007A0C98">
      <w:pPr>
        <w:rPr>
          <w:rFonts w:eastAsiaTheme="minorEastAsia"/>
        </w:rPr>
      </w:pPr>
      <w:r w:rsidRPr="006C7F61">
        <w:rPr>
          <w:rFonts w:eastAsiaTheme="minorEastAsia"/>
        </w:rPr>
        <w:t>I</w:t>
      </w:r>
      <w:r w:rsidR="0034570C" w:rsidRPr="006C7F61">
        <w:rPr>
          <w:rFonts w:eastAsiaTheme="minorEastAsia"/>
        </w:rPr>
        <w:t xml:space="preserve">ndicative financial requirements </w:t>
      </w:r>
      <w:r w:rsidR="008A69F0">
        <w:rPr>
          <w:rFonts w:eastAsiaTheme="minorEastAsia"/>
        </w:rPr>
        <w:t xml:space="preserve">for the 3-year GWP Work Programme </w:t>
      </w:r>
      <w:r w:rsidR="0034570C" w:rsidRPr="006C7F61">
        <w:rPr>
          <w:rFonts w:eastAsiaTheme="minorEastAsia"/>
        </w:rPr>
        <w:t>are summarised in the following table</w:t>
      </w:r>
      <w:r w:rsidRPr="006C7F61">
        <w:rPr>
          <w:rFonts w:eastAsiaTheme="minorEastAsia"/>
        </w:rPr>
        <w:t xml:space="preserve"> and figure</w:t>
      </w:r>
      <w:r w:rsidR="0034570C" w:rsidRPr="006C7F61">
        <w:rPr>
          <w:rFonts w:eastAsiaTheme="minorEastAsia"/>
        </w:rPr>
        <w:t>.  Actual budget figures for 2013 and 2014 are included.  The 3 year project</w:t>
      </w:r>
      <w:r w:rsidR="008A69F0">
        <w:rPr>
          <w:rFonts w:eastAsiaTheme="minorEastAsia"/>
        </w:rPr>
        <w:t>ion</w:t>
      </w:r>
      <w:r w:rsidR="0034570C" w:rsidRPr="006C7F61">
        <w:rPr>
          <w:rFonts w:eastAsiaTheme="minorEastAsia"/>
        </w:rPr>
        <w:t xml:space="preserve"> assume</w:t>
      </w:r>
      <w:r w:rsidR="008A69F0">
        <w:rPr>
          <w:rFonts w:eastAsiaTheme="minorEastAsia"/>
        </w:rPr>
        <w:t>s</w:t>
      </w:r>
      <w:r w:rsidR="0034570C" w:rsidRPr="006C7F61">
        <w:rPr>
          <w:rFonts w:eastAsiaTheme="minorEastAsia"/>
        </w:rPr>
        <w:t xml:space="preserve"> GWPO </w:t>
      </w:r>
      <w:r w:rsidR="008A69F0">
        <w:rPr>
          <w:rFonts w:eastAsiaTheme="minorEastAsia"/>
        </w:rPr>
        <w:t xml:space="preserve">support </w:t>
      </w:r>
      <w:r w:rsidR="0034570C" w:rsidRPr="006C7F61">
        <w:rPr>
          <w:rFonts w:eastAsiaTheme="minorEastAsia"/>
        </w:rPr>
        <w:t>continuing at 2014 levels</w:t>
      </w:r>
      <w:r w:rsidR="008A69F0">
        <w:rPr>
          <w:rFonts w:eastAsiaTheme="minorEastAsia"/>
        </w:rPr>
        <w:t>,</w:t>
      </w:r>
      <w:r w:rsidR="0034570C" w:rsidRPr="006C7F61">
        <w:rPr>
          <w:rFonts w:eastAsiaTheme="minorEastAsia"/>
        </w:rPr>
        <w:t xml:space="preserve"> with global and regional programme</w:t>
      </w:r>
      <w:r w:rsidR="008A69F0">
        <w:rPr>
          <w:rFonts w:eastAsiaTheme="minorEastAsia"/>
        </w:rPr>
        <w:t>s</w:t>
      </w:r>
      <w:r w:rsidR="0034570C" w:rsidRPr="006C7F61">
        <w:rPr>
          <w:rFonts w:eastAsiaTheme="minorEastAsia"/>
        </w:rPr>
        <w:t xml:space="preserve"> and projects </w:t>
      </w:r>
      <w:r w:rsidRPr="006C7F61">
        <w:rPr>
          <w:rFonts w:eastAsiaTheme="minorEastAsia"/>
        </w:rPr>
        <w:t>continuing to grow in 2015</w:t>
      </w:r>
      <w:r w:rsidR="008A69F0">
        <w:rPr>
          <w:rFonts w:eastAsiaTheme="minorEastAsia"/>
        </w:rPr>
        <w:t xml:space="preserve"> (especially in the areas of integrated urban water management, and water and food security)</w:t>
      </w:r>
      <w:r w:rsidRPr="006C7F61">
        <w:rPr>
          <w:rFonts w:eastAsiaTheme="minorEastAsia"/>
        </w:rPr>
        <w:t xml:space="preserve">.  </w:t>
      </w:r>
    </w:p>
    <w:p w14:paraId="054B1A24" w14:textId="77777777" w:rsidR="00BE142B" w:rsidRPr="006C7F61" w:rsidRDefault="00BE142B" w:rsidP="007A0C98">
      <w:pPr>
        <w:rPr>
          <w:rFonts w:eastAsiaTheme="minorEastAsia"/>
        </w:rPr>
      </w:pPr>
    </w:p>
    <w:p w14:paraId="2D367E91" w14:textId="77777777" w:rsidR="00CD7021" w:rsidRPr="006C7F61" w:rsidRDefault="007A0C98" w:rsidP="007A0C98">
      <w:pPr>
        <w:rPr>
          <w:rFonts w:eastAsiaTheme="minorEastAsia"/>
          <w:b/>
          <w:noProof/>
          <w:sz w:val="24"/>
        </w:rPr>
      </w:pPr>
      <w:r w:rsidRPr="006C7F61">
        <w:rPr>
          <w:rFonts w:eastAsiaTheme="minorEastAsia"/>
          <w:b/>
          <w:noProof/>
          <w:sz w:val="24"/>
        </w:rPr>
        <w:t>Table:  GWP 3 year Work Programme - Indicative Financial Requirements</w:t>
      </w:r>
    </w:p>
    <w:p w14:paraId="1EA24FF4" w14:textId="77777777" w:rsidR="005D3F73" w:rsidRPr="006C7F61" w:rsidRDefault="005C1C80" w:rsidP="005D3F73">
      <w:pPr>
        <w:rPr>
          <w:b/>
        </w:rPr>
      </w:pPr>
      <w:r w:rsidRPr="006C7F61">
        <w:rPr>
          <w:b/>
        </w:rPr>
        <w:fldChar w:fldCharType="end"/>
      </w:r>
      <w:r w:rsidR="00FD40AE" w:rsidRPr="006C7F61">
        <w:rPr>
          <w:noProof/>
          <w:lang w:val="sv-SE" w:eastAsia="sv-SE"/>
        </w:rPr>
        <w:drawing>
          <wp:inline distT="0" distB="0" distL="0" distR="0" wp14:anchorId="2A3BB9A4" wp14:editId="504D833F">
            <wp:extent cx="5732145" cy="5379939"/>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5379939"/>
                    </a:xfrm>
                    <a:prstGeom prst="rect">
                      <a:avLst/>
                    </a:prstGeom>
                    <a:noFill/>
                    <a:ln>
                      <a:noFill/>
                    </a:ln>
                  </pic:spPr>
                </pic:pic>
              </a:graphicData>
            </a:graphic>
          </wp:inline>
        </w:drawing>
      </w:r>
    </w:p>
    <w:p w14:paraId="53E1FDDC" w14:textId="77777777" w:rsidR="00FD40AE" w:rsidRPr="006C7F61" w:rsidRDefault="00FD40AE" w:rsidP="005D3F73">
      <w:pPr>
        <w:rPr>
          <w:b/>
        </w:rPr>
      </w:pPr>
    </w:p>
    <w:p w14:paraId="1FD4BFEF" w14:textId="77777777" w:rsidR="00FD40AE" w:rsidRPr="006C7F61" w:rsidRDefault="00FD40AE" w:rsidP="005D3F73">
      <w:r w:rsidRPr="006C7F61">
        <w:rPr>
          <w:noProof/>
          <w:lang w:val="sv-SE" w:eastAsia="sv-SE"/>
        </w:rPr>
        <w:lastRenderedPageBreak/>
        <w:drawing>
          <wp:inline distT="0" distB="0" distL="0" distR="0" wp14:anchorId="48B0EA58" wp14:editId="461AFF5F">
            <wp:extent cx="6033015" cy="285817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8708" cy="2860875"/>
                    </a:xfrm>
                    <a:prstGeom prst="rect">
                      <a:avLst/>
                    </a:prstGeom>
                    <a:noFill/>
                  </pic:spPr>
                </pic:pic>
              </a:graphicData>
            </a:graphic>
          </wp:inline>
        </w:drawing>
      </w:r>
    </w:p>
    <w:p w14:paraId="3FD3F397" w14:textId="77777777" w:rsidR="007A0C98" w:rsidRPr="006C7F61" w:rsidRDefault="007A0C98" w:rsidP="005D3F73"/>
    <w:p w14:paraId="4134B16F" w14:textId="77777777" w:rsidR="007A0C98" w:rsidRPr="006C7F61" w:rsidRDefault="007A0C98" w:rsidP="007A0C98">
      <w:pPr>
        <w:ind w:left="851" w:hanging="851"/>
        <w:rPr>
          <w:b/>
        </w:rPr>
      </w:pPr>
      <w:r w:rsidRPr="006C7F61">
        <w:rPr>
          <w:b/>
          <w:sz w:val="24"/>
        </w:rPr>
        <w:t xml:space="preserve">Figure:  Investments in GWP - 2002 to 2016 </w:t>
      </w:r>
      <w:r w:rsidR="00191BAD" w:rsidRPr="006C7F61">
        <w:rPr>
          <w:b/>
          <w:sz w:val="24"/>
        </w:rPr>
        <w:t xml:space="preserve">- </w:t>
      </w:r>
      <w:r w:rsidRPr="006C7F61">
        <w:rPr>
          <w:b/>
          <w:sz w:val="24"/>
        </w:rPr>
        <w:t>including</w:t>
      </w:r>
      <w:r w:rsidR="00191BAD" w:rsidRPr="006C7F61">
        <w:rPr>
          <w:b/>
          <w:sz w:val="24"/>
        </w:rPr>
        <w:t xml:space="preserve"> the 3 year Work Programme 2014 to </w:t>
      </w:r>
      <w:r w:rsidRPr="006C7F61">
        <w:rPr>
          <w:b/>
          <w:sz w:val="24"/>
        </w:rPr>
        <w:t>2016</w:t>
      </w:r>
    </w:p>
    <w:p w14:paraId="1D87D767" w14:textId="77777777" w:rsidR="00BE142B" w:rsidRPr="006C7F61" w:rsidRDefault="00BE142B" w:rsidP="00BE142B"/>
    <w:p w14:paraId="7A841B00" w14:textId="77777777" w:rsidR="008A69F0" w:rsidRDefault="008A69F0" w:rsidP="00BE142B"/>
    <w:p w14:paraId="390CBAF9" w14:textId="77777777" w:rsidR="008A69F0" w:rsidRDefault="008A69F0" w:rsidP="00BE142B"/>
    <w:p w14:paraId="386DB28E" w14:textId="49402CE8" w:rsidR="00BF2130" w:rsidRPr="006C7F61" w:rsidRDefault="009C2C9D" w:rsidP="00BE142B">
      <w:r>
        <w:t xml:space="preserve">Resource mobilization for the Global Water Partnership must continue to evolve and grow at all levels.  </w:t>
      </w:r>
      <w:r w:rsidR="00BE142B" w:rsidRPr="006C7F61">
        <w:t xml:space="preserve">The overall GWP budget is expected to </w:t>
      </w:r>
      <w:r w:rsidR="006E2EE3">
        <w:t>reach</w:t>
      </w:r>
      <w:r w:rsidR="00BE142B" w:rsidRPr="006C7F61">
        <w:t xml:space="preserve"> </w:t>
      </w:r>
      <w:r w:rsidR="006E2EE3">
        <w:t xml:space="preserve">up to </w:t>
      </w:r>
      <w:r w:rsidR="00BE142B" w:rsidRPr="006C7F61">
        <w:t xml:space="preserve">€21m </w:t>
      </w:r>
      <w:r w:rsidR="006E2EE3">
        <w:t>by</w:t>
      </w:r>
      <w:r w:rsidR="00BE142B" w:rsidRPr="006C7F61">
        <w:t xml:space="preserve"> 2016</w:t>
      </w:r>
      <w:r w:rsidR="006E2EE3">
        <w:t>, through new funding to thematic programmes, especially on integrated urban water management, and water and food security</w:t>
      </w:r>
      <w:r w:rsidR="00BE142B" w:rsidRPr="006C7F61">
        <w:t xml:space="preserve">.  Locally-raised funding </w:t>
      </w:r>
      <w:r>
        <w:t>is</w:t>
      </w:r>
      <w:r w:rsidR="00BE142B" w:rsidRPr="006C7F61">
        <w:t xml:space="preserve"> expected to increase in the new Strategy a</w:t>
      </w:r>
      <w:r>
        <w:t>nd there is now an</w:t>
      </w:r>
      <w:r w:rsidR="00BE142B" w:rsidRPr="006C7F61">
        <w:t xml:space="preserve"> indicator </w:t>
      </w:r>
      <w:r>
        <w:t xml:space="preserve">on co-financing </w:t>
      </w:r>
      <w:r w:rsidR="00BE142B" w:rsidRPr="006C7F61">
        <w:t xml:space="preserve">of </w:t>
      </w:r>
      <w:r>
        <w:t xml:space="preserve">activities </w:t>
      </w:r>
      <w:r w:rsidR="00BE142B" w:rsidRPr="006C7F61">
        <w:t>included in the results</w:t>
      </w:r>
      <w:r>
        <w:t xml:space="preserve"> </w:t>
      </w:r>
      <w:r w:rsidR="00BE142B" w:rsidRPr="006C7F61">
        <w:t>framework.</w:t>
      </w:r>
    </w:p>
    <w:p w14:paraId="6367D217" w14:textId="77777777" w:rsidR="00BF2130" w:rsidRPr="006C7F61" w:rsidRDefault="00BF2130"/>
    <w:p w14:paraId="20F3BAC3" w14:textId="77777777" w:rsidR="009E4B23" w:rsidRDefault="009E4B23" w:rsidP="0008068E">
      <w:pPr>
        <w:pStyle w:val="Heading1"/>
        <w:ind w:left="426" w:hanging="426"/>
        <w:rPr>
          <w:rFonts w:eastAsiaTheme="minorEastAsia"/>
          <w:lang w:val="en-GB"/>
        </w:rPr>
        <w:sectPr w:rsidR="009E4B23" w:rsidSect="00E669B1">
          <w:pgSz w:w="11907" w:h="16839" w:code="9"/>
          <w:pgMar w:top="1440" w:right="1440" w:bottom="851" w:left="1440" w:header="706" w:footer="706" w:gutter="0"/>
          <w:cols w:space="708"/>
          <w:docGrid w:linePitch="360"/>
        </w:sectPr>
      </w:pPr>
    </w:p>
    <w:p w14:paraId="41508EBA" w14:textId="10E5621C" w:rsidR="0008068E" w:rsidRPr="006C7F61" w:rsidRDefault="0008068E" w:rsidP="0008068E">
      <w:pPr>
        <w:pStyle w:val="Heading1"/>
        <w:ind w:left="426" w:hanging="426"/>
        <w:rPr>
          <w:rFonts w:eastAsiaTheme="minorEastAsia"/>
          <w:lang w:val="en-GB"/>
        </w:rPr>
      </w:pPr>
      <w:bookmarkStart w:id="41" w:name="_Toc389232632"/>
      <w:bookmarkStart w:id="42" w:name="_Toc389728720"/>
      <w:r w:rsidRPr="006C7F61">
        <w:rPr>
          <w:rFonts w:eastAsiaTheme="minorEastAsia"/>
          <w:lang w:val="en-GB"/>
        </w:rPr>
        <w:lastRenderedPageBreak/>
        <w:t>Global and region</w:t>
      </w:r>
      <w:r w:rsidR="006C7F61" w:rsidRPr="006C7F61">
        <w:rPr>
          <w:rFonts w:eastAsiaTheme="minorEastAsia"/>
          <w:lang w:val="en-GB"/>
        </w:rPr>
        <w:t>al synoptic</w:t>
      </w:r>
      <w:bookmarkEnd w:id="41"/>
      <w:bookmarkEnd w:id="42"/>
    </w:p>
    <w:p w14:paraId="4A803EC6" w14:textId="77777777" w:rsidR="0008068E" w:rsidRPr="006C7F61" w:rsidRDefault="0008068E" w:rsidP="0008068E"/>
    <w:p w14:paraId="34F51D87" w14:textId="77777777" w:rsidR="0008068E" w:rsidRDefault="006C7F61" w:rsidP="0008068E">
      <w:r w:rsidRPr="006C7F61">
        <w:t>The following section provides a more detailed summary of the contents of the individual global and regional 3-year Work Programmes. The complete Work Programmes are compiled in Volume 2.</w:t>
      </w:r>
    </w:p>
    <w:p w14:paraId="3A7A9797" w14:textId="77777777" w:rsidR="003F660C" w:rsidRDefault="003F660C" w:rsidP="0008068E"/>
    <w:p w14:paraId="0C1643A4" w14:textId="77777777" w:rsidR="006C7F61" w:rsidRDefault="003F660C" w:rsidP="0008068E">
      <w:r w:rsidRPr="003F660C">
        <w:rPr>
          <w:i/>
        </w:rPr>
        <w:t>Note:</w:t>
      </w:r>
      <w:r>
        <w:t xml:space="preserve"> Although the information used to compile the summary tables below is primarily sourced from the </w:t>
      </w:r>
      <w:r w:rsidRPr="006C7F61">
        <w:t>individual global and regional 3-year Work Programmes</w:t>
      </w:r>
      <w:r>
        <w:t xml:space="preserve">, additional information from alternative sources has also been included when available. This reflects the ‘living’ nature of the 3-year Work Programmes whereby the contents are updated </w:t>
      </w:r>
      <w:r w:rsidR="00B43DA6">
        <w:t xml:space="preserve">as and </w:t>
      </w:r>
      <w:r>
        <w:t xml:space="preserve">when </w:t>
      </w:r>
      <w:r w:rsidR="00B43DA6">
        <w:t>required</w:t>
      </w:r>
      <w:r>
        <w:t xml:space="preserve">. </w:t>
      </w:r>
    </w:p>
    <w:p w14:paraId="4D2D9E81" w14:textId="77777777" w:rsidR="006C7F61" w:rsidRDefault="006C7F61" w:rsidP="006C7F61">
      <w:pPr>
        <w:pStyle w:val="Heading2"/>
        <w:numPr>
          <w:ilvl w:val="0"/>
          <w:numId w:val="0"/>
        </w:numPr>
        <w:ind w:left="576" w:hanging="576"/>
      </w:pPr>
      <w:bookmarkStart w:id="43" w:name="_Toc389232633"/>
      <w:bookmarkStart w:id="44" w:name="_Toc389728721"/>
      <w:r>
        <w:rPr>
          <w:rFonts w:eastAsiaTheme="minorEastAsia"/>
          <w:noProof/>
          <w:lang w:val="en-GB"/>
        </w:rPr>
        <w:t xml:space="preserve">4.1 </w:t>
      </w:r>
      <w:r w:rsidRPr="006C7F61">
        <w:rPr>
          <w:rFonts w:eastAsiaTheme="minorEastAsia"/>
          <w:noProof/>
          <w:lang w:val="en-GB"/>
        </w:rPr>
        <w:t>Global agenda</w:t>
      </w:r>
      <w:bookmarkEnd w:id="43"/>
      <w:bookmarkEnd w:id="44"/>
    </w:p>
    <w:tbl>
      <w:tblPr>
        <w:tblStyle w:val="TableGrid"/>
        <w:tblW w:w="14737" w:type="dxa"/>
        <w:tblLook w:val="04A0" w:firstRow="1" w:lastRow="0" w:firstColumn="1" w:lastColumn="0" w:noHBand="0" w:noVBand="1"/>
      </w:tblPr>
      <w:tblGrid>
        <w:gridCol w:w="5382"/>
        <w:gridCol w:w="4678"/>
        <w:gridCol w:w="4677"/>
      </w:tblGrid>
      <w:tr w:rsidR="004E30A8" w:rsidRPr="009A4222" w14:paraId="3DAF0658" w14:textId="77777777" w:rsidTr="004E30A8">
        <w:tc>
          <w:tcPr>
            <w:tcW w:w="5382" w:type="dxa"/>
            <w:shd w:val="clear" w:color="auto" w:fill="D9D9D9" w:themeFill="background1" w:themeFillShade="D9"/>
          </w:tcPr>
          <w:p w14:paraId="6A268FFB" w14:textId="77777777" w:rsidR="004E30A8" w:rsidRPr="004E30A8" w:rsidRDefault="004E30A8" w:rsidP="00E616AB">
            <w:pPr>
              <w:rPr>
                <w:b/>
                <w:sz w:val="20"/>
              </w:rPr>
            </w:pPr>
            <w:r w:rsidRPr="004E30A8">
              <w:rPr>
                <w:b/>
                <w:sz w:val="20"/>
              </w:rPr>
              <w:t>Selected high level sets of activities to be implemented by GWP entities</w:t>
            </w:r>
          </w:p>
        </w:tc>
        <w:tc>
          <w:tcPr>
            <w:tcW w:w="4678" w:type="dxa"/>
            <w:shd w:val="clear" w:color="auto" w:fill="D9D9D9" w:themeFill="background1" w:themeFillShade="D9"/>
          </w:tcPr>
          <w:p w14:paraId="646E7735" w14:textId="77777777" w:rsidR="004E30A8" w:rsidRPr="004E30A8" w:rsidRDefault="004C7818" w:rsidP="00E616AB">
            <w:pPr>
              <w:rPr>
                <w:b/>
                <w:sz w:val="20"/>
              </w:rPr>
            </w:pPr>
            <w:r w:rsidRPr="00434F52">
              <w:rPr>
                <w:b/>
                <w:sz w:val="20"/>
              </w:rPr>
              <w:t>Targeted boundary actors</w:t>
            </w:r>
          </w:p>
        </w:tc>
        <w:tc>
          <w:tcPr>
            <w:tcW w:w="4677" w:type="dxa"/>
            <w:shd w:val="clear" w:color="auto" w:fill="D9D9D9" w:themeFill="background1" w:themeFillShade="D9"/>
          </w:tcPr>
          <w:p w14:paraId="7CE02316" w14:textId="77777777" w:rsidR="004E30A8" w:rsidRPr="004E30A8" w:rsidRDefault="004E30A8" w:rsidP="00E616AB">
            <w:pPr>
              <w:rPr>
                <w:b/>
                <w:sz w:val="20"/>
              </w:rPr>
            </w:pPr>
            <w:r w:rsidRPr="004E30A8">
              <w:rPr>
                <w:b/>
                <w:sz w:val="20"/>
              </w:rPr>
              <w:t>Global processes which GWP aims to influence</w:t>
            </w:r>
          </w:p>
        </w:tc>
      </w:tr>
      <w:tr w:rsidR="004E30A8" w:rsidRPr="00A86FE4" w14:paraId="0E8A8DD9" w14:textId="77777777" w:rsidTr="004E30A8">
        <w:tc>
          <w:tcPr>
            <w:tcW w:w="5382" w:type="dxa"/>
          </w:tcPr>
          <w:p w14:paraId="7E93217A" w14:textId="77777777" w:rsidR="004C7818" w:rsidRPr="00037934" w:rsidRDefault="00037934" w:rsidP="00037934">
            <w:pPr>
              <w:rPr>
                <w:i/>
                <w:sz w:val="20"/>
              </w:rPr>
            </w:pPr>
            <w:r w:rsidRPr="00037934">
              <w:rPr>
                <w:i/>
                <w:sz w:val="20"/>
              </w:rPr>
              <w:t>Goal 1:</w:t>
            </w:r>
          </w:p>
          <w:p w14:paraId="6D783868" w14:textId="77777777" w:rsidR="00037934" w:rsidRDefault="003F3558" w:rsidP="001C4066">
            <w:pPr>
              <w:pStyle w:val="ListParagraph"/>
              <w:numPr>
                <w:ilvl w:val="0"/>
                <w:numId w:val="18"/>
              </w:numPr>
              <w:ind w:left="454" w:hanging="227"/>
              <w:rPr>
                <w:sz w:val="20"/>
                <w:lang w:val="en-GB"/>
              </w:rPr>
            </w:pPr>
            <w:r>
              <w:rPr>
                <w:sz w:val="20"/>
                <w:lang w:val="en-GB"/>
              </w:rPr>
              <w:t>Advocate</w:t>
            </w:r>
            <w:r w:rsidRPr="003F3558">
              <w:rPr>
                <w:sz w:val="20"/>
                <w:lang w:val="en-GB"/>
              </w:rPr>
              <w:t xml:space="preserve"> for the </w:t>
            </w:r>
            <w:r w:rsidRPr="00C87865">
              <w:rPr>
                <w:b/>
                <w:sz w:val="20"/>
                <w:lang w:val="en-GB"/>
              </w:rPr>
              <w:t>UN Open Working Group Sustainable Development Goal process</w:t>
            </w:r>
            <w:r w:rsidRPr="003F3558">
              <w:rPr>
                <w:sz w:val="20"/>
                <w:lang w:val="en-GB"/>
              </w:rPr>
              <w:t xml:space="preserve"> to incorporate a dedicated water goal, a reflection of water in other goals and a corresponding monitoring system</w:t>
            </w:r>
          </w:p>
          <w:p w14:paraId="3818EDFC" w14:textId="77777777" w:rsidR="001C4066" w:rsidRDefault="0097592B" w:rsidP="0097592B">
            <w:pPr>
              <w:pStyle w:val="ListParagraph"/>
              <w:numPr>
                <w:ilvl w:val="0"/>
                <w:numId w:val="18"/>
              </w:numPr>
              <w:ind w:left="454" w:hanging="227"/>
              <w:rPr>
                <w:sz w:val="20"/>
                <w:lang w:val="en-GB"/>
              </w:rPr>
            </w:pPr>
            <w:r>
              <w:rPr>
                <w:sz w:val="20"/>
                <w:lang w:val="en-GB"/>
              </w:rPr>
              <w:t>C</w:t>
            </w:r>
            <w:r w:rsidRPr="0097592B">
              <w:rPr>
                <w:sz w:val="20"/>
                <w:lang w:val="en-GB"/>
              </w:rPr>
              <w:t xml:space="preserve">ontribution to the </w:t>
            </w:r>
            <w:r w:rsidRPr="00C87865">
              <w:rPr>
                <w:b/>
                <w:sz w:val="20"/>
                <w:lang w:val="en-GB"/>
              </w:rPr>
              <w:t>United Nations Framework Convention on Climate Change (UNFCCC)</w:t>
            </w:r>
          </w:p>
          <w:p w14:paraId="2F6EAE4C" w14:textId="77777777" w:rsidR="00037934" w:rsidRPr="003F3558" w:rsidRDefault="00037934" w:rsidP="003F3558">
            <w:pPr>
              <w:rPr>
                <w:i/>
                <w:sz w:val="20"/>
              </w:rPr>
            </w:pPr>
            <w:r w:rsidRPr="003F3558">
              <w:rPr>
                <w:i/>
                <w:sz w:val="20"/>
              </w:rPr>
              <w:t>Goal 2:</w:t>
            </w:r>
          </w:p>
          <w:p w14:paraId="4421539B" w14:textId="77777777" w:rsidR="00037934" w:rsidRPr="001C4066" w:rsidRDefault="001C4066" w:rsidP="001C4066">
            <w:pPr>
              <w:pStyle w:val="ListParagraph"/>
              <w:numPr>
                <w:ilvl w:val="0"/>
                <w:numId w:val="18"/>
              </w:numPr>
              <w:ind w:left="454" w:hanging="227"/>
              <w:rPr>
                <w:sz w:val="20"/>
                <w:lang w:val="en-GB"/>
              </w:rPr>
            </w:pPr>
            <w:r>
              <w:rPr>
                <w:sz w:val="20"/>
                <w:lang w:val="en-GB"/>
              </w:rPr>
              <w:t xml:space="preserve">Generate </w:t>
            </w:r>
            <w:r w:rsidRPr="00C87865">
              <w:rPr>
                <w:b/>
                <w:sz w:val="20"/>
                <w:lang w:val="en-GB"/>
              </w:rPr>
              <w:t>knowledge and scientific information globally</w:t>
            </w:r>
            <w:r>
              <w:rPr>
                <w:sz w:val="20"/>
                <w:lang w:val="en-GB"/>
              </w:rPr>
              <w:t xml:space="preserve"> that </w:t>
            </w:r>
            <w:r w:rsidRPr="003F3558">
              <w:rPr>
                <w:sz w:val="20"/>
                <w:lang w:val="en-GB"/>
              </w:rPr>
              <w:t>con</w:t>
            </w:r>
            <w:r>
              <w:rPr>
                <w:sz w:val="20"/>
                <w:lang w:val="en-GB"/>
              </w:rPr>
              <w:t xml:space="preserve">tributes to enhanced water security </w:t>
            </w:r>
            <w:r w:rsidRPr="003F3558">
              <w:rPr>
                <w:sz w:val="20"/>
                <w:lang w:val="en-GB"/>
              </w:rPr>
              <w:t xml:space="preserve">at the national, local and community levels </w:t>
            </w:r>
          </w:p>
          <w:p w14:paraId="4D912B6A" w14:textId="77777777" w:rsidR="00037934" w:rsidRPr="00037934" w:rsidRDefault="00037934" w:rsidP="00037934">
            <w:pPr>
              <w:rPr>
                <w:i/>
                <w:sz w:val="20"/>
              </w:rPr>
            </w:pPr>
            <w:r w:rsidRPr="00037934">
              <w:rPr>
                <w:i/>
                <w:sz w:val="20"/>
              </w:rPr>
              <w:t>Goal 3:</w:t>
            </w:r>
          </w:p>
          <w:p w14:paraId="553B4DA2" w14:textId="77777777" w:rsidR="00037934" w:rsidRPr="001C4066" w:rsidRDefault="001C4066" w:rsidP="001C4066">
            <w:pPr>
              <w:pStyle w:val="ListParagraph"/>
              <w:numPr>
                <w:ilvl w:val="0"/>
                <w:numId w:val="18"/>
              </w:numPr>
              <w:ind w:left="454" w:hanging="227"/>
              <w:rPr>
                <w:sz w:val="20"/>
                <w:lang w:val="en-GB"/>
              </w:rPr>
            </w:pPr>
            <w:r w:rsidRPr="001C4066">
              <w:rPr>
                <w:sz w:val="20"/>
                <w:lang w:val="en-GB"/>
              </w:rPr>
              <w:t xml:space="preserve">Promote the use of </w:t>
            </w:r>
            <w:r w:rsidRPr="00C87865">
              <w:rPr>
                <w:b/>
                <w:sz w:val="20"/>
                <w:lang w:val="en-GB"/>
              </w:rPr>
              <w:t>internal knowledge sharing and communications facilities</w:t>
            </w:r>
            <w:r w:rsidRPr="001C4066">
              <w:rPr>
                <w:sz w:val="20"/>
                <w:lang w:val="en-GB"/>
              </w:rPr>
              <w:t xml:space="preserve"> among GWP staff and partners across the network</w:t>
            </w:r>
          </w:p>
          <w:p w14:paraId="5F1E2EAB" w14:textId="77777777" w:rsidR="00037934" w:rsidRPr="00037934" w:rsidRDefault="00037934" w:rsidP="00037934">
            <w:pPr>
              <w:rPr>
                <w:i/>
                <w:sz w:val="20"/>
              </w:rPr>
            </w:pPr>
            <w:r w:rsidRPr="00037934">
              <w:rPr>
                <w:i/>
                <w:sz w:val="20"/>
              </w:rPr>
              <w:t>Projects:</w:t>
            </w:r>
          </w:p>
          <w:p w14:paraId="23F148C3" w14:textId="77777777" w:rsidR="004E30A8" w:rsidRPr="004E30A8" w:rsidRDefault="004E30A8" w:rsidP="001C4066">
            <w:pPr>
              <w:pStyle w:val="ListParagraph"/>
              <w:numPr>
                <w:ilvl w:val="0"/>
                <w:numId w:val="18"/>
              </w:numPr>
              <w:ind w:left="454" w:hanging="227"/>
              <w:rPr>
                <w:sz w:val="20"/>
                <w:lang w:val="en-GB"/>
              </w:rPr>
            </w:pPr>
            <w:r w:rsidRPr="004E30A8">
              <w:rPr>
                <w:sz w:val="20"/>
                <w:lang w:val="en-GB"/>
              </w:rPr>
              <w:t xml:space="preserve">Implementation of the </w:t>
            </w:r>
            <w:r w:rsidRPr="00C87865">
              <w:rPr>
                <w:b/>
                <w:sz w:val="20"/>
                <w:lang w:val="en-GB"/>
              </w:rPr>
              <w:t>Global Dialogues project</w:t>
            </w:r>
            <w:r w:rsidRPr="004E30A8">
              <w:rPr>
                <w:sz w:val="20"/>
                <w:lang w:val="en-GB"/>
              </w:rPr>
              <w:t xml:space="preserve"> in collaboration with OECD</w:t>
            </w:r>
          </w:p>
          <w:p w14:paraId="7A81373B" w14:textId="77777777" w:rsidR="004E30A8" w:rsidRDefault="004E30A8" w:rsidP="001C4066">
            <w:pPr>
              <w:pStyle w:val="ListParagraph"/>
              <w:numPr>
                <w:ilvl w:val="0"/>
                <w:numId w:val="18"/>
              </w:numPr>
              <w:ind w:left="454" w:hanging="227"/>
              <w:rPr>
                <w:sz w:val="20"/>
                <w:lang w:val="en-GB"/>
              </w:rPr>
            </w:pPr>
            <w:r w:rsidRPr="004E30A8">
              <w:rPr>
                <w:sz w:val="20"/>
                <w:lang w:val="en-GB"/>
              </w:rPr>
              <w:t xml:space="preserve">Production of </w:t>
            </w:r>
            <w:r w:rsidR="00C87865" w:rsidRPr="00C87865">
              <w:rPr>
                <w:b/>
                <w:sz w:val="20"/>
                <w:lang w:val="en-GB"/>
              </w:rPr>
              <w:t xml:space="preserve">Country </w:t>
            </w:r>
            <w:r w:rsidRPr="00C87865">
              <w:rPr>
                <w:b/>
                <w:sz w:val="20"/>
                <w:lang w:val="en-GB"/>
              </w:rPr>
              <w:t>Water Briefs</w:t>
            </w:r>
            <w:r w:rsidRPr="001C4066">
              <w:rPr>
                <w:sz w:val="20"/>
                <w:lang w:val="en-GB"/>
              </w:rPr>
              <w:t xml:space="preserve"> </w:t>
            </w:r>
            <w:r w:rsidRPr="004E30A8">
              <w:rPr>
                <w:sz w:val="20"/>
                <w:lang w:val="en-GB"/>
              </w:rPr>
              <w:t>in collaboration with UN-Water</w:t>
            </w:r>
          </w:p>
          <w:p w14:paraId="4A30BCD5" w14:textId="77777777" w:rsidR="000E27D5" w:rsidRPr="004E30A8" w:rsidRDefault="000E27D5" w:rsidP="001C4066">
            <w:pPr>
              <w:pStyle w:val="ListParagraph"/>
              <w:numPr>
                <w:ilvl w:val="0"/>
                <w:numId w:val="18"/>
              </w:numPr>
              <w:ind w:left="454" w:hanging="227"/>
              <w:rPr>
                <w:sz w:val="20"/>
                <w:lang w:val="en-GB"/>
              </w:rPr>
            </w:pPr>
            <w:r>
              <w:rPr>
                <w:sz w:val="20"/>
                <w:lang w:val="en-GB"/>
              </w:rPr>
              <w:t xml:space="preserve">Coordination of the </w:t>
            </w:r>
            <w:r w:rsidRPr="000E27D5">
              <w:rPr>
                <w:b/>
                <w:sz w:val="20"/>
                <w:lang w:val="en-GB"/>
              </w:rPr>
              <w:t>Enabling Delta Life Initiative: a Global Programme of Action</w:t>
            </w:r>
          </w:p>
          <w:p w14:paraId="4AC90E85" w14:textId="77777777" w:rsidR="004E30A8" w:rsidRPr="004E30A8" w:rsidRDefault="004E30A8" w:rsidP="001C4066">
            <w:pPr>
              <w:pStyle w:val="ListParagraph"/>
              <w:numPr>
                <w:ilvl w:val="0"/>
                <w:numId w:val="18"/>
              </w:numPr>
              <w:ind w:left="454" w:hanging="227"/>
              <w:rPr>
                <w:sz w:val="20"/>
                <w:lang w:val="en-GB"/>
              </w:rPr>
            </w:pPr>
            <w:r w:rsidRPr="004E30A8">
              <w:rPr>
                <w:sz w:val="20"/>
                <w:lang w:val="en-GB"/>
              </w:rPr>
              <w:lastRenderedPageBreak/>
              <w:t xml:space="preserve">Collaboration with UNDP-UNEP on the </w:t>
            </w:r>
            <w:r w:rsidRPr="00C87865">
              <w:rPr>
                <w:b/>
                <w:sz w:val="20"/>
                <w:lang w:val="en-GB"/>
              </w:rPr>
              <w:t>National Adaptation Plan Global Support Programme (NAP-GSP)</w:t>
            </w:r>
          </w:p>
          <w:p w14:paraId="6E4A85C7" w14:textId="5EB5E55E" w:rsidR="00CA25E0" w:rsidRPr="007C1405" w:rsidRDefault="004E30A8" w:rsidP="007C1405">
            <w:pPr>
              <w:pStyle w:val="ListParagraph"/>
              <w:numPr>
                <w:ilvl w:val="0"/>
                <w:numId w:val="18"/>
              </w:numPr>
              <w:ind w:left="454" w:hanging="227"/>
              <w:rPr>
                <w:sz w:val="20"/>
                <w:lang w:val="en-GB"/>
              </w:rPr>
            </w:pPr>
            <w:r w:rsidRPr="004E30A8">
              <w:rPr>
                <w:sz w:val="20"/>
                <w:lang w:val="en-GB"/>
              </w:rPr>
              <w:t>Collaboration with WMO on the joint</w:t>
            </w:r>
            <w:r w:rsidRPr="00C87865">
              <w:rPr>
                <w:b/>
                <w:sz w:val="20"/>
                <w:lang w:val="en-GB"/>
              </w:rPr>
              <w:t xml:space="preserve"> Integrated Drought Management Programme (IDMP)</w:t>
            </w:r>
            <w:r w:rsidRPr="004E30A8">
              <w:rPr>
                <w:sz w:val="20"/>
                <w:lang w:val="en-GB"/>
              </w:rPr>
              <w:t xml:space="preserve"> and </w:t>
            </w:r>
            <w:r w:rsidRPr="00C87865">
              <w:rPr>
                <w:b/>
                <w:sz w:val="20"/>
                <w:lang w:val="en-GB"/>
              </w:rPr>
              <w:t>Associated Programme on Flood Management (APFM)</w:t>
            </w:r>
          </w:p>
        </w:tc>
        <w:tc>
          <w:tcPr>
            <w:tcW w:w="4678" w:type="dxa"/>
          </w:tcPr>
          <w:p w14:paraId="3BFB0A65" w14:textId="77777777" w:rsidR="004E30A8" w:rsidRPr="004E30A8" w:rsidRDefault="006A63FE" w:rsidP="006A63FE">
            <w:pPr>
              <w:pStyle w:val="ListParagraph"/>
              <w:numPr>
                <w:ilvl w:val="0"/>
                <w:numId w:val="18"/>
              </w:numPr>
              <w:ind w:left="454" w:hanging="227"/>
              <w:rPr>
                <w:sz w:val="20"/>
                <w:lang w:val="en-GB"/>
              </w:rPr>
            </w:pPr>
            <w:r w:rsidRPr="006A63FE">
              <w:rPr>
                <w:sz w:val="20"/>
                <w:lang w:val="en-GB"/>
              </w:rPr>
              <w:lastRenderedPageBreak/>
              <w:t>UN agencies</w:t>
            </w:r>
            <w:r>
              <w:rPr>
                <w:sz w:val="20"/>
                <w:lang w:val="en-GB"/>
              </w:rPr>
              <w:t>; Donor agencies; Regional development banks</w:t>
            </w:r>
            <w:r w:rsidR="0097592B">
              <w:rPr>
                <w:sz w:val="20"/>
                <w:lang w:val="en-GB"/>
              </w:rPr>
              <w:t>; African Ministerial Council for Water</w:t>
            </w:r>
          </w:p>
        </w:tc>
        <w:tc>
          <w:tcPr>
            <w:tcW w:w="4677" w:type="dxa"/>
          </w:tcPr>
          <w:p w14:paraId="28CA9C22" w14:textId="77777777" w:rsidR="004E30A8" w:rsidRPr="004E30A8" w:rsidRDefault="004E30A8" w:rsidP="0021616A">
            <w:pPr>
              <w:pStyle w:val="ListParagraph"/>
              <w:numPr>
                <w:ilvl w:val="0"/>
                <w:numId w:val="18"/>
              </w:numPr>
              <w:ind w:left="454" w:hanging="227"/>
              <w:rPr>
                <w:sz w:val="20"/>
                <w:lang w:val="en-GB"/>
              </w:rPr>
            </w:pPr>
            <w:r w:rsidRPr="004E30A8">
              <w:rPr>
                <w:sz w:val="20"/>
                <w:lang w:val="en-GB"/>
              </w:rPr>
              <w:t>Post-2015 Development Framework and Sustainable Development Goals (SDGs)</w:t>
            </w:r>
          </w:p>
          <w:p w14:paraId="7FD49D37" w14:textId="77777777" w:rsidR="00DD217A" w:rsidRDefault="006A63FE" w:rsidP="006A63FE">
            <w:pPr>
              <w:pStyle w:val="ListParagraph"/>
              <w:numPr>
                <w:ilvl w:val="0"/>
                <w:numId w:val="18"/>
              </w:numPr>
              <w:ind w:left="454" w:hanging="227"/>
              <w:rPr>
                <w:sz w:val="20"/>
                <w:lang w:val="en-GB"/>
              </w:rPr>
            </w:pPr>
            <w:r w:rsidRPr="006A63FE">
              <w:rPr>
                <w:sz w:val="20"/>
                <w:lang w:val="en-GB"/>
              </w:rPr>
              <w:t>Conference of the Parties</w:t>
            </w:r>
            <w:r w:rsidR="00DD217A">
              <w:rPr>
                <w:sz w:val="20"/>
                <w:lang w:val="en-GB"/>
              </w:rPr>
              <w:t xml:space="preserve"> (COP)</w:t>
            </w:r>
            <w:r w:rsidRPr="006A63FE">
              <w:rPr>
                <w:sz w:val="20"/>
                <w:lang w:val="en-GB"/>
              </w:rPr>
              <w:t xml:space="preserve"> to the UNFCCC </w:t>
            </w:r>
          </w:p>
          <w:p w14:paraId="1AA03128" w14:textId="77777777" w:rsidR="004E30A8" w:rsidRPr="00C87865" w:rsidRDefault="004E30A8" w:rsidP="00C87865">
            <w:pPr>
              <w:pStyle w:val="ListParagraph"/>
              <w:numPr>
                <w:ilvl w:val="0"/>
                <w:numId w:val="18"/>
              </w:numPr>
              <w:ind w:left="454" w:hanging="227"/>
              <w:rPr>
                <w:sz w:val="20"/>
                <w:lang w:val="en-GB"/>
              </w:rPr>
            </w:pPr>
            <w:r w:rsidRPr="004E30A8">
              <w:rPr>
                <w:sz w:val="20"/>
                <w:lang w:val="en-GB"/>
              </w:rPr>
              <w:t>UNDP Supporting LDCs to advance National Adaptation Plans (NAPs) process</w:t>
            </w:r>
          </w:p>
        </w:tc>
      </w:tr>
      <w:tr w:rsidR="000E27D5" w:rsidRPr="00A86FE4" w14:paraId="4B932B39" w14:textId="77777777" w:rsidTr="000E27D5">
        <w:tc>
          <w:tcPr>
            <w:tcW w:w="14737" w:type="dxa"/>
            <w:gridSpan w:val="3"/>
            <w:shd w:val="clear" w:color="auto" w:fill="F2F2F2" w:themeFill="background1" w:themeFillShade="F2"/>
          </w:tcPr>
          <w:p w14:paraId="747067CA" w14:textId="77777777" w:rsidR="000E27D5" w:rsidRPr="004A6FF8" w:rsidRDefault="000E27D5" w:rsidP="000E27D5">
            <w:pPr>
              <w:rPr>
                <w:b/>
                <w:sz w:val="20"/>
              </w:rPr>
            </w:pPr>
            <w:r w:rsidRPr="004A6FF8">
              <w:rPr>
                <w:b/>
                <w:sz w:val="20"/>
              </w:rPr>
              <w:lastRenderedPageBreak/>
              <w:t>Thematic priorities:</w:t>
            </w:r>
          </w:p>
          <w:p w14:paraId="174AA5CC" w14:textId="77777777" w:rsidR="000E27D5" w:rsidRPr="000E27D5" w:rsidRDefault="000E27D5" w:rsidP="000E27D5">
            <w:pPr>
              <w:rPr>
                <w:sz w:val="20"/>
              </w:rPr>
            </w:pPr>
            <w:r>
              <w:rPr>
                <w:i/>
                <w:sz w:val="20"/>
              </w:rPr>
              <w:t xml:space="preserve">Climate: </w:t>
            </w:r>
            <w:r w:rsidRPr="000E27D5">
              <w:rPr>
                <w:sz w:val="20"/>
              </w:rPr>
              <w:t>United Nations Framework Convention on Climate Change (UNFCCC); National Adaptation Plan Global Support Programme (NAP-GSP); Delta management; Integrated drought management; Integrated flood management</w:t>
            </w:r>
          </w:p>
          <w:p w14:paraId="6A294043" w14:textId="7748A535" w:rsidR="000E27D5" w:rsidRPr="000E27D5" w:rsidRDefault="000E27D5" w:rsidP="000E27D5">
            <w:pPr>
              <w:rPr>
                <w:sz w:val="20"/>
              </w:rPr>
            </w:pPr>
            <w:r>
              <w:rPr>
                <w:i/>
                <w:sz w:val="20"/>
              </w:rPr>
              <w:t xml:space="preserve">Transboundary: </w:t>
            </w:r>
            <w:r w:rsidRPr="000E27D5">
              <w:rPr>
                <w:sz w:val="20"/>
              </w:rPr>
              <w:t>International Water Law</w:t>
            </w:r>
          </w:p>
        </w:tc>
      </w:tr>
    </w:tbl>
    <w:p w14:paraId="67EDFE39" w14:textId="77777777" w:rsidR="006C7F61" w:rsidRDefault="006C7F61" w:rsidP="0008068E"/>
    <w:p w14:paraId="303ECCB7" w14:textId="77777777" w:rsidR="001418D9" w:rsidRPr="001418D9" w:rsidRDefault="001418D9" w:rsidP="001418D9">
      <w:pPr>
        <w:keepNext/>
        <w:spacing w:before="240" w:after="60"/>
        <w:ind w:left="576" w:hanging="576"/>
        <w:outlineLvl w:val="1"/>
        <w:rPr>
          <w:rFonts w:ascii="Arial" w:eastAsia="MS Mincho" w:hAnsi="Arial" w:cs="Arial"/>
          <w:b/>
          <w:bCs/>
          <w:i/>
          <w:iCs/>
          <w:noProof/>
          <w:color w:val="00B050"/>
          <w:szCs w:val="28"/>
        </w:rPr>
      </w:pPr>
      <w:bookmarkStart w:id="45" w:name="_Toc388702853"/>
      <w:bookmarkStart w:id="46" w:name="_Toc389232634"/>
      <w:bookmarkStart w:id="47" w:name="_Toc389728722"/>
      <w:r w:rsidRPr="001418D9">
        <w:rPr>
          <w:rFonts w:ascii="Arial" w:eastAsia="MS Mincho" w:hAnsi="Arial" w:cs="Arial"/>
          <w:b/>
          <w:bCs/>
          <w:i/>
          <w:iCs/>
          <w:noProof/>
          <w:color w:val="00B050"/>
          <w:szCs w:val="28"/>
        </w:rPr>
        <w:t>4.2 Regional agendas</w:t>
      </w:r>
      <w:bookmarkEnd w:id="45"/>
      <w:bookmarkEnd w:id="46"/>
      <w:bookmarkEnd w:id="47"/>
    </w:p>
    <w:p w14:paraId="7440538E" w14:textId="77777777" w:rsidR="001418D9" w:rsidRPr="001418D9" w:rsidRDefault="001418D9" w:rsidP="001418D9"/>
    <w:p w14:paraId="62D26EF0" w14:textId="77777777" w:rsidR="001418D9" w:rsidRPr="001418D9" w:rsidRDefault="001418D9" w:rsidP="001418D9">
      <w:pPr>
        <w:rPr>
          <w:b/>
          <w:color w:val="00B050"/>
          <w:sz w:val="28"/>
          <w:szCs w:val="28"/>
        </w:rPr>
      </w:pPr>
      <w:r w:rsidRPr="001418D9">
        <w:rPr>
          <w:b/>
          <w:color w:val="00B050"/>
          <w:sz w:val="28"/>
          <w:szCs w:val="28"/>
        </w:rPr>
        <w:t>AFRICA</w:t>
      </w:r>
    </w:p>
    <w:p w14:paraId="3DF6CCDF"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48" w:name="_Toc388702854"/>
      <w:bookmarkStart w:id="49" w:name="_Toc389232635"/>
      <w:bookmarkStart w:id="50" w:name="_Toc389471269"/>
      <w:bookmarkStart w:id="51" w:name="_Toc389728661"/>
      <w:bookmarkStart w:id="52" w:name="_Toc389728723"/>
      <w:r w:rsidRPr="001418D9">
        <w:rPr>
          <w:rFonts w:cs="Calibri"/>
          <w:b/>
          <w:bCs/>
          <w:i/>
          <w:color w:val="00B0F0"/>
          <w:szCs w:val="22"/>
        </w:rPr>
        <w:t>Pan African Agenda</w:t>
      </w:r>
      <w:bookmarkEnd w:id="48"/>
      <w:bookmarkEnd w:id="49"/>
      <w:bookmarkEnd w:id="50"/>
      <w:bookmarkEnd w:id="51"/>
      <w:bookmarkEnd w:id="52"/>
    </w:p>
    <w:tbl>
      <w:tblPr>
        <w:tblStyle w:val="TableGrid"/>
        <w:tblW w:w="14737" w:type="dxa"/>
        <w:tblLook w:val="04A0" w:firstRow="1" w:lastRow="0" w:firstColumn="1" w:lastColumn="0" w:noHBand="0" w:noVBand="1"/>
      </w:tblPr>
      <w:tblGrid>
        <w:gridCol w:w="5382"/>
        <w:gridCol w:w="4678"/>
        <w:gridCol w:w="4677"/>
      </w:tblGrid>
      <w:tr w:rsidR="001418D9" w:rsidRPr="001418D9" w14:paraId="12423B33" w14:textId="77777777" w:rsidTr="001418D9">
        <w:tc>
          <w:tcPr>
            <w:tcW w:w="5382" w:type="dxa"/>
            <w:shd w:val="clear" w:color="auto" w:fill="D9D9D9"/>
          </w:tcPr>
          <w:p w14:paraId="401E5F21" w14:textId="77777777" w:rsidR="001418D9" w:rsidRPr="001418D9" w:rsidRDefault="001418D9" w:rsidP="001418D9">
            <w:pPr>
              <w:rPr>
                <w:b/>
                <w:sz w:val="20"/>
              </w:rPr>
            </w:pPr>
            <w:r w:rsidRPr="001418D9">
              <w:rPr>
                <w:b/>
                <w:sz w:val="20"/>
              </w:rPr>
              <w:t>Selected high level sets of activities to be implemented by GWP entities</w:t>
            </w:r>
          </w:p>
        </w:tc>
        <w:tc>
          <w:tcPr>
            <w:tcW w:w="4678" w:type="dxa"/>
            <w:shd w:val="clear" w:color="auto" w:fill="D9D9D9"/>
          </w:tcPr>
          <w:p w14:paraId="68343FD7" w14:textId="77777777" w:rsidR="001418D9" w:rsidRPr="001418D9" w:rsidRDefault="001418D9" w:rsidP="001418D9">
            <w:pPr>
              <w:rPr>
                <w:b/>
                <w:sz w:val="20"/>
              </w:rPr>
            </w:pPr>
            <w:r w:rsidRPr="001418D9">
              <w:rPr>
                <w:b/>
                <w:sz w:val="20"/>
              </w:rPr>
              <w:t>Targeted boundary actors</w:t>
            </w:r>
          </w:p>
        </w:tc>
        <w:tc>
          <w:tcPr>
            <w:tcW w:w="4677" w:type="dxa"/>
            <w:shd w:val="clear" w:color="auto" w:fill="D9D9D9"/>
          </w:tcPr>
          <w:p w14:paraId="3782068E" w14:textId="77777777" w:rsidR="001418D9" w:rsidRPr="001418D9" w:rsidRDefault="00B43DA6" w:rsidP="001418D9">
            <w:pPr>
              <w:rPr>
                <w:b/>
                <w:sz w:val="20"/>
              </w:rPr>
            </w:pPr>
            <w:r>
              <w:rPr>
                <w:b/>
                <w:sz w:val="20"/>
              </w:rPr>
              <w:t>Pan African</w:t>
            </w:r>
            <w:r w:rsidR="001418D9" w:rsidRPr="001418D9">
              <w:rPr>
                <w:b/>
                <w:sz w:val="20"/>
              </w:rPr>
              <w:t xml:space="preserve"> processes which GWP aims to influence</w:t>
            </w:r>
          </w:p>
        </w:tc>
      </w:tr>
      <w:tr w:rsidR="001418D9" w:rsidRPr="001418D9" w14:paraId="20195172" w14:textId="77777777" w:rsidTr="001418D9">
        <w:tc>
          <w:tcPr>
            <w:tcW w:w="5382" w:type="dxa"/>
          </w:tcPr>
          <w:p w14:paraId="11E5BD31" w14:textId="77777777" w:rsidR="001418D9" w:rsidRPr="001418D9" w:rsidRDefault="001418D9" w:rsidP="001418D9">
            <w:pPr>
              <w:rPr>
                <w:i/>
                <w:sz w:val="20"/>
              </w:rPr>
            </w:pPr>
            <w:r w:rsidRPr="001418D9">
              <w:rPr>
                <w:i/>
                <w:sz w:val="20"/>
              </w:rPr>
              <w:t>Goal 1:</w:t>
            </w:r>
          </w:p>
          <w:p w14:paraId="3597B3FA" w14:textId="77777777" w:rsidR="00F47432" w:rsidRPr="00497CB9" w:rsidRDefault="00F47432" w:rsidP="00497CB9">
            <w:pPr>
              <w:numPr>
                <w:ilvl w:val="0"/>
                <w:numId w:val="18"/>
              </w:numPr>
              <w:suppressAutoHyphens/>
              <w:ind w:left="454" w:hanging="227"/>
              <w:rPr>
                <w:sz w:val="20"/>
                <w:lang w:eastAsia="ar-SA"/>
              </w:rPr>
            </w:pPr>
            <w:r>
              <w:rPr>
                <w:sz w:val="20"/>
                <w:lang w:eastAsia="ar-SA"/>
              </w:rPr>
              <w:t xml:space="preserve">Support to </w:t>
            </w:r>
            <w:r w:rsidRPr="00F47432">
              <w:rPr>
                <w:sz w:val="20"/>
                <w:lang w:eastAsia="ar-SA"/>
              </w:rPr>
              <w:t>The African Ministers' Council on Water (AMCOW)</w:t>
            </w:r>
            <w:r>
              <w:rPr>
                <w:sz w:val="20"/>
                <w:lang w:eastAsia="ar-SA"/>
              </w:rPr>
              <w:t>, Regional Economic Commissions</w:t>
            </w:r>
            <w:r w:rsidRPr="00F47432">
              <w:rPr>
                <w:sz w:val="20"/>
                <w:lang w:eastAsia="ar-SA"/>
              </w:rPr>
              <w:t xml:space="preserve"> and R</w:t>
            </w:r>
            <w:r>
              <w:rPr>
                <w:sz w:val="20"/>
                <w:lang w:eastAsia="ar-SA"/>
              </w:rPr>
              <w:t xml:space="preserve">iver Basin Organisations </w:t>
            </w:r>
            <w:r w:rsidRPr="00F47432">
              <w:rPr>
                <w:sz w:val="20"/>
                <w:lang w:eastAsia="ar-SA"/>
              </w:rPr>
              <w:t xml:space="preserve">to </w:t>
            </w:r>
            <w:r w:rsidRPr="00497CB9">
              <w:rPr>
                <w:sz w:val="20"/>
                <w:lang w:eastAsia="ar-SA"/>
              </w:rPr>
              <w:t>advance</w:t>
            </w:r>
            <w:r w:rsidRPr="00497CB9">
              <w:rPr>
                <w:b/>
                <w:sz w:val="20"/>
                <w:lang w:eastAsia="ar-SA"/>
              </w:rPr>
              <w:t xml:space="preserve"> regional cooperation in climate change adaptation in shared water courses</w:t>
            </w:r>
            <w:r w:rsidRPr="00F47432">
              <w:rPr>
                <w:sz w:val="20"/>
                <w:lang w:eastAsia="ar-SA"/>
              </w:rPr>
              <w:t xml:space="preserve"> for regional and economic development </w:t>
            </w:r>
          </w:p>
          <w:p w14:paraId="17E059FC" w14:textId="77777777" w:rsidR="001418D9" w:rsidRPr="00F47432" w:rsidRDefault="001418D9" w:rsidP="00F47432">
            <w:pPr>
              <w:rPr>
                <w:i/>
                <w:sz w:val="20"/>
              </w:rPr>
            </w:pPr>
            <w:r w:rsidRPr="00F47432">
              <w:rPr>
                <w:i/>
                <w:sz w:val="20"/>
              </w:rPr>
              <w:t>Goal 2:</w:t>
            </w:r>
          </w:p>
          <w:p w14:paraId="14E8DC0F" w14:textId="77777777" w:rsidR="001418D9" w:rsidRPr="001418D9" w:rsidRDefault="00497CB9" w:rsidP="001418D9">
            <w:pPr>
              <w:numPr>
                <w:ilvl w:val="0"/>
                <w:numId w:val="18"/>
              </w:numPr>
              <w:suppressAutoHyphens/>
              <w:ind w:left="454" w:hanging="227"/>
              <w:rPr>
                <w:sz w:val="20"/>
                <w:lang w:eastAsia="ar-SA"/>
              </w:rPr>
            </w:pPr>
            <w:r>
              <w:rPr>
                <w:sz w:val="20"/>
                <w:lang w:eastAsia="ar-SA"/>
              </w:rPr>
              <w:t xml:space="preserve">Development of pan African </w:t>
            </w:r>
            <w:r w:rsidRPr="00497CB9">
              <w:rPr>
                <w:b/>
                <w:sz w:val="20"/>
                <w:lang w:eastAsia="ar-SA"/>
              </w:rPr>
              <w:t>training material</w:t>
            </w:r>
            <w:r>
              <w:rPr>
                <w:sz w:val="20"/>
                <w:lang w:eastAsia="ar-SA"/>
              </w:rPr>
              <w:t xml:space="preserve"> to </w:t>
            </w:r>
            <w:r w:rsidRPr="00497CB9">
              <w:rPr>
                <w:sz w:val="20"/>
                <w:lang w:eastAsia="ar-SA"/>
              </w:rPr>
              <w:t>drive capacity development on water security and climate resilience in the region</w:t>
            </w:r>
          </w:p>
          <w:p w14:paraId="444EF82D" w14:textId="77777777" w:rsidR="001418D9" w:rsidRPr="001418D9" w:rsidRDefault="001418D9" w:rsidP="001418D9">
            <w:pPr>
              <w:rPr>
                <w:i/>
                <w:sz w:val="20"/>
              </w:rPr>
            </w:pPr>
            <w:r w:rsidRPr="001418D9">
              <w:rPr>
                <w:i/>
                <w:sz w:val="20"/>
              </w:rPr>
              <w:t>Goal 3:</w:t>
            </w:r>
          </w:p>
          <w:p w14:paraId="2493B030" w14:textId="77777777" w:rsidR="00CA3172" w:rsidRPr="00CA3172" w:rsidRDefault="00CA3172" w:rsidP="00CA3172">
            <w:pPr>
              <w:numPr>
                <w:ilvl w:val="0"/>
                <w:numId w:val="18"/>
              </w:numPr>
              <w:suppressAutoHyphens/>
              <w:ind w:left="454" w:hanging="227"/>
              <w:rPr>
                <w:sz w:val="20"/>
                <w:lang w:eastAsia="ar-SA"/>
              </w:rPr>
            </w:pPr>
            <w:r w:rsidRPr="00CA3172">
              <w:rPr>
                <w:sz w:val="20"/>
                <w:lang w:eastAsia="ar-SA"/>
              </w:rPr>
              <w:t>Set up</w:t>
            </w:r>
            <w:r>
              <w:rPr>
                <w:sz w:val="20"/>
                <w:lang w:eastAsia="ar-SA"/>
              </w:rPr>
              <w:t xml:space="preserve"> and support</w:t>
            </w:r>
            <w:r w:rsidRPr="00CA3172">
              <w:rPr>
                <w:sz w:val="20"/>
                <w:lang w:eastAsia="ar-SA"/>
              </w:rPr>
              <w:t xml:space="preserve"> </w:t>
            </w:r>
            <w:r w:rsidRPr="00CA3172">
              <w:rPr>
                <w:b/>
                <w:sz w:val="20"/>
                <w:lang w:eastAsia="ar-SA"/>
              </w:rPr>
              <w:t>regional and country structures</w:t>
            </w:r>
            <w:r w:rsidRPr="00CA3172">
              <w:rPr>
                <w:sz w:val="20"/>
                <w:lang w:eastAsia="ar-SA"/>
              </w:rPr>
              <w:t xml:space="preserve"> to effectively implement </w:t>
            </w:r>
            <w:r>
              <w:rPr>
                <w:sz w:val="20"/>
                <w:lang w:eastAsia="ar-SA"/>
              </w:rPr>
              <w:t>projects</w:t>
            </w:r>
            <w:r w:rsidRPr="00CA3172">
              <w:rPr>
                <w:sz w:val="20"/>
                <w:lang w:eastAsia="ar-SA"/>
              </w:rPr>
              <w:t xml:space="preserve"> </w:t>
            </w:r>
            <w:r>
              <w:rPr>
                <w:sz w:val="20"/>
                <w:lang w:eastAsia="ar-SA"/>
              </w:rPr>
              <w:t>across Africa</w:t>
            </w:r>
          </w:p>
          <w:p w14:paraId="50DAF31C" w14:textId="77777777" w:rsidR="001418D9" w:rsidRPr="00CA3172" w:rsidRDefault="001418D9" w:rsidP="00CA3172">
            <w:pPr>
              <w:rPr>
                <w:i/>
                <w:sz w:val="20"/>
              </w:rPr>
            </w:pPr>
            <w:r w:rsidRPr="00CA3172">
              <w:rPr>
                <w:i/>
                <w:sz w:val="20"/>
              </w:rPr>
              <w:t>Projects:</w:t>
            </w:r>
          </w:p>
          <w:p w14:paraId="7AAD528F" w14:textId="77777777" w:rsidR="001418D9" w:rsidRPr="001418D9" w:rsidRDefault="00CA3172" w:rsidP="00CA3172">
            <w:pPr>
              <w:numPr>
                <w:ilvl w:val="0"/>
                <w:numId w:val="18"/>
              </w:numPr>
              <w:suppressAutoHyphens/>
              <w:ind w:left="454" w:hanging="227"/>
              <w:rPr>
                <w:sz w:val="20"/>
                <w:lang w:eastAsia="ar-SA"/>
              </w:rPr>
            </w:pPr>
            <w:r>
              <w:rPr>
                <w:sz w:val="20"/>
                <w:lang w:eastAsia="ar-SA"/>
              </w:rPr>
              <w:t>Implementation</w:t>
            </w:r>
            <w:r w:rsidR="001418D9" w:rsidRPr="001418D9">
              <w:rPr>
                <w:sz w:val="20"/>
                <w:lang w:eastAsia="ar-SA"/>
              </w:rPr>
              <w:t xml:space="preserve"> of the </w:t>
            </w:r>
            <w:r w:rsidR="001418D9" w:rsidRPr="001418D9">
              <w:rPr>
                <w:b/>
                <w:sz w:val="20"/>
                <w:lang w:eastAsia="ar-SA"/>
              </w:rPr>
              <w:t>SITWA (Strengthening Institutions for Transboundary Water Management in Africa)</w:t>
            </w:r>
            <w:r w:rsidR="001418D9" w:rsidRPr="001418D9">
              <w:rPr>
                <w:sz w:val="20"/>
                <w:lang w:eastAsia="ar-SA"/>
              </w:rPr>
              <w:t xml:space="preserve"> </w:t>
            </w:r>
            <w:r w:rsidR="001418D9" w:rsidRPr="001418D9">
              <w:rPr>
                <w:b/>
                <w:sz w:val="20"/>
                <w:lang w:eastAsia="ar-SA"/>
              </w:rPr>
              <w:t>project</w:t>
            </w:r>
            <w:r w:rsidR="001418D9" w:rsidRPr="001418D9">
              <w:rPr>
                <w:sz w:val="20"/>
                <w:lang w:eastAsia="ar-SA"/>
              </w:rPr>
              <w:t xml:space="preserve"> </w:t>
            </w:r>
          </w:p>
        </w:tc>
        <w:tc>
          <w:tcPr>
            <w:tcW w:w="4678" w:type="dxa"/>
          </w:tcPr>
          <w:p w14:paraId="66452C89" w14:textId="77777777" w:rsidR="001418D9" w:rsidRPr="001418D9" w:rsidRDefault="00497CB9" w:rsidP="004A6FF8">
            <w:pPr>
              <w:numPr>
                <w:ilvl w:val="0"/>
                <w:numId w:val="18"/>
              </w:numPr>
              <w:suppressAutoHyphens/>
              <w:ind w:left="454" w:hanging="227"/>
              <w:rPr>
                <w:sz w:val="20"/>
                <w:lang w:eastAsia="ar-SA"/>
              </w:rPr>
            </w:pPr>
            <w:r w:rsidRPr="00497CB9">
              <w:rPr>
                <w:sz w:val="20"/>
                <w:lang w:eastAsia="ar-SA"/>
              </w:rPr>
              <w:t>African Union (A</w:t>
            </w:r>
            <w:r w:rsidR="001418D9" w:rsidRPr="00497CB9">
              <w:rPr>
                <w:sz w:val="20"/>
                <w:lang w:eastAsia="ar-SA"/>
              </w:rPr>
              <w:t>U</w:t>
            </w:r>
            <w:r w:rsidRPr="00497CB9">
              <w:rPr>
                <w:sz w:val="20"/>
                <w:lang w:eastAsia="ar-SA"/>
              </w:rPr>
              <w:t>)</w:t>
            </w:r>
            <w:r w:rsidR="001418D9" w:rsidRPr="00497CB9">
              <w:rPr>
                <w:sz w:val="20"/>
                <w:lang w:eastAsia="ar-SA"/>
              </w:rPr>
              <w:t xml:space="preserve">, </w:t>
            </w:r>
            <w:r w:rsidRPr="00F47432">
              <w:rPr>
                <w:sz w:val="20"/>
                <w:lang w:eastAsia="ar-SA"/>
              </w:rPr>
              <w:t>African Ministers' Council on Water (AMCOW)</w:t>
            </w:r>
            <w:r w:rsidR="001418D9" w:rsidRPr="00497CB9">
              <w:rPr>
                <w:sz w:val="20"/>
                <w:lang w:eastAsia="ar-SA"/>
              </w:rPr>
              <w:t>,</w:t>
            </w:r>
            <w:r w:rsidRPr="00497CB9">
              <w:rPr>
                <w:sz w:val="20"/>
                <w:lang w:eastAsia="ar-SA"/>
              </w:rPr>
              <w:t xml:space="preserve"> African Development Bank</w:t>
            </w:r>
            <w:r w:rsidR="001418D9" w:rsidRPr="00497CB9">
              <w:rPr>
                <w:sz w:val="20"/>
                <w:lang w:eastAsia="ar-SA"/>
              </w:rPr>
              <w:t xml:space="preserve"> </w:t>
            </w:r>
            <w:r w:rsidRPr="00497CB9">
              <w:rPr>
                <w:sz w:val="20"/>
                <w:lang w:eastAsia="ar-SA"/>
              </w:rPr>
              <w:t>(Af</w:t>
            </w:r>
            <w:r w:rsidR="001418D9" w:rsidRPr="00497CB9">
              <w:rPr>
                <w:sz w:val="20"/>
                <w:lang w:eastAsia="ar-SA"/>
              </w:rPr>
              <w:t>DB</w:t>
            </w:r>
            <w:r w:rsidRPr="00497CB9">
              <w:rPr>
                <w:sz w:val="20"/>
                <w:lang w:eastAsia="ar-SA"/>
              </w:rPr>
              <w:t>)</w:t>
            </w:r>
            <w:r w:rsidR="001418D9" w:rsidRPr="00497CB9">
              <w:rPr>
                <w:sz w:val="20"/>
                <w:lang w:eastAsia="ar-SA"/>
              </w:rPr>
              <w:t xml:space="preserve">, </w:t>
            </w:r>
            <w:r w:rsidRPr="00497CB9">
              <w:rPr>
                <w:sz w:val="20"/>
                <w:lang w:eastAsia="ar-SA"/>
              </w:rPr>
              <w:t>UN Economic Commission for Africa</w:t>
            </w:r>
            <w:r w:rsidR="004A6FF8">
              <w:rPr>
                <w:sz w:val="20"/>
                <w:lang w:eastAsia="ar-SA"/>
              </w:rPr>
              <w:t xml:space="preserve"> (UNECA)</w:t>
            </w:r>
          </w:p>
        </w:tc>
        <w:tc>
          <w:tcPr>
            <w:tcW w:w="4677" w:type="dxa"/>
          </w:tcPr>
          <w:p w14:paraId="06CA75E4"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AMCOW Agenda</w:t>
            </w:r>
          </w:p>
        </w:tc>
      </w:tr>
      <w:tr w:rsidR="000E27D5" w:rsidRPr="001418D9" w14:paraId="20E7DC1E" w14:textId="77777777" w:rsidTr="000E27D5">
        <w:tc>
          <w:tcPr>
            <w:tcW w:w="14737" w:type="dxa"/>
            <w:gridSpan w:val="3"/>
            <w:shd w:val="clear" w:color="auto" w:fill="F2F2F2" w:themeFill="background1" w:themeFillShade="F2"/>
          </w:tcPr>
          <w:p w14:paraId="06563CF0" w14:textId="77777777" w:rsidR="000E27D5" w:rsidRPr="004A6FF8" w:rsidRDefault="000E27D5" w:rsidP="000E27D5">
            <w:pPr>
              <w:rPr>
                <w:b/>
                <w:sz w:val="20"/>
              </w:rPr>
            </w:pPr>
            <w:r w:rsidRPr="004A6FF8">
              <w:rPr>
                <w:b/>
                <w:sz w:val="20"/>
              </w:rPr>
              <w:t>Thematic priorities:</w:t>
            </w:r>
          </w:p>
          <w:p w14:paraId="356C7158" w14:textId="77777777" w:rsidR="000E27D5" w:rsidRPr="000E27D5" w:rsidRDefault="000E27D5" w:rsidP="000E27D5">
            <w:pPr>
              <w:rPr>
                <w:sz w:val="20"/>
              </w:rPr>
            </w:pPr>
            <w:r>
              <w:rPr>
                <w:i/>
                <w:sz w:val="20"/>
              </w:rPr>
              <w:lastRenderedPageBreak/>
              <w:t xml:space="preserve">Climate: </w:t>
            </w:r>
            <w:r w:rsidRPr="000E27D5">
              <w:rPr>
                <w:sz w:val="20"/>
              </w:rPr>
              <w:t>Capacity building for climate resilient development in Africa</w:t>
            </w:r>
          </w:p>
          <w:p w14:paraId="1C45129D" w14:textId="77777777" w:rsidR="000E27D5" w:rsidRPr="001418D9" w:rsidRDefault="000E27D5" w:rsidP="000E27D5">
            <w:pPr>
              <w:rPr>
                <w:sz w:val="20"/>
              </w:rPr>
            </w:pPr>
            <w:r>
              <w:rPr>
                <w:i/>
                <w:sz w:val="20"/>
              </w:rPr>
              <w:t xml:space="preserve">Transboundary: </w:t>
            </w:r>
            <w:r>
              <w:rPr>
                <w:sz w:val="20"/>
              </w:rPr>
              <w:t xml:space="preserve">Institutional framework for transboundary water management in Africa </w:t>
            </w:r>
          </w:p>
        </w:tc>
      </w:tr>
    </w:tbl>
    <w:p w14:paraId="79F41E85" w14:textId="77777777" w:rsidR="001418D9" w:rsidRPr="001418D9" w:rsidRDefault="001418D9" w:rsidP="001418D9"/>
    <w:p w14:paraId="2543DA4A"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53" w:name="_Toc388702855"/>
      <w:bookmarkStart w:id="54" w:name="_Toc389232636"/>
      <w:bookmarkStart w:id="55" w:name="_Toc389471270"/>
      <w:bookmarkStart w:id="56" w:name="_Toc389728662"/>
      <w:bookmarkStart w:id="57" w:name="_Toc389728724"/>
      <w:r w:rsidRPr="001418D9">
        <w:rPr>
          <w:rFonts w:cs="Calibri"/>
          <w:b/>
          <w:bCs/>
          <w:i/>
          <w:color w:val="00B0F0"/>
          <w:szCs w:val="22"/>
        </w:rPr>
        <w:t>Central Africa</w:t>
      </w:r>
      <w:bookmarkEnd w:id="53"/>
      <w:bookmarkEnd w:id="54"/>
      <w:bookmarkEnd w:id="55"/>
      <w:bookmarkEnd w:id="56"/>
      <w:bookmarkEnd w:id="57"/>
    </w:p>
    <w:tbl>
      <w:tblPr>
        <w:tblStyle w:val="TableGrid"/>
        <w:tblW w:w="14737" w:type="dxa"/>
        <w:tblLook w:val="04A0" w:firstRow="1" w:lastRow="0" w:firstColumn="1" w:lastColumn="0" w:noHBand="0" w:noVBand="1"/>
      </w:tblPr>
      <w:tblGrid>
        <w:gridCol w:w="5382"/>
        <w:gridCol w:w="4678"/>
        <w:gridCol w:w="4677"/>
      </w:tblGrid>
      <w:tr w:rsidR="001418D9" w:rsidRPr="001418D9" w14:paraId="20B719C5" w14:textId="77777777" w:rsidTr="001418D9">
        <w:tc>
          <w:tcPr>
            <w:tcW w:w="5382" w:type="dxa"/>
            <w:shd w:val="clear" w:color="auto" w:fill="FFCC99"/>
          </w:tcPr>
          <w:p w14:paraId="371A1A08" w14:textId="77777777" w:rsidR="001418D9" w:rsidRPr="001418D9" w:rsidRDefault="001418D9" w:rsidP="001418D9">
            <w:pPr>
              <w:rPr>
                <w:b/>
                <w:sz w:val="20"/>
              </w:rPr>
            </w:pPr>
            <w:r w:rsidRPr="001418D9">
              <w:rPr>
                <w:b/>
                <w:sz w:val="20"/>
              </w:rPr>
              <w:t>Selected high level sets of activities to be implemented by RWP/CWPs</w:t>
            </w:r>
          </w:p>
        </w:tc>
        <w:tc>
          <w:tcPr>
            <w:tcW w:w="4678" w:type="dxa"/>
            <w:shd w:val="clear" w:color="auto" w:fill="FFCC99"/>
          </w:tcPr>
          <w:p w14:paraId="7F6573E1" w14:textId="77777777" w:rsidR="001418D9" w:rsidRPr="001418D9" w:rsidRDefault="001418D9" w:rsidP="001418D9">
            <w:pPr>
              <w:rPr>
                <w:b/>
                <w:sz w:val="20"/>
              </w:rPr>
            </w:pPr>
            <w:r w:rsidRPr="001418D9">
              <w:rPr>
                <w:b/>
                <w:sz w:val="20"/>
              </w:rPr>
              <w:t>Targeted boundary actors</w:t>
            </w:r>
          </w:p>
        </w:tc>
        <w:tc>
          <w:tcPr>
            <w:tcW w:w="4677" w:type="dxa"/>
            <w:shd w:val="clear" w:color="auto" w:fill="FFCC99"/>
          </w:tcPr>
          <w:p w14:paraId="721B69CF" w14:textId="77777777" w:rsidR="001418D9" w:rsidRPr="001418D9" w:rsidRDefault="001418D9" w:rsidP="001418D9">
            <w:pPr>
              <w:rPr>
                <w:b/>
                <w:sz w:val="20"/>
              </w:rPr>
            </w:pPr>
            <w:r w:rsidRPr="001418D9">
              <w:rPr>
                <w:b/>
                <w:sz w:val="20"/>
              </w:rPr>
              <w:t xml:space="preserve">National and regional processes which the RWP/CWPs aim to influence </w:t>
            </w:r>
          </w:p>
        </w:tc>
      </w:tr>
      <w:tr w:rsidR="001418D9" w:rsidRPr="001418D9" w14:paraId="6FF0D0A3" w14:textId="77777777" w:rsidTr="001418D9">
        <w:tc>
          <w:tcPr>
            <w:tcW w:w="5382" w:type="dxa"/>
          </w:tcPr>
          <w:p w14:paraId="2B645FE0" w14:textId="77777777" w:rsidR="001418D9" w:rsidRPr="001418D9" w:rsidRDefault="001418D9" w:rsidP="001418D9">
            <w:pPr>
              <w:rPr>
                <w:i/>
                <w:sz w:val="20"/>
              </w:rPr>
            </w:pPr>
            <w:r w:rsidRPr="001418D9">
              <w:rPr>
                <w:i/>
                <w:sz w:val="20"/>
              </w:rPr>
              <w:t>Goal 1:</w:t>
            </w:r>
          </w:p>
          <w:p w14:paraId="44BEEEE3"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Support to States of Central Africa for the development of </w:t>
            </w:r>
            <w:r w:rsidRPr="001418D9">
              <w:rPr>
                <w:b/>
                <w:sz w:val="20"/>
                <w:lang w:eastAsia="ar-SA"/>
              </w:rPr>
              <w:t>national water policies, national plans for adaptation to climate change and national development plans</w:t>
            </w:r>
            <w:r w:rsidRPr="001418D9">
              <w:rPr>
                <w:sz w:val="20"/>
                <w:lang w:eastAsia="ar-SA"/>
              </w:rPr>
              <w:t xml:space="preserve"> that take into account water security.</w:t>
            </w:r>
          </w:p>
          <w:p w14:paraId="6BDF647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Support to the Lake Chad Basin Commission (LCBC) and the International Commission of the Congo-Oubangui-Sangha Basin (CICOS) for the development of guidelines and charters on </w:t>
            </w:r>
            <w:r w:rsidRPr="001418D9">
              <w:rPr>
                <w:b/>
                <w:sz w:val="20"/>
                <w:lang w:eastAsia="ar-SA"/>
              </w:rPr>
              <w:t>transboundary river basin management</w:t>
            </w:r>
          </w:p>
          <w:p w14:paraId="741EEA12" w14:textId="77777777" w:rsidR="001418D9" w:rsidRPr="001418D9" w:rsidRDefault="001418D9" w:rsidP="001418D9">
            <w:pPr>
              <w:rPr>
                <w:i/>
                <w:sz w:val="20"/>
              </w:rPr>
            </w:pPr>
            <w:r w:rsidRPr="001418D9">
              <w:rPr>
                <w:i/>
                <w:sz w:val="20"/>
              </w:rPr>
              <w:t>Goal 2:</w:t>
            </w:r>
          </w:p>
          <w:p w14:paraId="6106ACA6"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Support to the Economic Community of Central African States (ECCAS) to develop a </w:t>
            </w:r>
            <w:r w:rsidRPr="001418D9">
              <w:rPr>
                <w:b/>
                <w:sz w:val="20"/>
                <w:lang w:eastAsia="ar-SA"/>
              </w:rPr>
              <w:t>regional strategy for communication and education</w:t>
            </w:r>
            <w:r w:rsidRPr="001418D9">
              <w:rPr>
                <w:sz w:val="20"/>
                <w:lang w:eastAsia="ar-SA"/>
              </w:rPr>
              <w:t xml:space="preserve"> on the topic of water based on the GWP ToolBox materials</w:t>
            </w:r>
          </w:p>
          <w:p w14:paraId="581A3CBC" w14:textId="77777777" w:rsidR="001418D9" w:rsidRPr="001418D9" w:rsidRDefault="001418D9" w:rsidP="001418D9">
            <w:pPr>
              <w:rPr>
                <w:i/>
                <w:sz w:val="20"/>
              </w:rPr>
            </w:pPr>
            <w:r w:rsidRPr="001418D9">
              <w:rPr>
                <w:i/>
                <w:sz w:val="20"/>
              </w:rPr>
              <w:t>Goal 3:</w:t>
            </w:r>
          </w:p>
          <w:p w14:paraId="0198EFBD"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a mentoring program for youth through the </w:t>
            </w:r>
            <w:r w:rsidRPr="001418D9">
              <w:rPr>
                <w:b/>
                <w:sz w:val="20"/>
                <w:lang w:eastAsia="ar-SA"/>
              </w:rPr>
              <w:t>establishment of a framework for dialogue with youth platforms in the region</w:t>
            </w:r>
          </w:p>
          <w:p w14:paraId="6331C74D" w14:textId="77777777" w:rsidR="001418D9" w:rsidRPr="001418D9" w:rsidRDefault="001418D9" w:rsidP="001418D9">
            <w:pPr>
              <w:rPr>
                <w:i/>
                <w:sz w:val="20"/>
              </w:rPr>
            </w:pPr>
            <w:r w:rsidRPr="001418D9">
              <w:rPr>
                <w:i/>
                <w:sz w:val="20"/>
              </w:rPr>
              <w:t>Projects:</w:t>
            </w:r>
          </w:p>
          <w:p w14:paraId="07B7C42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Development Programme (WACDEP) </w:t>
            </w:r>
            <w:r w:rsidRPr="001418D9">
              <w:rPr>
                <w:sz w:val="20"/>
                <w:lang w:eastAsia="ar-SA"/>
              </w:rPr>
              <w:t>in Cameroon, Congo DRC and Chad.</w:t>
            </w:r>
          </w:p>
        </w:tc>
        <w:tc>
          <w:tcPr>
            <w:tcW w:w="4678" w:type="dxa"/>
          </w:tcPr>
          <w:p w14:paraId="2FED79D8"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Cameroon</w:t>
            </w:r>
            <w:r w:rsidRPr="001418D9">
              <w:rPr>
                <w:sz w:val="20"/>
                <w:lang w:eastAsia="ar-SA"/>
              </w:rPr>
              <w:t>: Ministry of Economic Planning; Ministry of Finance, Ministry of Agriculture; Ministry of Energy and Water Resources; Environment; Camerounaise des Eaux</w:t>
            </w:r>
          </w:p>
          <w:p w14:paraId="44680D3D" w14:textId="77777777" w:rsidR="001418D9" w:rsidRPr="001418D9" w:rsidRDefault="001418D9" w:rsidP="001418D9">
            <w:pPr>
              <w:numPr>
                <w:ilvl w:val="0"/>
                <w:numId w:val="18"/>
              </w:numPr>
              <w:suppressAutoHyphens/>
              <w:ind w:left="454" w:hanging="227"/>
              <w:rPr>
                <w:sz w:val="20"/>
                <w:lang w:val="en-US" w:eastAsia="ar-SA"/>
              </w:rPr>
            </w:pPr>
            <w:r w:rsidRPr="001418D9">
              <w:rPr>
                <w:b/>
                <w:sz w:val="20"/>
                <w:lang w:eastAsia="ar-SA"/>
              </w:rPr>
              <w:t>Region</w:t>
            </w:r>
            <w:r w:rsidRPr="001418D9">
              <w:rPr>
                <w:sz w:val="20"/>
                <w:lang w:eastAsia="ar-SA"/>
              </w:rPr>
              <w:t>: Economic Community of Central African States (ECCAS); International Commission of the Congo-Oubangui-Sangha Basin (CICOS); Lake Chad Basin Commission (LCBC); Banque de Développement d’Etats d’Afrique Central (BDEAC)</w:t>
            </w:r>
          </w:p>
        </w:tc>
        <w:tc>
          <w:tcPr>
            <w:tcW w:w="4677" w:type="dxa"/>
          </w:tcPr>
          <w:p w14:paraId="66D0B8B8" w14:textId="77777777" w:rsidR="001418D9" w:rsidRPr="001418D9" w:rsidRDefault="001418D9" w:rsidP="001418D9">
            <w:pPr>
              <w:rPr>
                <w:i/>
                <w:sz w:val="20"/>
              </w:rPr>
            </w:pPr>
            <w:r w:rsidRPr="001418D9">
              <w:rPr>
                <w:i/>
                <w:sz w:val="20"/>
              </w:rPr>
              <w:t>National:</w:t>
            </w:r>
          </w:p>
          <w:p w14:paraId="704B69B2"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Cameroon:</w:t>
            </w:r>
            <w:r w:rsidRPr="001418D9">
              <w:rPr>
                <w:sz w:val="20"/>
                <w:lang w:eastAsia="ar-SA"/>
              </w:rPr>
              <w:t xml:space="preserve"> National IWRM Strategy and Action Plan; National biodiversity action plan (NBSAP); National Climate Change Adaptation Plan</w:t>
            </w:r>
          </w:p>
          <w:p w14:paraId="1822BF5D" w14:textId="77777777" w:rsidR="001418D9" w:rsidRPr="001418D9" w:rsidRDefault="001418D9" w:rsidP="001418D9">
            <w:pPr>
              <w:rPr>
                <w:i/>
                <w:sz w:val="20"/>
              </w:rPr>
            </w:pPr>
            <w:r w:rsidRPr="001418D9">
              <w:rPr>
                <w:i/>
                <w:sz w:val="20"/>
              </w:rPr>
              <w:t>Regional:</w:t>
            </w:r>
          </w:p>
          <w:p w14:paraId="08140344"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Lake Chad Basin Commission (LCBC) Strategic Action Programme</w:t>
            </w:r>
          </w:p>
          <w:p w14:paraId="02CE0F30"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International Commission of the Congo-Oubangui-Sangha Basin (CICOS) Strategic Action Plan</w:t>
            </w:r>
          </w:p>
          <w:p w14:paraId="362962DB"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Regional hydro-meteorological services strategy</w:t>
            </w:r>
          </w:p>
          <w:p w14:paraId="6CC22AC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Economic Community of Central African States (ECCAS) regional directive on water standards for the development of transboundary water infrastructure</w:t>
            </w:r>
          </w:p>
        </w:tc>
      </w:tr>
      <w:tr w:rsidR="004A6FF8" w:rsidRPr="001418D9" w14:paraId="4B73A53A" w14:textId="77777777" w:rsidTr="0043058C">
        <w:tc>
          <w:tcPr>
            <w:tcW w:w="14737" w:type="dxa"/>
            <w:gridSpan w:val="3"/>
            <w:shd w:val="clear" w:color="auto" w:fill="F2F2F2" w:themeFill="background1" w:themeFillShade="F2"/>
          </w:tcPr>
          <w:p w14:paraId="0480F93A" w14:textId="77777777" w:rsidR="004A6FF8" w:rsidRPr="004A6FF8" w:rsidRDefault="004A6FF8" w:rsidP="001418D9">
            <w:pPr>
              <w:rPr>
                <w:b/>
                <w:sz w:val="20"/>
              </w:rPr>
            </w:pPr>
            <w:r w:rsidRPr="004A6FF8">
              <w:rPr>
                <w:b/>
                <w:sz w:val="20"/>
              </w:rPr>
              <w:t>Thematic priorities:</w:t>
            </w:r>
          </w:p>
          <w:p w14:paraId="62E5CADC" w14:textId="77777777" w:rsidR="004A6FF8" w:rsidRDefault="004A6FF8" w:rsidP="001418D9">
            <w:pPr>
              <w:rPr>
                <w:i/>
                <w:sz w:val="20"/>
              </w:rPr>
            </w:pPr>
            <w:r>
              <w:rPr>
                <w:i/>
                <w:sz w:val="20"/>
              </w:rPr>
              <w:t xml:space="preserve">Climate: </w:t>
            </w:r>
            <w:r w:rsidR="00C3285B">
              <w:rPr>
                <w:sz w:val="20"/>
              </w:rPr>
              <w:t>M</w:t>
            </w:r>
            <w:r w:rsidRPr="004A6FF8">
              <w:rPr>
                <w:sz w:val="20"/>
              </w:rPr>
              <w:t>anagement</w:t>
            </w:r>
            <w:r w:rsidR="00C3285B">
              <w:rPr>
                <w:sz w:val="20"/>
              </w:rPr>
              <w:t xml:space="preserve"> of floods and drought</w:t>
            </w:r>
            <w:r w:rsidRPr="004A6FF8">
              <w:rPr>
                <w:sz w:val="20"/>
              </w:rPr>
              <w:t>; Development of National Adaptation Plans within countries in the region</w:t>
            </w:r>
          </w:p>
          <w:p w14:paraId="38F6CB9B" w14:textId="77777777" w:rsidR="004A6FF8" w:rsidRDefault="004A6FF8" w:rsidP="00EF65BE">
            <w:pPr>
              <w:rPr>
                <w:sz w:val="20"/>
              </w:rPr>
            </w:pPr>
            <w:r>
              <w:rPr>
                <w:i/>
                <w:sz w:val="20"/>
              </w:rPr>
              <w:t xml:space="preserve">Transboundary: </w:t>
            </w:r>
            <w:r w:rsidR="00EF65BE">
              <w:rPr>
                <w:sz w:val="20"/>
              </w:rPr>
              <w:t>Political commitment to transboundary river basin management</w:t>
            </w:r>
          </w:p>
          <w:p w14:paraId="24A43AE2" w14:textId="3E3D2BFC" w:rsidR="007C1405" w:rsidRPr="001418D9" w:rsidRDefault="007C1405" w:rsidP="007C1405">
            <w:pPr>
              <w:rPr>
                <w:i/>
                <w:sz w:val="20"/>
              </w:rPr>
            </w:pPr>
            <w:r w:rsidRPr="007C1405">
              <w:rPr>
                <w:i/>
                <w:sz w:val="20"/>
              </w:rPr>
              <w:t>Urbanisation:</w:t>
            </w:r>
            <w:r>
              <w:rPr>
                <w:sz w:val="20"/>
              </w:rPr>
              <w:t xml:space="preserve"> Promotion of an integrated approach to urban water management in collaboration with water utilities and municipalities</w:t>
            </w:r>
          </w:p>
        </w:tc>
      </w:tr>
    </w:tbl>
    <w:p w14:paraId="2E967398" w14:textId="77777777" w:rsidR="001418D9" w:rsidRPr="001418D9" w:rsidRDefault="001418D9" w:rsidP="001418D9"/>
    <w:p w14:paraId="5CDD59AC"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58" w:name="_Toc388702856"/>
      <w:bookmarkStart w:id="59" w:name="_Toc389232637"/>
      <w:bookmarkStart w:id="60" w:name="_Toc389471271"/>
      <w:bookmarkStart w:id="61" w:name="_Toc389728663"/>
      <w:bookmarkStart w:id="62" w:name="_Toc389728725"/>
      <w:r w:rsidRPr="001418D9">
        <w:rPr>
          <w:rFonts w:cs="Calibri"/>
          <w:b/>
          <w:bCs/>
          <w:i/>
          <w:color w:val="00B0F0"/>
          <w:szCs w:val="22"/>
        </w:rPr>
        <w:lastRenderedPageBreak/>
        <w:t>East Africa</w:t>
      </w:r>
      <w:bookmarkEnd w:id="58"/>
      <w:bookmarkEnd w:id="59"/>
      <w:bookmarkEnd w:id="60"/>
      <w:bookmarkEnd w:id="61"/>
      <w:bookmarkEnd w:id="62"/>
    </w:p>
    <w:tbl>
      <w:tblPr>
        <w:tblStyle w:val="TableGrid"/>
        <w:tblW w:w="14737" w:type="dxa"/>
        <w:tblLook w:val="04A0" w:firstRow="1" w:lastRow="0" w:firstColumn="1" w:lastColumn="0" w:noHBand="0" w:noVBand="1"/>
      </w:tblPr>
      <w:tblGrid>
        <w:gridCol w:w="5382"/>
        <w:gridCol w:w="4678"/>
        <w:gridCol w:w="4677"/>
      </w:tblGrid>
      <w:tr w:rsidR="001418D9" w:rsidRPr="001418D9" w14:paraId="7EB2C518" w14:textId="77777777" w:rsidTr="001418D9">
        <w:tc>
          <w:tcPr>
            <w:tcW w:w="5382" w:type="dxa"/>
            <w:shd w:val="clear" w:color="auto" w:fill="FFCC00"/>
          </w:tcPr>
          <w:p w14:paraId="32C5F1F4" w14:textId="77777777" w:rsidR="001418D9" w:rsidRPr="001418D9" w:rsidRDefault="001418D9" w:rsidP="001418D9">
            <w:pPr>
              <w:rPr>
                <w:b/>
                <w:sz w:val="20"/>
              </w:rPr>
            </w:pPr>
            <w:r w:rsidRPr="001418D9">
              <w:rPr>
                <w:b/>
                <w:sz w:val="20"/>
              </w:rPr>
              <w:t>Selected high level sets of activities to be implemented by RWP/CWPs</w:t>
            </w:r>
          </w:p>
        </w:tc>
        <w:tc>
          <w:tcPr>
            <w:tcW w:w="4678" w:type="dxa"/>
            <w:shd w:val="clear" w:color="auto" w:fill="FFCC00"/>
          </w:tcPr>
          <w:p w14:paraId="6EDFE8A4" w14:textId="77777777" w:rsidR="001418D9" w:rsidRPr="001418D9" w:rsidRDefault="001418D9" w:rsidP="001418D9">
            <w:pPr>
              <w:rPr>
                <w:b/>
                <w:sz w:val="20"/>
              </w:rPr>
            </w:pPr>
            <w:r w:rsidRPr="001418D9">
              <w:rPr>
                <w:b/>
                <w:sz w:val="20"/>
              </w:rPr>
              <w:t>Targeted boundary actors</w:t>
            </w:r>
          </w:p>
        </w:tc>
        <w:tc>
          <w:tcPr>
            <w:tcW w:w="4677" w:type="dxa"/>
            <w:shd w:val="clear" w:color="auto" w:fill="FFCC00"/>
          </w:tcPr>
          <w:p w14:paraId="1EECD4F7" w14:textId="77777777" w:rsidR="001418D9" w:rsidRPr="001418D9" w:rsidRDefault="001418D9" w:rsidP="001418D9">
            <w:pPr>
              <w:rPr>
                <w:b/>
                <w:sz w:val="20"/>
              </w:rPr>
            </w:pPr>
            <w:r w:rsidRPr="001418D9">
              <w:rPr>
                <w:b/>
                <w:sz w:val="20"/>
              </w:rPr>
              <w:t xml:space="preserve">National and regional processes which the RWP/CWPs aim to influence </w:t>
            </w:r>
          </w:p>
        </w:tc>
      </w:tr>
      <w:tr w:rsidR="001418D9" w:rsidRPr="001418D9" w14:paraId="12C8BD41" w14:textId="77777777" w:rsidTr="001418D9">
        <w:tc>
          <w:tcPr>
            <w:tcW w:w="5382" w:type="dxa"/>
          </w:tcPr>
          <w:p w14:paraId="2B4020DB" w14:textId="77777777" w:rsidR="001418D9" w:rsidRPr="001418D9" w:rsidRDefault="001418D9" w:rsidP="001418D9">
            <w:pPr>
              <w:rPr>
                <w:i/>
                <w:sz w:val="20"/>
              </w:rPr>
            </w:pPr>
            <w:r w:rsidRPr="001418D9">
              <w:rPr>
                <w:i/>
                <w:sz w:val="20"/>
              </w:rPr>
              <w:t>Goal 1:</w:t>
            </w:r>
          </w:p>
          <w:p w14:paraId="56394434"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Promote an</w:t>
            </w:r>
            <w:r w:rsidRPr="001418D9">
              <w:rPr>
                <w:b/>
                <w:sz w:val="20"/>
                <w:lang w:eastAsia="ar-SA"/>
              </w:rPr>
              <w:t xml:space="preserve"> integrated approach to urban water management</w:t>
            </w:r>
            <w:r w:rsidRPr="001418D9">
              <w:rPr>
                <w:sz w:val="20"/>
                <w:lang w:eastAsia="ar-SA"/>
              </w:rPr>
              <w:t xml:space="preserve"> in selected cities and towns</w:t>
            </w:r>
          </w:p>
          <w:p w14:paraId="6DFA6624"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Support the</w:t>
            </w:r>
            <w:r w:rsidRPr="001418D9">
              <w:rPr>
                <w:b/>
                <w:sz w:val="20"/>
                <w:lang w:eastAsia="ar-SA"/>
              </w:rPr>
              <w:t xml:space="preserve"> integration of water security</w:t>
            </w:r>
            <w:r w:rsidRPr="001418D9">
              <w:rPr>
                <w:sz w:val="20"/>
                <w:lang w:eastAsia="ar-SA"/>
              </w:rPr>
              <w:t xml:space="preserve"> </w:t>
            </w:r>
            <w:r w:rsidRPr="001418D9">
              <w:rPr>
                <w:b/>
                <w:sz w:val="20"/>
                <w:lang w:eastAsia="ar-SA"/>
              </w:rPr>
              <w:t xml:space="preserve">into the policies of the food and energy sectors </w:t>
            </w:r>
            <w:r w:rsidRPr="001418D9">
              <w:rPr>
                <w:sz w:val="20"/>
                <w:lang w:eastAsia="ar-SA"/>
              </w:rPr>
              <w:t>in Rwanda, Burundi, Kenya and Ethiopia.</w:t>
            </w:r>
          </w:p>
          <w:p w14:paraId="3A2D5875" w14:textId="77777777" w:rsidR="001418D9" w:rsidRPr="001418D9" w:rsidRDefault="001418D9" w:rsidP="001418D9">
            <w:pPr>
              <w:rPr>
                <w:i/>
                <w:sz w:val="20"/>
              </w:rPr>
            </w:pPr>
            <w:r w:rsidRPr="001418D9">
              <w:rPr>
                <w:i/>
                <w:sz w:val="20"/>
              </w:rPr>
              <w:t>Goal 2:</w:t>
            </w:r>
          </w:p>
          <w:p w14:paraId="78A75133"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Develop</w:t>
            </w:r>
            <w:r w:rsidRPr="001418D9">
              <w:rPr>
                <w:b/>
                <w:sz w:val="20"/>
                <w:lang w:eastAsia="ar-SA"/>
              </w:rPr>
              <w:t xml:space="preserve"> knowledge products</w:t>
            </w:r>
            <w:r w:rsidRPr="001418D9">
              <w:rPr>
                <w:sz w:val="20"/>
                <w:lang w:eastAsia="ar-SA"/>
              </w:rPr>
              <w:t xml:space="preserve"> </w:t>
            </w:r>
            <w:r w:rsidRPr="001418D9">
              <w:rPr>
                <w:b/>
                <w:sz w:val="20"/>
                <w:lang w:eastAsia="ar-SA"/>
              </w:rPr>
              <w:t>on the linkages between water, food and energy security</w:t>
            </w:r>
            <w:r w:rsidRPr="001418D9">
              <w:rPr>
                <w:sz w:val="20"/>
                <w:lang w:eastAsia="ar-SA"/>
              </w:rPr>
              <w:t>, and the interrelationships of water security and climate resilience</w:t>
            </w:r>
          </w:p>
          <w:p w14:paraId="45E3036B" w14:textId="77777777" w:rsidR="001418D9" w:rsidRPr="001418D9" w:rsidRDefault="001418D9" w:rsidP="001418D9">
            <w:pPr>
              <w:rPr>
                <w:i/>
                <w:sz w:val="20"/>
              </w:rPr>
            </w:pPr>
            <w:r w:rsidRPr="001418D9">
              <w:rPr>
                <w:i/>
                <w:sz w:val="20"/>
              </w:rPr>
              <w:t>Goal 3:</w:t>
            </w:r>
          </w:p>
          <w:p w14:paraId="3106FD4F"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Support the</w:t>
            </w:r>
            <w:r w:rsidRPr="001418D9">
              <w:rPr>
                <w:b/>
                <w:sz w:val="20"/>
                <w:lang w:eastAsia="ar-SA"/>
              </w:rPr>
              <w:t xml:space="preserve"> establishment of new CWPs</w:t>
            </w:r>
            <w:r w:rsidRPr="001418D9">
              <w:rPr>
                <w:sz w:val="20"/>
                <w:lang w:eastAsia="ar-SA"/>
              </w:rPr>
              <w:t xml:space="preserve"> in South Sudan, Djibouti, Seychelles, Comoros and Somalia</w:t>
            </w:r>
          </w:p>
          <w:p w14:paraId="74308694" w14:textId="77777777" w:rsidR="001418D9" w:rsidRPr="001418D9" w:rsidRDefault="001418D9" w:rsidP="001418D9">
            <w:pPr>
              <w:rPr>
                <w:i/>
                <w:sz w:val="20"/>
              </w:rPr>
            </w:pPr>
            <w:r w:rsidRPr="001418D9">
              <w:rPr>
                <w:i/>
                <w:sz w:val="20"/>
              </w:rPr>
              <w:t>Projects:</w:t>
            </w:r>
          </w:p>
          <w:p w14:paraId="04A7D58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 the </w:t>
            </w:r>
            <w:r w:rsidRPr="001418D9">
              <w:rPr>
                <w:b/>
                <w:sz w:val="20"/>
                <w:lang w:eastAsia="ar-SA"/>
              </w:rPr>
              <w:t>Water, Climate and Development Programme (WACDEP)</w:t>
            </w:r>
            <w:r w:rsidRPr="001418D9">
              <w:rPr>
                <w:sz w:val="20"/>
                <w:lang w:eastAsia="ar-SA"/>
              </w:rPr>
              <w:t xml:space="preserve"> in Rwanda and Burundi </w:t>
            </w:r>
          </w:p>
          <w:p w14:paraId="35B755F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 </w:t>
            </w:r>
            <w:r w:rsidRPr="001418D9">
              <w:rPr>
                <w:b/>
                <w:sz w:val="20"/>
                <w:lang w:eastAsia="ar-SA"/>
              </w:rPr>
              <w:t>Integrated Drought Management Programme (IDMP)</w:t>
            </w:r>
            <w:r w:rsidRPr="001418D9">
              <w:rPr>
                <w:sz w:val="20"/>
                <w:lang w:eastAsia="ar-SA"/>
              </w:rPr>
              <w:t xml:space="preserve"> in the greater horn of Africa </w:t>
            </w:r>
          </w:p>
          <w:p w14:paraId="5569A7DE"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 a </w:t>
            </w:r>
            <w:r w:rsidRPr="001418D9">
              <w:rPr>
                <w:b/>
                <w:sz w:val="20"/>
                <w:lang w:eastAsia="ar-SA"/>
              </w:rPr>
              <w:t>delta management project</w:t>
            </w:r>
            <w:r w:rsidRPr="001418D9">
              <w:rPr>
                <w:sz w:val="20"/>
                <w:lang w:eastAsia="ar-SA"/>
              </w:rPr>
              <w:t xml:space="preserve"> in the downstream Nile region in Egypt</w:t>
            </w:r>
          </w:p>
        </w:tc>
        <w:tc>
          <w:tcPr>
            <w:tcW w:w="4678" w:type="dxa"/>
          </w:tcPr>
          <w:p w14:paraId="5159BFE5"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Rwanda</w:t>
            </w:r>
            <w:r w:rsidRPr="001418D9">
              <w:rPr>
                <w:sz w:val="20"/>
                <w:lang w:eastAsia="ar-SA"/>
              </w:rPr>
              <w:t>: Rwanda Natural Resource Authority District office for IWRM; Rwanda Environment Management Authority (REMA); Bugesera District office for IWRM</w:t>
            </w:r>
          </w:p>
          <w:p w14:paraId="7B23A2A2"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Burundi</w:t>
            </w:r>
            <w:r w:rsidRPr="001418D9">
              <w:rPr>
                <w:sz w:val="20"/>
                <w:lang w:eastAsia="ar-SA"/>
              </w:rPr>
              <w:t>: Ministry of Water and Environment, Land Management and Urban Planning (MEEATU); Ministry for Plan &amp; Finance; Ministry of Environment and Natural Resources (MINIRENA)</w:t>
            </w:r>
          </w:p>
          <w:p w14:paraId="21231704"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Ethiopia</w:t>
            </w:r>
            <w:r w:rsidRPr="001418D9">
              <w:rPr>
                <w:sz w:val="20"/>
                <w:lang w:eastAsia="ar-SA"/>
              </w:rPr>
              <w:t>: Ministry of Agriculture</w:t>
            </w:r>
          </w:p>
          <w:p w14:paraId="5A36B929"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Kenya</w:t>
            </w:r>
            <w:r w:rsidRPr="001418D9">
              <w:rPr>
                <w:sz w:val="20"/>
                <w:lang w:eastAsia="ar-SA"/>
              </w:rPr>
              <w:t>: National Drought Management Authority</w:t>
            </w:r>
          </w:p>
          <w:p w14:paraId="006A4964"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Djibouti</w:t>
            </w:r>
            <w:r w:rsidRPr="001418D9">
              <w:rPr>
                <w:sz w:val="20"/>
                <w:lang w:eastAsia="ar-SA"/>
              </w:rPr>
              <w:t>: Executive secretariat for DRM</w:t>
            </w:r>
          </w:p>
          <w:p w14:paraId="088E3F99"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South Sudan</w:t>
            </w:r>
            <w:r w:rsidRPr="001418D9">
              <w:rPr>
                <w:sz w:val="20"/>
                <w:lang w:eastAsia="ar-SA"/>
              </w:rPr>
              <w:t>: Ministry of Humanitarian Affairs and Disaster Management</w:t>
            </w:r>
          </w:p>
          <w:p w14:paraId="542A81E3"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Uganda</w:t>
            </w:r>
            <w:r w:rsidRPr="001418D9">
              <w:rPr>
                <w:sz w:val="20"/>
                <w:lang w:eastAsia="ar-SA"/>
              </w:rPr>
              <w:t>: Early Warning and Emergency Coordination and Operations Center</w:t>
            </w:r>
          </w:p>
          <w:p w14:paraId="7DC5B45F"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Region</w:t>
            </w:r>
            <w:r w:rsidRPr="001418D9">
              <w:rPr>
                <w:sz w:val="20"/>
                <w:lang w:eastAsia="ar-SA"/>
              </w:rPr>
              <w:t>: East African Community (EAC); Nile Basin Initiative (NBI); Lake Victoria Basin Commission (LVBC); Intergovernmental Authority on Development (IGAD)</w:t>
            </w:r>
          </w:p>
        </w:tc>
        <w:tc>
          <w:tcPr>
            <w:tcW w:w="4677" w:type="dxa"/>
          </w:tcPr>
          <w:p w14:paraId="24A58D03" w14:textId="77777777" w:rsidR="001418D9" w:rsidRPr="001418D9" w:rsidRDefault="001418D9" w:rsidP="001418D9">
            <w:pPr>
              <w:rPr>
                <w:i/>
                <w:sz w:val="20"/>
              </w:rPr>
            </w:pPr>
            <w:r w:rsidRPr="001418D9">
              <w:rPr>
                <w:i/>
                <w:sz w:val="20"/>
              </w:rPr>
              <w:t>National:</w:t>
            </w:r>
          </w:p>
          <w:p w14:paraId="7E1F6029"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Rwanda</w:t>
            </w:r>
            <w:r w:rsidRPr="001418D9">
              <w:rPr>
                <w:sz w:val="20"/>
                <w:lang w:eastAsia="ar-SA"/>
              </w:rPr>
              <w:t>: National Green Growth and Climate Resilience Strategy (GGCRS); Economic Development Poverty Reduction Strategy II (EDPRS-II)</w:t>
            </w:r>
          </w:p>
          <w:p w14:paraId="14B90E51"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Burundi</w:t>
            </w:r>
            <w:r w:rsidRPr="001418D9">
              <w:rPr>
                <w:sz w:val="20"/>
                <w:lang w:eastAsia="ar-SA"/>
              </w:rPr>
              <w:t>: National climate change adaptation strategy for the water sector; Water Security and Climate Resilience Investment Plan for the water sector</w:t>
            </w:r>
          </w:p>
          <w:p w14:paraId="1A66F200"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Egypt</w:t>
            </w:r>
            <w:r w:rsidRPr="001418D9">
              <w:rPr>
                <w:sz w:val="20"/>
                <w:lang w:eastAsia="ar-SA"/>
              </w:rPr>
              <w:t>: National Wastewater Strategy</w:t>
            </w:r>
          </w:p>
          <w:p w14:paraId="7A5EA2CB" w14:textId="77777777" w:rsidR="001418D9" w:rsidRPr="001418D9" w:rsidRDefault="001418D9" w:rsidP="001418D9">
            <w:pPr>
              <w:rPr>
                <w:i/>
                <w:sz w:val="20"/>
              </w:rPr>
            </w:pPr>
            <w:r w:rsidRPr="001418D9">
              <w:rPr>
                <w:i/>
                <w:sz w:val="20"/>
              </w:rPr>
              <w:t>Regional:</w:t>
            </w:r>
          </w:p>
          <w:p w14:paraId="1B9839D0"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Kagera Basin Development Plan</w:t>
            </w:r>
          </w:p>
          <w:p w14:paraId="39EEA1FA"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Nile Equatorial Lakes Subsidiary Action Program (NELSAP)</w:t>
            </w:r>
          </w:p>
        </w:tc>
      </w:tr>
      <w:tr w:rsidR="0043058C" w:rsidRPr="001418D9" w14:paraId="62950BFF" w14:textId="77777777" w:rsidTr="0043058C">
        <w:tc>
          <w:tcPr>
            <w:tcW w:w="14737" w:type="dxa"/>
            <w:gridSpan w:val="3"/>
            <w:shd w:val="clear" w:color="auto" w:fill="F2F2F2" w:themeFill="background1" w:themeFillShade="F2"/>
          </w:tcPr>
          <w:p w14:paraId="3A111A64" w14:textId="77777777" w:rsidR="00EF65BE" w:rsidRPr="004A6FF8" w:rsidRDefault="00EF65BE" w:rsidP="00EF65BE">
            <w:pPr>
              <w:rPr>
                <w:b/>
                <w:sz w:val="20"/>
              </w:rPr>
            </w:pPr>
            <w:r w:rsidRPr="004A6FF8">
              <w:rPr>
                <w:b/>
                <w:sz w:val="20"/>
              </w:rPr>
              <w:t>Thematic priorities:</w:t>
            </w:r>
          </w:p>
          <w:p w14:paraId="3D2E3583" w14:textId="77777777" w:rsidR="0043058C" w:rsidRDefault="0043058C" w:rsidP="0043058C">
            <w:pPr>
              <w:rPr>
                <w:i/>
                <w:sz w:val="20"/>
              </w:rPr>
            </w:pPr>
            <w:r>
              <w:rPr>
                <w:i/>
                <w:sz w:val="20"/>
              </w:rPr>
              <w:t xml:space="preserve">Climate: </w:t>
            </w:r>
            <w:r w:rsidR="00B02023" w:rsidRPr="00B02023">
              <w:rPr>
                <w:sz w:val="20"/>
              </w:rPr>
              <w:t>Integration of climate resilience into sectoral development planning in Rwanda and Burundi; Flood</w:t>
            </w:r>
            <w:r w:rsidR="00B02023">
              <w:rPr>
                <w:sz w:val="20"/>
              </w:rPr>
              <w:t xml:space="preserve"> management; </w:t>
            </w:r>
            <w:r w:rsidR="00EF65BE">
              <w:rPr>
                <w:sz w:val="20"/>
              </w:rPr>
              <w:t>Drought management</w:t>
            </w:r>
            <w:r w:rsidRPr="004A6FF8">
              <w:rPr>
                <w:sz w:val="20"/>
              </w:rPr>
              <w:t xml:space="preserve">; </w:t>
            </w:r>
            <w:r w:rsidR="00EF65BE">
              <w:rPr>
                <w:sz w:val="20"/>
              </w:rPr>
              <w:t>Climate resilience in the Nile delta</w:t>
            </w:r>
            <w:r w:rsidRPr="004A6FF8">
              <w:rPr>
                <w:sz w:val="20"/>
              </w:rPr>
              <w:t xml:space="preserve"> </w:t>
            </w:r>
          </w:p>
          <w:p w14:paraId="30C7AB7F" w14:textId="77777777" w:rsidR="0043058C" w:rsidRDefault="0043058C" w:rsidP="00B02023">
            <w:pPr>
              <w:rPr>
                <w:sz w:val="20"/>
              </w:rPr>
            </w:pPr>
            <w:r>
              <w:rPr>
                <w:i/>
                <w:sz w:val="20"/>
              </w:rPr>
              <w:t xml:space="preserve">Transboundary: </w:t>
            </w:r>
            <w:r w:rsidR="00B02023" w:rsidRPr="00B02023">
              <w:rPr>
                <w:sz w:val="20"/>
              </w:rPr>
              <w:t>Local solutions to address critical water security challenges at the community level in the transboundary Bugesera catchment</w:t>
            </w:r>
          </w:p>
          <w:p w14:paraId="770AF6DB" w14:textId="77777777" w:rsidR="00B02023" w:rsidRDefault="00B02023" w:rsidP="00B02023">
            <w:pPr>
              <w:rPr>
                <w:sz w:val="20"/>
              </w:rPr>
            </w:pPr>
            <w:r w:rsidRPr="00B02023">
              <w:rPr>
                <w:i/>
                <w:sz w:val="20"/>
              </w:rPr>
              <w:t>Food:</w:t>
            </w:r>
            <w:r>
              <w:rPr>
                <w:sz w:val="20"/>
              </w:rPr>
              <w:t xml:space="preserve"> </w:t>
            </w:r>
            <w:r w:rsidR="0024501A">
              <w:rPr>
                <w:sz w:val="20"/>
              </w:rPr>
              <w:t>Drought resilient agriculture</w:t>
            </w:r>
            <w:r>
              <w:rPr>
                <w:sz w:val="20"/>
              </w:rPr>
              <w:t xml:space="preserve"> </w:t>
            </w:r>
          </w:p>
          <w:p w14:paraId="7AAD39F3" w14:textId="77777777" w:rsidR="0024501A" w:rsidRPr="001418D9" w:rsidRDefault="0024501A" w:rsidP="0024501A">
            <w:pPr>
              <w:rPr>
                <w:i/>
                <w:sz w:val="20"/>
              </w:rPr>
            </w:pPr>
            <w:r>
              <w:rPr>
                <w:i/>
                <w:sz w:val="20"/>
              </w:rPr>
              <w:t>E</w:t>
            </w:r>
            <w:r w:rsidRPr="00B02023">
              <w:rPr>
                <w:i/>
                <w:sz w:val="20"/>
              </w:rPr>
              <w:t>nergy:</w:t>
            </w:r>
            <w:r>
              <w:rPr>
                <w:sz w:val="20"/>
              </w:rPr>
              <w:t xml:space="preserve"> I</w:t>
            </w:r>
            <w:r w:rsidRPr="00B02023">
              <w:rPr>
                <w:sz w:val="20"/>
              </w:rPr>
              <w:t xml:space="preserve">ntegration of water security into </w:t>
            </w:r>
            <w:r>
              <w:rPr>
                <w:sz w:val="20"/>
              </w:rPr>
              <w:t xml:space="preserve">energy </w:t>
            </w:r>
            <w:r w:rsidRPr="00B02023">
              <w:rPr>
                <w:sz w:val="20"/>
              </w:rPr>
              <w:t>policies</w:t>
            </w:r>
          </w:p>
        </w:tc>
      </w:tr>
    </w:tbl>
    <w:p w14:paraId="0AFA250F" w14:textId="77777777" w:rsidR="001418D9" w:rsidRPr="001418D9" w:rsidRDefault="001418D9" w:rsidP="001418D9"/>
    <w:p w14:paraId="396C67BF"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63" w:name="_Toc388702857"/>
      <w:bookmarkStart w:id="64" w:name="_Toc389232638"/>
      <w:bookmarkStart w:id="65" w:name="_Toc389471272"/>
      <w:bookmarkStart w:id="66" w:name="_Toc389728664"/>
      <w:bookmarkStart w:id="67" w:name="_Toc389728726"/>
      <w:r w:rsidRPr="001418D9">
        <w:rPr>
          <w:rFonts w:cs="Calibri"/>
          <w:b/>
          <w:bCs/>
          <w:i/>
          <w:color w:val="00B0F0"/>
          <w:szCs w:val="22"/>
        </w:rPr>
        <w:t>Southern Africa</w:t>
      </w:r>
      <w:bookmarkEnd w:id="63"/>
      <w:bookmarkEnd w:id="64"/>
      <w:bookmarkEnd w:id="65"/>
      <w:bookmarkEnd w:id="66"/>
      <w:bookmarkEnd w:id="67"/>
    </w:p>
    <w:tbl>
      <w:tblPr>
        <w:tblStyle w:val="TableGrid"/>
        <w:tblW w:w="14737" w:type="dxa"/>
        <w:tblLook w:val="04A0" w:firstRow="1" w:lastRow="0" w:firstColumn="1" w:lastColumn="0" w:noHBand="0" w:noVBand="1"/>
      </w:tblPr>
      <w:tblGrid>
        <w:gridCol w:w="5382"/>
        <w:gridCol w:w="4678"/>
        <w:gridCol w:w="4677"/>
      </w:tblGrid>
      <w:tr w:rsidR="001418D9" w:rsidRPr="001418D9" w14:paraId="1C312602" w14:textId="77777777" w:rsidTr="001418D9">
        <w:tc>
          <w:tcPr>
            <w:tcW w:w="5382" w:type="dxa"/>
            <w:shd w:val="clear" w:color="auto" w:fill="FF9900"/>
          </w:tcPr>
          <w:p w14:paraId="0ED4E62D" w14:textId="77777777" w:rsidR="001418D9" w:rsidRPr="001418D9" w:rsidRDefault="001418D9" w:rsidP="001418D9">
            <w:pPr>
              <w:rPr>
                <w:b/>
                <w:sz w:val="20"/>
              </w:rPr>
            </w:pPr>
            <w:r w:rsidRPr="001418D9">
              <w:rPr>
                <w:b/>
                <w:sz w:val="20"/>
              </w:rPr>
              <w:t>Selected high level sets of activities to be implemented by RWP/CWPs</w:t>
            </w:r>
          </w:p>
        </w:tc>
        <w:tc>
          <w:tcPr>
            <w:tcW w:w="4678" w:type="dxa"/>
            <w:shd w:val="clear" w:color="auto" w:fill="FF9900"/>
          </w:tcPr>
          <w:p w14:paraId="188F1362" w14:textId="77777777" w:rsidR="001418D9" w:rsidRPr="001418D9" w:rsidRDefault="001418D9" w:rsidP="001418D9">
            <w:pPr>
              <w:rPr>
                <w:b/>
                <w:sz w:val="20"/>
              </w:rPr>
            </w:pPr>
            <w:r w:rsidRPr="001418D9">
              <w:rPr>
                <w:b/>
                <w:sz w:val="20"/>
              </w:rPr>
              <w:t>Targeted boundary actors</w:t>
            </w:r>
          </w:p>
        </w:tc>
        <w:tc>
          <w:tcPr>
            <w:tcW w:w="4677" w:type="dxa"/>
            <w:shd w:val="clear" w:color="auto" w:fill="FF9900"/>
          </w:tcPr>
          <w:p w14:paraId="43E75192" w14:textId="77777777" w:rsidR="001418D9" w:rsidRPr="001418D9" w:rsidRDefault="001418D9" w:rsidP="001418D9">
            <w:pPr>
              <w:rPr>
                <w:b/>
                <w:sz w:val="20"/>
              </w:rPr>
            </w:pPr>
            <w:r w:rsidRPr="001418D9">
              <w:rPr>
                <w:b/>
                <w:sz w:val="20"/>
              </w:rPr>
              <w:t xml:space="preserve">National and regional processes which the RWP/CWPs aim to influence </w:t>
            </w:r>
          </w:p>
        </w:tc>
      </w:tr>
      <w:tr w:rsidR="001418D9" w:rsidRPr="001418D9" w14:paraId="1D4F4BC9" w14:textId="77777777" w:rsidTr="001418D9">
        <w:tc>
          <w:tcPr>
            <w:tcW w:w="5382" w:type="dxa"/>
          </w:tcPr>
          <w:p w14:paraId="248BD7A5" w14:textId="77777777" w:rsidR="001418D9" w:rsidRPr="001418D9" w:rsidRDefault="001418D9" w:rsidP="001418D9">
            <w:pPr>
              <w:rPr>
                <w:i/>
                <w:sz w:val="20"/>
              </w:rPr>
            </w:pPr>
            <w:r w:rsidRPr="001418D9">
              <w:rPr>
                <w:i/>
                <w:sz w:val="20"/>
              </w:rPr>
              <w:t xml:space="preserve">Goal 1: </w:t>
            </w:r>
          </w:p>
          <w:p w14:paraId="23DCA245"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lastRenderedPageBreak/>
              <w:t xml:space="preserve">Strengthen involvement of </w:t>
            </w:r>
            <w:r w:rsidRPr="001418D9">
              <w:rPr>
                <w:b/>
                <w:sz w:val="20"/>
                <w:lang w:eastAsia="ar-SA"/>
              </w:rPr>
              <w:t>water using sectors in Transboundary Water Resources Management</w:t>
            </w:r>
            <w:r w:rsidRPr="001418D9">
              <w:rPr>
                <w:sz w:val="20"/>
                <w:lang w:eastAsia="ar-SA"/>
              </w:rPr>
              <w:t xml:space="preserve"> through stakeholder platforms at national, basin and regional level </w:t>
            </w:r>
          </w:p>
          <w:p w14:paraId="6249F5E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Support the </w:t>
            </w:r>
            <w:r w:rsidRPr="001418D9">
              <w:rPr>
                <w:b/>
                <w:sz w:val="20"/>
                <w:lang w:eastAsia="ar-SA"/>
              </w:rPr>
              <w:t>transformation of polices and institutions</w:t>
            </w:r>
            <w:r w:rsidRPr="001418D9">
              <w:rPr>
                <w:sz w:val="20"/>
                <w:lang w:eastAsia="ar-SA"/>
              </w:rPr>
              <w:t xml:space="preserve"> </w:t>
            </w:r>
            <w:r w:rsidRPr="001418D9">
              <w:rPr>
                <w:b/>
                <w:sz w:val="20"/>
                <w:lang w:eastAsia="ar-SA"/>
              </w:rPr>
              <w:t xml:space="preserve">in strengthening the linkages between water &amp; energy </w:t>
            </w:r>
            <w:r w:rsidRPr="001418D9">
              <w:rPr>
                <w:sz w:val="20"/>
                <w:lang w:eastAsia="ar-SA"/>
              </w:rPr>
              <w:t>in order to increase resource efficiency</w:t>
            </w:r>
          </w:p>
          <w:p w14:paraId="4A6C5C2A" w14:textId="77777777" w:rsidR="001418D9" w:rsidRPr="001418D9" w:rsidRDefault="001418D9" w:rsidP="001418D9">
            <w:pPr>
              <w:rPr>
                <w:i/>
                <w:sz w:val="20"/>
              </w:rPr>
            </w:pPr>
            <w:r w:rsidRPr="001418D9">
              <w:rPr>
                <w:i/>
                <w:sz w:val="20"/>
              </w:rPr>
              <w:t>Goal 2:</w:t>
            </w:r>
          </w:p>
          <w:p w14:paraId="3A1893A5"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Capacity building and the provision of knowledge to influence </w:t>
            </w:r>
            <w:r w:rsidRPr="001418D9">
              <w:rPr>
                <w:b/>
                <w:sz w:val="20"/>
                <w:lang w:eastAsia="ar-SA"/>
              </w:rPr>
              <w:t>development planning processes and investments</w:t>
            </w:r>
          </w:p>
          <w:p w14:paraId="5BE4F95B" w14:textId="77777777" w:rsidR="001418D9" w:rsidRPr="001418D9" w:rsidRDefault="001418D9" w:rsidP="001418D9">
            <w:pPr>
              <w:rPr>
                <w:i/>
                <w:sz w:val="20"/>
              </w:rPr>
            </w:pPr>
            <w:r w:rsidRPr="001418D9">
              <w:rPr>
                <w:i/>
                <w:sz w:val="20"/>
              </w:rPr>
              <w:t>Goal 3:</w:t>
            </w:r>
          </w:p>
          <w:p w14:paraId="7A3EFEC8"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Develop capacity among CWPs</w:t>
            </w:r>
            <w:r w:rsidRPr="001418D9">
              <w:rPr>
                <w:sz w:val="20"/>
                <w:lang w:eastAsia="ar-SA"/>
              </w:rPr>
              <w:t xml:space="preserve"> to initiate IWRM programmes that respond to development needs</w:t>
            </w:r>
          </w:p>
          <w:p w14:paraId="5DC13FFB" w14:textId="77777777" w:rsidR="001418D9" w:rsidRPr="001418D9" w:rsidRDefault="001418D9" w:rsidP="001418D9">
            <w:pPr>
              <w:rPr>
                <w:i/>
                <w:sz w:val="20"/>
              </w:rPr>
            </w:pPr>
            <w:r w:rsidRPr="001418D9">
              <w:rPr>
                <w:i/>
                <w:sz w:val="20"/>
              </w:rPr>
              <w:t>Projects:</w:t>
            </w:r>
          </w:p>
          <w:p w14:paraId="59C06DCD"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Development Programme (WACDEP) </w:t>
            </w:r>
            <w:r w:rsidRPr="001418D9">
              <w:rPr>
                <w:sz w:val="20"/>
                <w:lang w:eastAsia="ar-SA"/>
              </w:rPr>
              <w:t>in Zimbabwe, Mozambique and the Limpopo River Basin</w:t>
            </w:r>
          </w:p>
          <w:p w14:paraId="464147B6"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Mainstreaming Climate Change in the SADC Water Sector</w:t>
            </w:r>
            <w:r w:rsidRPr="001418D9">
              <w:rPr>
                <w:sz w:val="20"/>
                <w:lang w:eastAsia="ar-SA"/>
              </w:rPr>
              <w:t xml:space="preserve"> project in Southern Africa</w:t>
            </w:r>
          </w:p>
        </w:tc>
        <w:tc>
          <w:tcPr>
            <w:tcW w:w="4678" w:type="dxa"/>
          </w:tcPr>
          <w:p w14:paraId="5168DCB8"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lastRenderedPageBreak/>
              <w:t>Zimbabwe</w:t>
            </w:r>
            <w:r w:rsidRPr="001418D9">
              <w:rPr>
                <w:sz w:val="20"/>
                <w:lang w:eastAsia="ar-SA"/>
              </w:rPr>
              <w:t>: Zimbabwe Ministry of Environment, Water and Climate</w:t>
            </w:r>
          </w:p>
          <w:p w14:paraId="3EE86340"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lastRenderedPageBreak/>
              <w:t xml:space="preserve">Mozambique: </w:t>
            </w:r>
            <w:r w:rsidRPr="001418D9">
              <w:rPr>
                <w:sz w:val="20"/>
                <w:lang w:eastAsia="ar-SA"/>
              </w:rPr>
              <w:t>National Directorate for Water; Ministry of Public Works and Housing; Ministry of Coordination of Environmental Action; ARA Sul regional water administration</w:t>
            </w:r>
          </w:p>
          <w:p w14:paraId="74345102"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Zambia</w:t>
            </w:r>
            <w:r w:rsidRPr="001418D9">
              <w:rPr>
                <w:sz w:val="20"/>
                <w:lang w:eastAsia="ar-SA"/>
              </w:rPr>
              <w:t>: Ministry of Mines, Energy and Water Development</w:t>
            </w:r>
          </w:p>
          <w:p w14:paraId="1614B3DD"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Tanzania</w:t>
            </w:r>
            <w:r w:rsidRPr="001418D9">
              <w:rPr>
                <w:sz w:val="20"/>
                <w:lang w:eastAsia="ar-SA"/>
              </w:rPr>
              <w:t>: Ministry of Mines, Energy and Water Development; Tanzania Electricity Company</w:t>
            </w:r>
          </w:p>
          <w:p w14:paraId="3344DBC2"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South Africa</w:t>
            </w:r>
            <w:r w:rsidRPr="001418D9">
              <w:rPr>
                <w:sz w:val="20"/>
                <w:lang w:eastAsia="ar-SA"/>
              </w:rPr>
              <w:t>: Department of Water Affairs</w:t>
            </w:r>
          </w:p>
          <w:p w14:paraId="73AF7D56"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Malawi</w:t>
            </w:r>
            <w:r w:rsidRPr="001418D9">
              <w:rPr>
                <w:sz w:val="20"/>
                <w:lang w:eastAsia="ar-SA"/>
              </w:rPr>
              <w:t>: Ministry of Environment and Climate Change Management, Department of Climate Change and Meteorological Services</w:t>
            </w:r>
          </w:p>
          <w:p w14:paraId="2E68409B" w14:textId="77777777" w:rsidR="001418D9" w:rsidRPr="001418D9" w:rsidRDefault="001418D9" w:rsidP="001418D9">
            <w:pPr>
              <w:numPr>
                <w:ilvl w:val="0"/>
                <w:numId w:val="18"/>
              </w:numPr>
              <w:suppressAutoHyphens/>
              <w:ind w:left="454" w:hanging="227"/>
              <w:rPr>
                <w:i/>
                <w:sz w:val="20"/>
                <w:lang w:val="en-US" w:eastAsia="ar-SA"/>
              </w:rPr>
            </w:pPr>
            <w:r w:rsidRPr="001418D9">
              <w:rPr>
                <w:b/>
                <w:sz w:val="20"/>
                <w:lang w:eastAsia="ar-SA"/>
              </w:rPr>
              <w:t>Region</w:t>
            </w:r>
            <w:r w:rsidRPr="001418D9">
              <w:rPr>
                <w:sz w:val="20"/>
                <w:lang w:eastAsia="ar-SA"/>
              </w:rPr>
              <w:t>: Orange-Senqu River Commission (ORASECOM); Zambezi Watercourse Commission (ZAMCOM); Limpopo River Basin Commission (LIMCOM); The Southern African Development Community (SADC)</w:t>
            </w:r>
          </w:p>
        </w:tc>
        <w:tc>
          <w:tcPr>
            <w:tcW w:w="4677" w:type="dxa"/>
          </w:tcPr>
          <w:p w14:paraId="70835797" w14:textId="77777777" w:rsidR="001418D9" w:rsidRPr="001418D9" w:rsidRDefault="001418D9" w:rsidP="001418D9">
            <w:pPr>
              <w:rPr>
                <w:i/>
                <w:sz w:val="20"/>
              </w:rPr>
            </w:pPr>
            <w:r w:rsidRPr="001418D9">
              <w:rPr>
                <w:i/>
                <w:sz w:val="20"/>
              </w:rPr>
              <w:lastRenderedPageBreak/>
              <w:t>National:</w:t>
            </w:r>
          </w:p>
          <w:p w14:paraId="79C44186"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lastRenderedPageBreak/>
              <w:t>Zimbabwe</w:t>
            </w:r>
            <w:r w:rsidRPr="001418D9">
              <w:rPr>
                <w:sz w:val="20"/>
                <w:lang w:eastAsia="ar-SA"/>
              </w:rPr>
              <w:t>: National Climate Change Response Strategy and Plan; National Economic Blueprint</w:t>
            </w:r>
          </w:p>
          <w:p w14:paraId="7912B3AD"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Mozambique</w:t>
            </w:r>
            <w:r w:rsidRPr="001418D9">
              <w:rPr>
                <w:sz w:val="20"/>
                <w:lang w:eastAsia="ar-SA"/>
              </w:rPr>
              <w:t>: National Climate Change Strategy</w:t>
            </w:r>
          </w:p>
          <w:p w14:paraId="5D83F9BE" w14:textId="77777777" w:rsidR="001418D9" w:rsidRPr="001418D9" w:rsidRDefault="001418D9" w:rsidP="001418D9">
            <w:pPr>
              <w:numPr>
                <w:ilvl w:val="0"/>
                <w:numId w:val="18"/>
              </w:numPr>
              <w:suppressAutoHyphens/>
              <w:ind w:left="454" w:hanging="227"/>
              <w:rPr>
                <w:sz w:val="20"/>
                <w:lang w:val="fr-FR" w:eastAsia="ar-SA"/>
              </w:rPr>
            </w:pPr>
            <w:r w:rsidRPr="001418D9">
              <w:rPr>
                <w:b/>
                <w:sz w:val="20"/>
                <w:lang w:val="fr-FR" w:eastAsia="ar-SA"/>
              </w:rPr>
              <w:t>Malawi</w:t>
            </w:r>
            <w:r w:rsidRPr="001418D9">
              <w:rPr>
                <w:sz w:val="20"/>
                <w:lang w:val="fr-FR" w:eastAsia="ar-SA"/>
              </w:rPr>
              <w:t xml:space="preserve">: National Adaptation Plan (NAP) </w:t>
            </w:r>
          </w:p>
          <w:p w14:paraId="2B10DEA4" w14:textId="77777777" w:rsidR="001418D9" w:rsidRPr="001418D9" w:rsidRDefault="001418D9" w:rsidP="001418D9">
            <w:pPr>
              <w:rPr>
                <w:i/>
                <w:sz w:val="20"/>
              </w:rPr>
            </w:pPr>
            <w:r w:rsidRPr="001418D9">
              <w:rPr>
                <w:i/>
                <w:sz w:val="20"/>
              </w:rPr>
              <w:t>Regional:</w:t>
            </w:r>
          </w:p>
          <w:p w14:paraId="413A13A4"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The Orange-Senqu River Commission (ORASECOM) IWRM Plan</w:t>
            </w:r>
          </w:p>
          <w:p w14:paraId="6C10612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The Zambezi Watercourse Commission (ZAMCOM) 5 year Strategic Plan</w:t>
            </w:r>
          </w:p>
          <w:p w14:paraId="4B6C088F"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Limpopo River Basin IWRM Plan and Climate Change Adaptation Strategy</w:t>
            </w:r>
          </w:p>
          <w:p w14:paraId="0A91254D"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The Southern African Development Community (SADC) Climate Change Adaptation strategy for the Water sector (CCWAS) </w:t>
            </w:r>
          </w:p>
          <w:p w14:paraId="7D50BC28"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The SADC Regional Strategic Action Plan on IWRM (RSAP) III</w:t>
            </w:r>
          </w:p>
        </w:tc>
      </w:tr>
      <w:tr w:rsidR="00B02023" w:rsidRPr="001418D9" w14:paraId="3EA6B51C" w14:textId="77777777" w:rsidTr="00B02023">
        <w:tc>
          <w:tcPr>
            <w:tcW w:w="14737" w:type="dxa"/>
            <w:gridSpan w:val="3"/>
            <w:shd w:val="clear" w:color="auto" w:fill="F2F2F2" w:themeFill="background1" w:themeFillShade="F2"/>
          </w:tcPr>
          <w:p w14:paraId="061B1E3D" w14:textId="77777777" w:rsidR="00B02023" w:rsidRPr="004A6FF8" w:rsidRDefault="00B02023" w:rsidP="00B02023">
            <w:pPr>
              <w:rPr>
                <w:b/>
                <w:sz w:val="20"/>
              </w:rPr>
            </w:pPr>
            <w:r w:rsidRPr="004A6FF8">
              <w:rPr>
                <w:b/>
                <w:sz w:val="20"/>
              </w:rPr>
              <w:lastRenderedPageBreak/>
              <w:t>Thematic priorities:</w:t>
            </w:r>
          </w:p>
          <w:p w14:paraId="5963B0D2" w14:textId="77777777" w:rsidR="00B02023" w:rsidRDefault="00B02023" w:rsidP="00B02023">
            <w:pPr>
              <w:rPr>
                <w:i/>
                <w:sz w:val="20"/>
              </w:rPr>
            </w:pPr>
            <w:r>
              <w:rPr>
                <w:i/>
                <w:sz w:val="20"/>
              </w:rPr>
              <w:t xml:space="preserve">Climate: </w:t>
            </w:r>
            <w:r w:rsidR="006739A1" w:rsidRPr="006739A1">
              <w:rPr>
                <w:sz w:val="20"/>
              </w:rPr>
              <w:t>Advancement of r</w:t>
            </w:r>
            <w:r w:rsidRPr="006739A1">
              <w:rPr>
                <w:sz w:val="20"/>
              </w:rPr>
              <w:t>egional</w:t>
            </w:r>
            <w:r>
              <w:rPr>
                <w:sz w:val="20"/>
              </w:rPr>
              <w:t xml:space="preserve"> </w:t>
            </w:r>
            <w:r w:rsidR="006739A1">
              <w:rPr>
                <w:sz w:val="20"/>
              </w:rPr>
              <w:t>(</w:t>
            </w:r>
            <w:r w:rsidRPr="00B02023">
              <w:rPr>
                <w:sz w:val="20"/>
              </w:rPr>
              <w:t>SADC</w:t>
            </w:r>
            <w:r w:rsidR="006739A1">
              <w:rPr>
                <w:sz w:val="20"/>
              </w:rPr>
              <w:t>) and river basin organisation (</w:t>
            </w:r>
            <w:r w:rsidRPr="00B02023">
              <w:rPr>
                <w:sz w:val="20"/>
              </w:rPr>
              <w:t>LIMCOM, ZAMCOM and ORASECOM) cooperation in climate change adaptation</w:t>
            </w:r>
            <w:r w:rsidR="006739A1">
              <w:rPr>
                <w:sz w:val="20"/>
              </w:rPr>
              <w:t>; I</w:t>
            </w:r>
            <w:r w:rsidR="006739A1" w:rsidRPr="006739A1">
              <w:rPr>
                <w:sz w:val="20"/>
              </w:rPr>
              <w:t>ntegration of climate change resilience into national development planning</w:t>
            </w:r>
          </w:p>
          <w:p w14:paraId="60835E00" w14:textId="77777777" w:rsidR="00B02023" w:rsidRDefault="00B02023" w:rsidP="00B02023">
            <w:pPr>
              <w:rPr>
                <w:sz w:val="20"/>
              </w:rPr>
            </w:pPr>
            <w:r w:rsidRPr="00B02023">
              <w:rPr>
                <w:i/>
                <w:sz w:val="20"/>
              </w:rPr>
              <w:t>Food/energy:</w:t>
            </w:r>
            <w:r>
              <w:rPr>
                <w:sz w:val="20"/>
              </w:rPr>
              <w:t xml:space="preserve"> </w:t>
            </w:r>
            <w:r w:rsidR="006739A1">
              <w:rPr>
                <w:sz w:val="20"/>
              </w:rPr>
              <w:t xml:space="preserve">The </w:t>
            </w:r>
            <w:r w:rsidR="006739A1" w:rsidRPr="006739A1">
              <w:rPr>
                <w:sz w:val="20"/>
              </w:rPr>
              <w:t>water-energy-food</w:t>
            </w:r>
            <w:r w:rsidR="006739A1">
              <w:rPr>
                <w:sz w:val="20"/>
              </w:rPr>
              <w:t xml:space="preserve"> nexus</w:t>
            </w:r>
          </w:p>
          <w:p w14:paraId="2ABA0D8D" w14:textId="77777777" w:rsidR="006739A1" w:rsidRPr="001418D9" w:rsidRDefault="006739A1" w:rsidP="00C55F97">
            <w:pPr>
              <w:rPr>
                <w:i/>
                <w:sz w:val="20"/>
              </w:rPr>
            </w:pPr>
            <w:r w:rsidRPr="006739A1">
              <w:rPr>
                <w:i/>
                <w:sz w:val="20"/>
              </w:rPr>
              <w:t>Urbanisation:</w:t>
            </w:r>
            <w:r>
              <w:rPr>
                <w:sz w:val="20"/>
              </w:rPr>
              <w:t xml:space="preserve"> W</w:t>
            </w:r>
            <w:r w:rsidRPr="006739A1">
              <w:rPr>
                <w:sz w:val="20"/>
              </w:rPr>
              <w:t>ater pollution control in urban settings</w:t>
            </w:r>
            <w:r>
              <w:rPr>
                <w:sz w:val="20"/>
              </w:rPr>
              <w:t>; F</w:t>
            </w:r>
            <w:r w:rsidRPr="006739A1">
              <w:rPr>
                <w:sz w:val="20"/>
              </w:rPr>
              <w:t>unding for water and sanitation infrastructure</w:t>
            </w:r>
            <w:r>
              <w:rPr>
                <w:sz w:val="20"/>
              </w:rPr>
              <w:t xml:space="preserve">; </w:t>
            </w:r>
            <w:r w:rsidR="00C55F97">
              <w:rPr>
                <w:sz w:val="20"/>
              </w:rPr>
              <w:t>Equitable access to water and sanitation</w:t>
            </w:r>
          </w:p>
        </w:tc>
      </w:tr>
    </w:tbl>
    <w:p w14:paraId="1C7ED9AD" w14:textId="77777777" w:rsidR="001418D9" w:rsidRPr="001418D9" w:rsidRDefault="001418D9" w:rsidP="001418D9"/>
    <w:p w14:paraId="497187E8"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68" w:name="_Toc388702858"/>
      <w:bookmarkStart w:id="69" w:name="_Toc389232639"/>
      <w:bookmarkStart w:id="70" w:name="_Toc389471273"/>
      <w:bookmarkStart w:id="71" w:name="_Toc389728665"/>
      <w:bookmarkStart w:id="72" w:name="_Toc389728727"/>
      <w:r w:rsidRPr="001418D9">
        <w:rPr>
          <w:rFonts w:cs="Calibri"/>
          <w:b/>
          <w:bCs/>
          <w:i/>
          <w:color w:val="00B0F0"/>
          <w:szCs w:val="22"/>
        </w:rPr>
        <w:t>West Africa</w:t>
      </w:r>
      <w:bookmarkEnd w:id="68"/>
      <w:bookmarkEnd w:id="69"/>
      <w:bookmarkEnd w:id="70"/>
      <w:bookmarkEnd w:id="71"/>
      <w:bookmarkEnd w:id="72"/>
    </w:p>
    <w:tbl>
      <w:tblPr>
        <w:tblStyle w:val="TableGrid"/>
        <w:tblW w:w="14737" w:type="dxa"/>
        <w:tblLook w:val="04A0" w:firstRow="1" w:lastRow="0" w:firstColumn="1" w:lastColumn="0" w:noHBand="0" w:noVBand="1"/>
      </w:tblPr>
      <w:tblGrid>
        <w:gridCol w:w="5382"/>
        <w:gridCol w:w="4678"/>
        <w:gridCol w:w="4677"/>
      </w:tblGrid>
      <w:tr w:rsidR="001418D9" w:rsidRPr="001418D9" w14:paraId="43DA1FF8" w14:textId="77777777" w:rsidTr="001418D9">
        <w:tc>
          <w:tcPr>
            <w:tcW w:w="5382" w:type="dxa"/>
            <w:shd w:val="clear" w:color="auto" w:fill="FF6600"/>
          </w:tcPr>
          <w:p w14:paraId="2377A2C1" w14:textId="77777777" w:rsidR="001418D9" w:rsidRPr="001418D9" w:rsidRDefault="001418D9" w:rsidP="001418D9">
            <w:pPr>
              <w:rPr>
                <w:b/>
                <w:sz w:val="20"/>
              </w:rPr>
            </w:pPr>
            <w:r w:rsidRPr="001418D9">
              <w:rPr>
                <w:b/>
                <w:sz w:val="20"/>
              </w:rPr>
              <w:t>Selected high level sets of activities to be implemented by RWP/CWPs</w:t>
            </w:r>
          </w:p>
        </w:tc>
        <w:tc>
          <w:tcPr>
            <w:tcW w:w="4678" w:type="dxa"/>
            <w:shd w:val="clear" w:color="auto" w:fill="FF6600"/>
          </w:tcPr>
          <w:p w14:paraId="3FAB86ED" w14:textId="77777777" w:rsidR="001418D9" w:rsidRPr="001418D9" w:rsidRDefault="001418D9" w:rsidP="001418D9">
            <w:pPr>
              <w:rPr>
                <w:b/>
                <w:sz w:val="20"/>
              </w:rPr>
            </w:pPr>
            <w:r w:rsidRPr="001418D9">
              <w:rPr>
                <w:b/>
                <w:sz w:val="20"/>
              </w:rPr>
              <w:t>Targeted boundary actors</w:t>
            </w:r>
          </w:p>
        </w:tc>
        <w:tc>
          <w:tcPr>
            <w:tcW w:w="4677" w:type="dxa"/>
            <w:shd w:val="clear" w:color="auto" w:fill="FF6600"/>
          </w:tcPr>
          <w:p w14:paraId="32641082" w14:textId="77777777" w:rsidR="001418D9" w:rsidRPr="001418D9" w:rsidRDefault="001418D9" w:rsidP="001418D9">
            <w:pPr>
              <w:rPr>
                <w:b/>
                <w:sz w:val="20"/>
              </w:rPr>
            </w:pPr>
            <w:r w:rsidRPr="001418D9">
              <w:rPr>
                <w:b/>
                <w:sz w:val="20"/>
              </w:rPr>
              <w:t xml:space="preserve">National and regional processes which the RWP/CWPs aim to influence </w:t>
            </w:r>
          </w:p>
        </w:tc>
      </w:tr>
      <w:tr w:rsidR="001418D9" w:rsidRPr="001418D9" w14:paraId="6C482704" w14:textId="77777777" w:rsidTr="001418D9">
        <w:tc>
          <w:tcPr>
            <w:tcW w:w="5382" w:type="dxa"/>
          </w:tcPr>
          <w:p w14:paraId="220957A5" w14:textId="77777777" w:rsidR="001418D9" w:rsidRPr="001418D9" w:rsidRDefault="001418D9" w:rsidP="001418D9">
            <w:pPr>
              <w:rPr>
                <w:i/>
                <w:sz w:val="20"/>
              </w:rPr>
            </w:pPr>
            <w:r w:rsidRPr="001418D9">
              <w:rPr>
                <w:i/>
                <w:sz w:val="20"/>
              </w:rPr>
              <w:t>Goal 1:</w:t>
            </w:r>
          </w:p>
          <w:p w14:paraId="5B7413A8"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Support the </w:t>
            </w:r>
            <w:r w:rsidRPr="001418D9">
              <w:rPr>
                <w:b/>
                <w:sz w:val="20"/>
                <w:lang w:eastAsia="ar-SA"/>
              </w:rPr>
              <w:t xml:space="preserve">implementation of existing national IWRM plans </w:t>
            </w:r>
            <w:r w:rsidRPr="001418D9">
              <w:rPr>
                <w:sz w:val="20"/>
                <w:lang w:eastAsia="ar-SA"/>
              </w:rPr>
              <w:t>through work with the relevant national authorities in collaboration with the Economic Community Of West African States (ECOWAS)</w:t>
            </w:r>
          </w:p>
          <w:p w14:paraId="0F22EF26"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lastRenderedPageBreak/>
              <w:t>Organisation of</w:t>
            </w:r>
            <w:r w:rsidRPr="001418D9">
              <w:rPr>
                <w:b/>
                <w:sz w:val="20"/>
                <w:lang w:eastAsia="ar-SA"/>
              </w:rPr>
              <w:t xml:space="preserve"> dialogues on water management, governance and decentralisation</w:t>
            </w:r>
            <w:r w:rsidRPr="001418D9">
              <w:rPr>
                <w:sz w:val="20"/>
                <w:lang w:eastAsia="ar-SA"/>
              </w:rPr>
              <w:t xml:space="preserve"> in collaboration with the ECOWAS</w:t>
            </w:r>
          </w:p>
          <w:p w14:paraId="4A3D337C" w14:textId="77777777" w:rsidR="001418D9" w:rsidRPr="001418D9" w:rsidRDefault="001418D9" w:rsidP="001418D9">
            <w:pPr>
              <w:rPr>
                <w:i/>
                <w:sz w:val="20"/>
              </w:rPr>
            </w:pPr>
            <w:r w:rsidRPr="001418D9">
              <w:rPr>
                <w:i/>
                <w:sz w:val="20"/>
              </w:rPr>
              <w:t>Goal 2:</w:t>
            </w:r>
          </w:p>
          <w:p w14:paraId="28ECFC1B"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Capacity building on the</w:t>
            </w:r>
            <w:r w:rsidRPr="001418D9">
              <w:rPr>
                <w:b/>
                <w:sz w:val="20"/>
                <w:lang w:eastAsia="ar-SA"/>
              </w:rPr>
              <w:t xml:space="preserve"> integration of IWRM in local development plans</w:t>
            </w:r>
            <w:r w:rsidRPr="001418D9">
              <w:rPr>
                <w:sz w:val="20"/>
                <w:lang w:eastAsia="ar-SA"/>
              </w:rPr>
              <w:t xml:space="preserve"> and their implementation</w:t>
            </w:r>
          </w:p>
          <w:p w14:paraId="26906C68" w14:textId="77777777" w:rsidR="001418D9" w:rsidRPr="001418D9" w:rsidRDefault="001418D9" w:rsidP="001418D9">
            <w:pPr>
              <w:rPr>
                <w:i/>
                <w:sz w:val="20"/>
              </w:rPr>
            </w:pPr>
            <w:r w:rsidRPr="001418D9">
              <w:rPr>
                <w:i/>
                <w:sz w:val="20"/>
              </w:rPr>
              <w:t>Goal 3:</w:t>
            </w:r>
          </w:p>
          <w:p w14:paraId="0D9B8808"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Development of a</w:t>
            </w:r>
            <w:r w:rsidRPr="001418D9">
              <w:rPr>
                <w:b/>
                <w:sz w:val="20"/>
                <w:lang w:eastAsia="ar-SA"/>
              </w:rPr>
              <w:t xml:space="preserve"> fundraising strategy </w:t>
            </w:r>
            <w:r w:rsidRPr="001418D9">
              <w:rPr>
                <w:sz w:val="20"/>
                <w:lang w:eastAsia="ar-SA"/>
              </w:rPr>
              <w:t>for the implementation of the GWP 2014-2019 Strategy in West Africa</w:t>
            </w:r>
          </w:p>
          <w:p w14:paraId="22BE61DE" w14:textId="77777777" w:rsidR="001418D9" w:rsidRPr="001418D9" w:rsidRDefault="001418D9" w:rsidP="001418D9">
            <w:pPr>
              <w:rPr>
                <w:sz w:val="20"/>
              </w:rPr>
            </w:pPr>
            <w:r w:rsidRPr="001418D9">
              <w:rPr>
                <w:i/>
                <w:sz w:val="20"/>
              </w:rPr>
              <w:t>Projects</w:t>
            </w:r>
            <w:r w:rsidRPr="001418D9">
              <w:rPr>
                <w:sz w:val="20"/>
              </w:rPr>
              <w:t>:</w:t>
            </w:r>
          </w:p>
          <w:p w14:paraId="7CBD35A5"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programme </w:t>
            </w:r>
            <w:r w:rsidRPr="001418D9">
              <w:rPr>
                <w:b/>
                <w:sz w:val="20"/>
                <w:lang w:eastAsia="ar-SA"/>
              </w:rPr>
              <w:t>Water for growth and poverty reduction in the Mekrou transboundary river basin</w:t>
            </w:r>
            <w:r w:rsidRPr="001418D9">
              <w:rPr>
                <w:sz w:val="20"/>
                <w:lang w:eastAsia="ar-SA"/>
              </w:rPr>
              <w:t xml:space="preserve"> (Burkina Faso, Benin and Niger) </w:t>
            </w:r>
          </w:p>
          <w:p w14:paraId="01BFFD65"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Integrated Drought Management Programme (IDMP)</w:t>
            </w:r>
            <w:r w:rsidRPr="001418D9">
              <w:rPr>
                <w:sz w:val="20"/>
                <w:lang w:eastAsia="ar-SA"/>
              </w:rPr>
              <w:t xml:space="preserve"> in Côte d’Ivoire, Burkina Faso and Niger</w:t>
            </w:r>
          </w:p>
          <w:p w14:paraId="3D68C84F"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Development Programme (WACDEP) </w:t>
            </w:r>
            <w:r w:rsidRPr="001418D9">
              <w:rPr>
                <w:sz w:val="20"/>
                <w:lang w:eastAsia="ar-SA"/>
              </w:rPr>
              <w:t xml:space="preserve">in Ghana and Burkina Faso </w:t>
            </w:r>
          </w:p>
        </w:tc>
        <w:tc>
          <w:tcPr>
            <w:tcW w:w="4678" w:type="dxa"/>
          </w:tcPr>
          <w:p w14:paraId="77D95684"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lastRenderedPageBreak/>
              <w:t>Ghana</w:t>
            </w:r>
            <w:r w:rsidRPr="001418D9">
              <w:rPr>
                <w:sz w:val="20"/>
                <w:lang w:eastAsia="ar-SA"/>
              </w:rPr>
              <w:t>: National Development Planning Commission (NDPC); Water Resources Commission (WRC)</w:t>
            </w:r>
          </w:p>
          <w:p w14:paraId="67D8F24C"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Côte d’Ivoire</w:t>
            </w:r>
            <w:r w:rsidRPr="001418D9">
              <w:rPr>
                <w:sz w:val="20"/>
                <w:lang w:eastAsia="ar-SA"/>
              </w:rPr>
              <w:t xml:space="preserve">: Sub-national services for Water, Agriculture, Environment; National Coordination of Niger basin Water Users, Côte d’Ivoire; </w:t>
            </w:r>
            <w:r w:rsidRPr="001418D9">
              <w:rPr>
                <w:sz w:val="20"/>
                <w:lang w:eastAsia="ar-SA"/>
              </w:rPr>
              <w:lastRenderedPageBreak/>
              <w:t>Ministry for Forestry and  Water resources; General Directorate for Water; General directorate for Environment</w:t>
            </w:r>
          </w:p>
          <w:p w14:paraId="08D440A1"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Benin</w:t>
            </w:r>
            <w:r w:rsidRPr="001418D9">
              <w:rPr>
                <w:sz w:val="20"/>
                <w:lang w:eastAsia="ar-SA"/>
              </w:rPr>
              <w:t>: Ministry for Energy, Petroleum &amp; Mineral Research, Water &amp; Renewable Energy Development of Benin; National Coordination of Niger basin Water Users, Benin; Hydro-meteorological service from Benin; General Directorate for Water</w:t>
            </w:r>
          </w:p>
          <w:p w14:paraId="51C00CFF"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Burkina Faso</w:t>
            </w:r>
            <w:r w:rsidRPr="001418D9">
              <w:rPr>
                <w:sz w:val="20"/>
                <w:lang w:eastAsia="ar-SA"/>
              </w:rPr>
              <w:t>: Municipality of Dori; Sub-national services for Water, Agriculture, Environment; National Coordination of Niger basin Water Users, Burkina Faso; Ministry of Water Resources, Hydraulic facilities and Sanitation; General Directorate for Water, and General directorate for Environment; Hydro-meteorological service from Burkina Faso</w:t>
            </w:r>
          </w:p>
          <w:p w14:paraId="4FBF686E"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Niger</w:t>
            </w:r>
            <w:r w:rsidRPr="001418D9">
              <w:rPr>
                <w:sz w:val="20"/>
                <w:lang w:eastAsia="ar-SA"/>
              </w:rPr>
              <w:t>: Municipality of Tera; Sub-national services for Water, Agriculture, Environment; National Coordination of Niger basin Water Users, Niger; Ministry for Water and Environment of Niger; National Directorate of hydraulics, and National Directorate for Environment; Hydro-meteorological service from Niger</w:t>
            </w:r>
          </w:p>
          <w:p w14:paraId="7D161CF9" w14:textId="77777777" w:rsidR="001418D9" w:rsidRPr="001418D9" w:rsidRDefault="001418D9" w:rsidP="001418D9">
            <w:pPr>
              <w:numPr>
                <w:ilvl w:val="0"/>
                <w:numId w:val="18"/>
              </w:numPr>
              <w:suppressAutoHyphens/>
              <w:ind w:left="454" w:hanging="227"/>
              <w:rPr>
                <w:sz w:val="20"/>
                <w:lang w:val="en-US" w:eastAsia="ar-SA"/>
              </w:rPr>
            </w:pPr>
            <w:r w:rsidRPr="001418D9">
              <w:rPr>
                <w:b/>
                <w:sz w:val="20"/>
                <w:lang w:eastAsia="ar-SA"/>
              </w:rPr>
              <w:t>Region</w:t>
            </w:r>
            <w:r w:rsidRPr="001418D9">
              <w:rPr>
                <w:sz w:val="20"/>
                <w:lang w:eastAsia="ar-SA"/>
              </w:rPr>
              <w:t>: Volta Basin Authority (VBA); Niger Basin Authority (NBA); ECOWAS/WRCC; 2IE; West African Economic and Monetary union (WAEMU); Regional Center of the Permanent Interstate Committee for Drought Control in the Sahel (CILSS/AGRHYMET); African Center of Meteorological Application for Development (ACMAD-Niger); Liptako-Gourma Authority (ALG)</w:t>
            </w:r>
          </w:p>
        </w:tc>
        <w:tc>
          <w:tcPr>
            <w:tcW w:w="4677" w:type="dxa"/>
          </w:tcPr>
          <w:p w14:paraId="54627491" w14:textId="77777777" w:rsidR="001418D9" w:rsidRPr="001418D9" w:rsidRDefault="001418D9" w:rsidP="001418D9">
            <w:pPr>
              <w:rPr>
                <w:i/>
                <w:sz w:val="20"/>
              </w:rPr>
            </w:pPr>
            <w:r w:rsidRPr="001418D9">
              <w:rPr>
                <w:i/>
                <w:sz w:val="20"/>
              </w:rPr>
              <w:lastRenderedPageBreak/>
              <w:t>National:</w:t>
            </w:r>
          </w:p>
          <w:p w14:paraId="601EBF1B"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Ghana</w:t>
            </w:r>
            <w:r w:rsidRPr="001418D9">
              <w:rPr>
                <w:sz w:val="20"/>
                <w:lang w:eastAsia="ar-SA"/>
              </w:rPr>
              <w:t>: Vision 2020; Sectoral National Development Plans; Ghana Shared Growth and Development Agenda (GSGDA); 1997 UN Convention on transboundary waters</w:t>
            </w:r>
          </w:p>
          <w:p w14:paraId="1696663F"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lastRenderedPageBreak/>
              <w:t>Côte d’Ivoire</w:t>
            </w:r>
            <w:r w:rsidRPr="001418D9">
              <w:rPr>
                <w:sz w:val="20"/>
                <w:lang w:eastAsia="ar-SA"/>
              </w:rPr>
              <w:t>: National Adaptation Plan (NAP); 1997 UN Convention on transboundary waters</w:t>
            </w:r>
          </w:p>
          <w:p w14:paraId="22DD46E5"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Burkina Faso</w:t>
            </w:r>
            <w:r w:rsidRPr="001418D9">
              <w:rPr>
                <w:sz w:val="20"/>
                <w:lang w:eastAsia="ar-SA"/>
              </w:rPr>
              <w:t>: National Adaptation Plan (NAP)</w:t>
            </w:r>
          </w:p>
          <w:p w14:paraId="1DF58806"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Niger</w:t>
            </w:r>
            <w:r w:rsidRPr="001418D9">
              <w:rPr>
                <w:sz w:val="20"/>
                <w:lang w:eastAsia="ar-SA"/>
              </w:rPr>
              <w:t>: National Adaptation Plan (NAP); IWRM Plan</w:t>
            </w:r>
          </w:p>
          <w:p w14:paraId="6F7016EF" w14:textId="77777777" w:rsidR="001418D9" w:rsidRPr="001418D9" w:rsidRDefault="001418D9" w:rsidP="001418D9">
            <w:pPr>
              <w:numPr>
                <w:ilvl w:val="0"/>
                <w:numId w:val="18"/>
              </w:numPr>
              <w:suppressAutoHyphens/>
              <w:ind w:left="454" w:hanging="227"/>
              <w:rPr>
                <w:sz w:val="20"/>
                <w:lang w:val="fr-FR" w:eastAsia="ar-SA"/>
              </w:rPr>
            </w:pPr>
            <w:r w:rsidRPr="001418D9">
              <w:rPr>
                <w:b/>
                <w:sz w:val="20"/>
                <w:lang w:val="fr-FR" w:eastAsia="ar-SA"/>
              </w:rPr>
              <w:t>Guinea</w:t>
            </w:r>
            <w:r w:rsidRPr="001418D9">
              <w:rPr>
                <w:sz w:val="20"/>
                <w:lang w:val="fr-FR" w:eastAsia="ar-SA"/>
              </w:rPr>
              <w:t>: Roadmap pour le Plan GIRE</w:t>
            </w:r>
          </w:p>
          <w:p w14:paraId="3A2CB6FA"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Liberia</w:t>
            </w:r>
            <w:r w:rsidRPr="001418D9">
              <w:rPr>
                <w:sz w:val="20"/>
                <w:lang w:eastAsia="ar-SA"/>
              </w:rPr>
              <w:t>: IWRM Action Plan</w:t>
            </w:r>
          </w:p>
          <w:p w14:paraId="60745AE0"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Gambia</w:t>
            </w:r>
            <w:r w:rsidRPr="001418D9">
              <w:rPr>
                <w:sz w:val="20"/>
                <w:lang w:eastAsia="ar-SA"/>
              </w:rPr>
              <w:t>: Roadmap pour le Plan GIRE; 1997 UN Convention on transboundary waters</w:t>
            </w:r>
          </w:p>
          <w:p w14:paraId="6ACF3D35" w14:textId="77777777" w:rsidR="001418D9" w:rsidRPr="001418D9" w:rsidRDefault="001418D9" w:rsidP="001418D9">
            <w:pPr>
              <w:numPr>
                <w:ilvl w:val="0"/>
                <w:numId w:val="18"/>
              </w:numPr>
              <w:suppressAutoHyphens/>
              <w:ind w:left="454" w:hanging="227"/>
              <w:rPr>
                <w:sz w:val="20"/>
                <w:lang w:val="fr-FR" w:eastAsia="ar-SA"/>
              </w:rPr>
            </w:pPr>
            <w:r w:rsidRPr="001418D9">
              <w:rPr>
                <w:b/>
                <w:sz w:val="20"/>
                <w:lang w:val="fr-FR" w:eastAsia="ar-SA"/>
              </w:rPr>
              <w:t>Guinea Bissau</w:t>
            </w:r>
            <w:r w:rsidRPr="001418D9">
              <w:rPr>
                <w:sz w:val="20"/>
                <w:lang w:val="fr-FR" w:eastAsia="ar-SA"/>
              </w:rPr>
              <w:t>: Roadmap pour le Plan GIRE</w:t>
            </w:r>
          </w:p>
          <w:p w14:paraId="2B6C016F" w14:textId="77777777" w:rsidR="001418D9" w:rsidRPr="001418D9" w:rsidRDefault="001418D9" w:rsidP="001418D9">
            <w:pPr>
              <w:numPr>
                <w:ilvl w:val="0"/>
                <w:numId w:val="18"/>
              </w:numPr>
              <w:suppressAutoHyphens/>
              <w:ind w:left="454" w:hanging="227"/>
              <w:rPr>
                <w:sz w:val="20"/>
                <w:lang w:val="fr-FR" w:eastAsia="ar-SA"/>
              </w:rPr>
            </w:pPr>
            <w:r w:rsidRPr="001418D9">
              <w:rPr>
                <w:b/>
                <w:sz w:val="20"/>
                <w:lang w:val="fr-FR" w:eastAsia="ar-SA"/>
              </w:rPr>
              <w:t>Sierra Leone</w:t>
            </w:r>
            <w:r w:rsidRPr="001418D9">
              <w:rPr>
                <w:sz w:val="20"/>
                <w:lang w:val="fr-FR" w:eastAsia="ar-SA"/>
              </w:rPr>
              <w:t>: Roadmap pour le Plan GIRE</w:t>
            </w:r>
          </w:p>
          <w:p w14:paraId="697FB771" w14:textId="77777777" w:rsidR="001418D9" w:rsidRPr="001418D9" w:rsidRDefault="001418D9" w:rsidP="001418D9">
            <w:pPr>
              <w:rPr>
                <w:i/>
                <w:sz w:val="20"/>
              </w:rPr>
            </w:pPr>
            <w:r w:rsidRPr="001418D9">
              <w:rPr>
                <w:i/>
                <w:sz w:val="20"/>
              </w:rPr>
              <w:t>Regional:</w:t>
            </w:r>
          </w:p>
          <w:p w14:paraId="63AD6C20"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Action plan for sustainable development of the Volta basin</w:t>
            </w:r>
          </w:p>
          <w:p w14:paraId="0F19EE0E"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Master Plan of the Volta basin</w:t>
            </w:r>
          </w:p>
          <w:p w14:paraId="70CE4E2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Integrated Water Resource Strategy for green growth in the Mekrou River basin </w:t>
            </w:r>
          </w:p>
          <w:p w14:paraId="3599EBF1"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Niger Basin Sustainable Development Action Program (SDAP)</w:t>
            </w:r>
          </w:p>
          <w:p w14:paraId="6CFD3D10" w14:textId="77777777" w:rsidR="001418D9" w:rsidRPr="001418D9" w:rsidRDefault="001418D9" w:rsidP="00B43DA6">
            <w:pPr>
              <w:numPr>
                <w:ilvl w:val="0"/>
                <w:numId w:val="18"/>
              </w:numPr>
              <w:suppressAutoHyphens/>
              <w:ind w:left="454" w:hanging="227"/>
              <w:rPr>
                <w:sz w:val="20"/>
                <w:lang w:eastAsia="ar-SA"/>
              </w:rPr>
            </w:pPr>
            <w:r w:rsidRPr="001418D9">
              <w:rPr>
                <w:sz w:val="20"/>
                <w:lang w:eastAsia="ar-SA"/>
              </w:rPr>
              <w:t xml:space="preserve">The </w:t>
            </w:r>
            <w:r w:rsidR="00B43DA6" w:rsidRPr="00B43DA6">
              <w:rPr>
                <w:sz w:val="20"/>
                <w:lang w:eastAsia="ar-SA"/>
              </w:rPr>
              <w:t xml:space="preserve">Niger Basin Authority’s (NBA) </w:t>
            </w:r>
            <w:r w:rsidRPr="001418D9">
              <w:rPr>
                <w:sz w:val="20"/>
                <w:lang w:eastAsia="ar-SA"/>
              </w:rPr>
              <w:t xml:space="preserve"> Sustainable Development Action Plan (PADD) and associated Investment Programme</w:t>
            </w:r>
          </w:p>
          <w:p w14:paraId="4A1C77B6"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Action Plan of West Africa Regional Policy on Water Resources of the Economic Community Of West African States (ECOWAS)</w:t>
            </w:r>
          </w:p>
          <w:p w14:paraId="41296658"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ECOWAS Regional programme for adaptation to Climate Change for the water sector in West Africa</w:t>
            </w:r>
          </w:p>
        </w:tc>
      </w:tr>
      <w:tr w:rsidR="0001728A" w:rsidRPr="001418D9" w14:paraId="57877BAF" w14:textId="77777777" w:rsidTr="0001728A">
        <w:tc>
          <w:tcPr>
            <w:tcW w:w="14737" w:type="dxa"/>
            <w:gridSpan w:val="3"/>
            <w:shd w:val="clear" w:color="auto" w:fill="F2F2F2" w:themeFill="background1" w:themeFillShade="F2"/>
          </w:tcPr>
          <w:p w14:paraId="270DB79F" w14:textId="77777777" w:rsidR="0001728A" w:rsidRPr="004A6FF8" w:rsidRDefault="0001728A" w:rsidP="0001728A">
            <w:pPr>
              <w:rPr>
                <w:b/>
                <w:sz w:val="20"/>
              </w:rPr>
            </w:pPr>
            <w:r w:rsidRPr="004A6FF8">
              <w:rPr>
                <w:b/>
                <w:sz w:val="20"/>
              </w:rPr>
              <w:lastRenderedPageBreak/>
              <w:t>Thematic priorities:</w:t>
            </w:r>
          </w:p>
          <w:p w14:paraId="544A0948" w14:textId="77777777" w:rsidR="0001728A" w:rsidRDefault="0001728A" w:rsidP="0001728A">
            <w:pPr>
              <w:rPr>
                <w:i/>
                <w:sz w:val="20"/>
              </w:rPr>
            </w:pPr>
            <w:r>
              <w:rPr>
                <w:i/>
                <w:sz w:val="20"/>
              </w:rPr>
              <w:t xml:space="preserve">Climate: </w:t>
            </w:r>
            <w:r w:rsidR="0024501A">
              <w:rPr>
                <w:sz w:val="20"/>
              </w:rPr>
              <w:t xml:space="preserve">Drought management; </w:t>
            </w:r>
            <w:r w:rsidR="007D5395">
              <w:rPr>
                <w:sz w:val="20"/>
              </w:rPr>
              <w:t>Strengthening r</w:t>
            </w:r>
            <w:r w:rsidR="0024501A" w:rsidRPr="0024501A">
              <w:rPr>
                <w:sz w:val="20"/>
              </w:rPr>
              <w:t xml:space="preserve">esilience to </w:t>
            </w:r>
            <w:r w:rsidR="007D5395">
              <w:rPr>
                <w:sz w:val="20"/>
              </w:rPr>
              <w:t>c</w:t>
            </w:r>
            <w:r w:rsidR="0024501A" w:rsidRPr="0024501A">
              <w:rPr>
                <w:sz w:val="20"/>
              </w:rPr>
              <w:t xml:space="preserve">limate </w:t>
            </w:r>
            <w:r w:rsidR="007D5395">
              <w:rPr>
                <w:sz w:val="20"/>
              </w:rPr>
              <w:t>c</w:t>
            </w:r>
            <w:r w:rsidR="0024501A" w:rsidRPr="0024501A">
              <w:rPr>
                <w:sz w:val="20"/>
              </w:rPr>
              <w:t xml:space="preserve">hange through the </w:t>
            </w:r>
            <w:r w:rsidR="007D5395">
              <w:rPr>
                <w:sz w:val="20"/>
              </w:rPr>
              <w:t>d</w:t>
            </w:r>
            <w:r w:rsidR="0024501A" w:rsidRPr="0024501A">
              <w:rPr>
                <w:sz w:val="20"/>
              </w:rPr>
              <w:t xml:space="preserve">evelopment of </w:t>
            </w:r>
            <w:r w:rsidR="007D5395">
              <w:rPr>
                <w:sz w:val="20"/>
              </w:rPr>
              <w:t>w</w:t>
            </w:r>
            <w:r w:rsidR="0024501A" w:rsidRPr="0024501A">
              <w:rPr>
                <w:sz w:val="20"/>
              </w:rPr>
              <w:t xml:space="preserve">ater </w:t>
            </w:r>
            <w:r w:rsidR="007D5395">
              <w:rPr>
                <w:sz w:val="20"/>
              </w:rPr>
              <w:t>s</w:t>
            </w:r>
            <w:r w:rsidR="0024501A" w:rsidRPr="0024501A">
              <w:rPr>
                <w:sz w:val="20"/>
              </w:rPr>
              <w:t>ector</w:t>
            </w:r>
            <w:r w:rsidR="007D5395">
              <w:rPr>
                <w:sz w:val="20"/>
              </w:rPr>
              <w:t>; Development of National Adaptation Plans</w:t>
            </w:r>
          </w:p>
          <w:p w14:paraId="3752E3AD" w14:textId="77777777" w:rsidR="007D5395" w:rsidRDefault="007D5395" w:rsidP="0001728A">
            <w:pPr>
              <w:rPr>
                <w:i/>
                <w:sz w:val="20"/>
              </w:rPr>
            </w:pPr>
            <w:r>
              <w:rPr>
                <w:i/>
                <w:sz w:val="20"/>
              </w:rPr>
              <w:t xml:space="preserve">Transboundary: </w:t>
            </w:r>
            <w:r>
              <w:rPr>
                <w:sz w:val="20"/>
              </w:rPr>
              <w:t>P</w:t>
            </w:r>
            <w:r w:rsidRPr="007D5395">
              <w:rPr>
                <w:sz w:val="20"/>
              </w:rPr>
              <w:t>overty reduction in the Mekrou transboundary river basin</w:t>
            </w:r>
            <w:r>
              <w:rPr>
                <w:sz w:val="20"/>
              </w:rPr>
              <w:t>; R</w:t>
            </w:r>
            <w:r w:rsidRPr="007D5395">
              <w:rPr>
                <w:sz w:val="20"/>
              </w:rPr>
              <w:t>atification of the 1997 UN Convention on transboundary watercourses</w:t>
            </w:r>
            <w:r w:rsidR="00511848">
              <w:rPr>
                <w:sz w:val="20"/>
              </w:rPr>
              <w:t>; Integration in the transboundary management of the Volta Basin</w:t>
            </w:r>
          </w:p>
          <w:p w14:paraId="01F5397F" w14:textId="77777777" w:rsidR="0001728A" w:rsidRDefault="0024501A" w:rsidP="0001728A">
            <w:pPr>
              <w:rPr>
                <w:sz w:val="20"/>
              </w:rPr>
            </w:pPr>
            <w:r w:rsidRPr="00B02023">
              <w:rPr>
                <w:i/>
                <w:sz w:val="20"/>
              </w:rPr>
              <w:lastRenderedPageBreak/>
              <w:t>Food:</w:t>
            </w:r>
            <w:r>
              <w:rPr>
                <w:sz w:val="20"/>
              </w:rPr>
              <w:t xml:space="preserve"> Drought resilient agriculture </w:t>
            </w:r>
          </w:p>
          <w:p w14:paraId="37AB61DA" w14:textId="77777777" w:rsidR="007D5395" w:rsidRDefault="007D5395" w:rsidP="0001728A">
            <w:pPr>
              <w:rPr>
                <w:sz w:val="20"/>
              </w:rPr>
            </w:pPr>
            <w:r w:rsidRPr="007D5395">
              <w:rPr>
                <w:i/>
                <w:sz w:val="20"/>
              </w:rPr>
              <w:t>Energy:</w:t>
            </w:r>
            <w:r>
              <w:rPr>
                <w:sz w:val="20"/>
              </w:rPr>
              <w:t xml:space="preserve"> Energy security</w:t>
            </w:r>
          </w:p>
          <w:p w14:paraId="44D5C230" w14:textId="77777777" w:rsidR="0001728A" w:rsidRPr="0001728A" w:rsidRDefault="0001728A" w:rsidP="0001728A">
            <w:pPr>
              <w:rPr>
                <w:sz w:val="20"/>
              </w:rPr>
            </w:pPr>
            <w:r w:rsidRPr="006739A1">
              <w:rPr>
                <w:i/>
                <w:sz w:val="20"/>
              </w:rPr>
              <w:t>Urbanisation:</w:t>
            </w:r>
            <w:r>
              <w:rPr>
                <w:sz w:val="20"/>
              </w:rPr>
              <w:t xml:space="preserve"> </w:t>
            </w:r>
            <w:r w:rsidR="00511848">
              <w:rPr>
                <w:sz w:val="20"/>
              </w:rPr>
              <w:t xml:space="preserve">Incorporation of water security into </w:t>
            </w:r>
            <w:r w:rsidR="00511848" w:rsidRPr="00511848">
              <w:rPr>
                <w:sz w:val="20"/>
              </w:rPr>
              <w:t>Municipal Development Plan</w:t>
            </w:r>
            <w:r w:rsidR="00511848">
              <w:rPr>
                <w:sz w:val="20"/>
              </w:rPr>
              <w:t>s</w:t>
            </w:r>
          </w:p>
        </w:tc>
      </w:tr>
    </w:tbl>
    <w:p w14:paraId="03A0D706" w14:textId="77777777" w:rsidR="000539CA" w:rsidRDefault="000539CA">
      <w:r>
        <w:lastRenderedPageBreak/>
        <w:br w:type="page"/>
      </w:r>
    </w:p>
    <w:p w14:paraId="4C65AA9D" w14:textId="77777777" w:rsidR="001418D9" w:rsidRPr="001418D9" w:rsidRDefault="001418D9" w:rsidP="001418D9">
      <w:pPr>
        <w:rPr>
          <w:b/>
          <w:color w:val="00B050"/>
          <w:sz w:val="28"/>
          <w:szCs w:val="28"/>
        </w:rPr>
      </w:pPr>
      <w:r w:rsidRPr="001418D9">
        <w:rPr>
          <w:b/>
          <w:color w:val="00B050"/>
          <w:sz w:val="28"/>
          <w:szCs w:val="28"/>
        </w:rPr>
        <w:lastRenderedPageBreak/>
        <w:t>ASIA</w:t>
      </w:r>
    </w:p>
    <w:p w14:paraId="734F3408"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73" w:name="_Toc388702859"/>
      <w:bookmarkStart w:id="74" w:name="_Toc389232640"/>
      <w:bookmarkStart w:id="75" w:name="_Toc389471274"/>
      <w:bookmarkStart w:id="76" w:name="_Toc389728666"/>
      <w:bookmarkStart w:id="77" w:name="_Toc389728728"/>
      <w:r w:rsidRPr="001418D9">
        <w:rPr>
          <w:rFonts w:cs="Calibri"/>
          <w:b/>
          <w:bCs/>
          <w:i/>
          <w:color w:val="00B0F0"/>
          <w:szCs w:val="22"/>
        </w:rPr>
        <w:t>Caucasus and Central Asia</w:t>
      </w:r>
      <w:bookmarkEnd w:id="73"/>
      <w:bookmarkEnd w:id="74"/>
      <w:bookmarkEnd w:id="75"/>
      <w:bookmarkEnd w:id="76"/>
      <w:bookmarkEnd w:id="77"/>
    </w:p>
    <w:tbl>
      <w:tblPr>
        <w:tblStyle w:val="TableGrid"/>
        <w:tblW w:w="14737" w:type="dxa"/>
        <w:tblLook w:val="04A0" w:firstRow="1" w:lastRow="0" w:firstColumn="1" w:lastColumn="0" w:noHBand="0" w:noVBand="1"/>
      </w:tblPr>
      <w:tblGrid>
        <w:gridCol w:w="5382"/>
        <w:gridCol w:w="4678"/>
        <w:gridCol w:w="4677"/>
      </w:tblGrid>
      <w:tr w:rsidR="001418D9" w:rsidRPr="001418D9" w14:paraId="431EF8F7" w14:textId="77777777" w:rsidTr="001418D9">
        <w:tc>
          <w:tcPr>
            <w:tcW w:w="5382" w:type="dxa"/>
            <w:shd w:val="clear" w:color="auto" w:fill="CCFFFF"/>
          </w:tcPr>
          <w:p w14:paraId="408BFF6E" w14:textId="77777777" w:rsidR="001418D9" w:rsidRPr="001418D9" w:rsidRDefault="001418D9" w:rsidP="001418D9">
            <w:pPr>
              <w:rPr>
                <w:b/>
                <w:sz w:val="20"/>
              </w:rPr>
            </w:pPr>
            <w:r w:rsidRPr="001418D9">
              <w:rPr>
                <w:b/>
                <w:sz w:val="20"/>
              </w:rPr>
              <w:t>Selected high level sets of activities to be implemented by RWP/CWPs</w:t>
            </w:r>
          </w:p>
        </w:tc>
        <w:tc>
          <w:tcPr>
            <w:tcW w:w="4678" w:type="dxa"/>
            <w:shd w:val="clear" w:color="auto" w:fill="CCFFFF"/>
          </w:tcPr>
          <w:p w14:paraId="55D307C9" w14:textId="77777777" w:rsidR="001418D9" w:rsidRPr="001418D9" w:rsidRDefault="001418D9" w:rsidP="001418D9">
            <w:pPr>
              <w:rPr>
                <w:b/>
                <w:sz w:val="20"/>
              </w:rPr>
            </w:pPr>
            <w:r w:rsidRPr="001418D9">
              <w:rPr>
                <w:b/>
                <w:sz w:val="20"/>
              </w:rPr>
              <w:t>Targeted boundary actors</w:t>
            </w:r>
          </w:p>
        </w:tc>
        <w:tc>
          <w:tcPr>
            <w:tcW w:w="4677" w:type="dxa"/>
            <w:shd w:val="clear" w:color="auto" w:fill="CCFFFF"/>
          </w:tcPr>
          <w:p w14:paraId="1BDE8848" w14:textId="77777777" w:rsidR="001418D9" w:rsidRPr="001418D9" w:rsidRDefault="001418D9" w:rsidP="001418D9">
            <w:pPr>
              <w:rPr>
                <w:b/>
                <w:sz w:val="20"/>
              </w:rPr>
            </w:pPr>
            <w:r w:rsidRPr="001418D9">
              <w:rPr>
                <w:b/>
                <w:sz w:val="20"/>
              </w:rPr>
              <w:t xml:space="preserve">National and regional processes which the RWP/CWPs aim to influence </w:t>
            </w:r>
          </w:p>
        </w:tc>
      </w:tr>
      <w:tr w:rsidR="001418D9" w:rsidRPr="001418D9" w14:paraId="7941D2AD" w14:textId="77777777" w:rsidTr="001418D9">
        <w:tc>
          <w:tcPr>
            <w:tcW w:w="5382" w:type="dxa"/>
          </w:tcPr>
          <w:p w14:paraId="1641E829" w14:textId="77777777" w:rsidR="001418D9" w:rsidRPr="001418D9" w:rsidRDefault="001418D9" w:rsidP="001418D9">
            <w:pPr>
              <w:rPr>
                <w:i/>
                <w:sz w:val="20"/>
              </w:rPr>
            </w:pPr>
            <w:r w:rsidRPr="001418D9">
              <w:rPr>
                <w:i/>
                <w:sz w:val="20"/>
              </w:rPr>
              <w:t>Goal 1:</w:t>
            </w:r>
          </w:p>
          <w:p w14:paraId="79742ADB"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Support </w:t>
            </w:r>
            <w:r w:rsidRPr="001418D9">
              <w:rPr>
                <w:b/>
                <w:sz w:val="20"/>
                <w:lang w:eastAsia="ar-SA"/>
              </w:rPr>
              <w:t>national policy dialogues</w:t>
            </w:r>
            <w:r w:rsidRPr="001418D9">
              <w:rPr>
                <w:sz w:val="20"/>
                <w:lang w:eastAsia="ar-SA"/>
              </w:rPr>
              <w:t xml:space="preserve"> in all countries and facilitate increased public participation within water governance at all levels.</w:t>
            </w:r>
          </w:p>
          <w:p w14:paraId="789D1C13"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Application of the </w:t>
            </w:r>
            <w:r w:rsidRPr="001418D9">
              <w:rPr>
                <w:b/>
                <w:sz w:val="20"/>
                <w:lang w:eastAsia="ar-SA"/>
              </w:rPr>
              <w:t>BEAM model</w:t>
            </w:r>
            <w:r w:rsidRPr="001418D9">
              <w:rPr>
                <w:sz w:val="20"/>
                <w:lang w:eastAsia="ar-SA"/>
              </w:rPr>
              <w:t xml:space="preserve"> (Basin Economic Allocation Model - an economic model for water use in the Aral Sea Basin developed by GWP CACENA) to evaluate scenarios of future development in the Aral transboundary basin.</w:t>
            </w:r>
          </w:p>
          <w:p w14:paraId="3E4B034F" w14:textId="77777777" w:rsidR="001418D9" w:rsidRPr="001418D9" w:rsidRDefault="001418D9" w:rsidP="001418D9">
            <w:pPr>
              <w:rPr>
                <w:i/>
                <w:sz w:val="20"/>
              </w:rPr>
            </w:pPr>
            <w:r w:rsidRPr="001418D9">
              <w:rPr>
                <w:i/>
                <w:sz w:val="20"/>
              </w:rPr>
              <w:t>Goal 2:</w:t>
            </w:r>
          </w:p>
          <w:p w14:paraId="5ECAB1A8"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Organisation of </w:t>
            </w:r>
            <w:r w:rsidRPr="001418D9">
              <w:rPr>
                <w:b/>
                <w:sz w:val="20"/>
                <w:lang w:eastAsia="ar-SA"/>
              </w:rPr>
              <w:t>awareness raising campaign</w:t>
            </w:r>
            <w:r w:rsidRPr="001418D9">
              <w:rPr>
                <w:sz w:val="20"/>
                <w:lang w:eastAsia="ar-SA"/>
              </w:rPr>
              <w:t xml:space="preserve"> for water management planning and its application in all CACENA countries</w:t>
            </w:r>
          </w:p>
          <w:p w14:paraId="210E7092" w14:textId="77777777" w:rsidR="001418D9" w:rsidRPr="001418D9" w:rsidRDefault="001418D9" w:rsidP="001418D9">
            <w:pPr>
              <w:rPr>
                <w:i/>
                <w:sz w:val="20"/>
              </w:rPr>
            </w:pPr>
            <w:r w:rsidRPr="001418D9">
              <w:rPr>
                <w:i/>
                <w:sz w:val="20"/>
              </w:rPr>
              <w:t>Goal 3:</w:t>
            </w:r>
          </w:p>
          <w:p w14:paraId="4201522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Incorporate the newly formed </w:t>
            </w:r>
            <w:r w:rsidRPr="001418D9">
              <w:rPr>
                <w:b/>
                <w:sz w:val="20"/>
                <w:lang w:eastAsia="ar-SA"/>
              </w:rPr>
              <w:t xml:space="preserve">Mongolia Country Water Partnership </w:t>
            </w:r>
            <w:r w:rsidRPr="001418D9">
              <w:rPr>
                <w:sz w:val="20"/>
                <w:lang w:eastAsia="ar-SA"/>
              </w:rPr>
              <w:t>into the regional network</w:t>
            </w:r>
          </w:p>
          <w:p w14:paraId="47B97616" w14:textId="77777777" w:rsidR="001418D9" w:rsidRPr="001418D9" w:rsidRDefault="001418D9" w:rsidP="001418D9">
            <w:pPr>
              <w:rPr>
                <w:i/>
                <w:sz w:val="20"/>
              </w:rPr>
            </w:pPr>
            <w:r w:rsidRPr="001418D9">
              <w:rPr>
                <w:i/>
                <w:sz w:val="20"/>
              </w:rPr>
              <w:t>Projects:</w:t>
            </w:r>
          </w:p>
          <w:p w14:paraId="30F4149E"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Development Programme (WACDEP) </w:t>
            </w:r>
            <w:r w:rsidRPr="001418D9">
              <w:rPr>
                <w:sz w:val="20"/>
                <w:lang w:eastAsia="ar-SA"/>
              </w:rPr>
              <w:t>in Armenia, Azerbaijan, Georgia, Kazakhstan, Kyrgyzstan, Tajikistan, Turkmenistan and Uzbekistan.</w:t>
            </w:r>
          </w:p>
        </w:tc>
        <w:tc>
          <w:tcPr>
            <w:tcW w:w="4678" w:type="dxa"/>
          </w:tcPr>
          <w:p w14:paraId="1EC7B716"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Georgia</w:t>
            </w:r>
            <w:r w:rsidRPr="001418D9">
              <w:rPr>
                <w:sz w:val="20"/>
                <w:lang w:eastAsia="ar-SA"/>
              </w:rPr>
              <w:t>: Ministry of Environment Protection and Nature Resources; Tbilisi administration</w:t>
            </w:r>
          </w:p>
          <w:p w14:paraId="6EC7779E"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Uzbekistan</w:t>
            </w:r>
            <w:r w:rsidRPr="001418D9">
              <w:rPr>
                <w:sz w:val="20"/>
                <w:lang w:eastAsia="ar-SA"/>
              </w:rPr>
              <w:t>: Ministry of Agriculture and Water Resources</w:t>
            </w:r>
          </w:p>
          <w:p w14:paraId="7544E42D"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Kazakhstan</w:t>
            </w:r>
            <w:r w:rsidRPr="001418D9">
              <w:rPr>
                <w:sz w:val="20"/>
                <w:lang w:eastAsia="ar-SA"/>
              </w:rPr>
              <w:t>: Ministry of Environment and Water Resources; Departments of agriculture and natural resources of Kyzylordinskaya region</w:t>
            </w:r>
          </w:p>
          <w:p w14:paraId="6EF2953F"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Armenia: </w:t>
            </w:r>
            <w:r w:rsidRPr="001418D9">
              <w:rPr>
                <w:sz w:val="20"/>
                <w:lang w:eastAsia="ar-SA"/>
              </w:rPr>
              <w:t>Ministry of Environment Protection; Ministry of Energy; Ministry of Natural Resources; Ministry of Agriculture, Ministry of Science and education; Ministry of Culture; Armenian Water &amp; Sewerage Company; Yerevan Djur Water Company; the Mayor's office of Yerevan</w:t>
            </w:r>
          </w:p>
          <w:p w14:paraId="6B547850"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Turkmenistan</w:t>
            </w:r>
            <w:r w:rsidRPr="001418D9">
              <w:rPr>
                <w:sz w:val="20"/>
                <w:lang w:eastAsia="ar-SA"/>
              </w:rPr>
              <w:t>: Ministry of Foreign Affairs; Ministry of Nature Protection; Administration of Ashgabat</w:t>
            </w:r>
          </w:p>
          <w:p w14:paraId="22987A98"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Azerbaijan</w:t>
            </w:r>
            <w:r w:rsidRPr="001418D9">
              <w:rPr>
                <w:sz w:val="20"/>
                <w:lang w:eastAsia="ar-SA"/>
              </w:rPr>
              <w:t>: Ministry of Environment and Natural Resources</w:t>
            </w:r>
          </w:p>
          <w:p w14:paraId="4EA3D17D"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Mongolia: </w:t>
            </w:r>
            <w:r w:rsidRPr="001418D9">
              <w:rPr>
                <w:sz w:val="20"/>
                <w:lang w:eastAsia="ar-SA"/>
              </w:rPr>
              <w:t>Ministry of Environment and Green development (MEGD); Ministry of Energy (MOE); National Water Committee</w:t>
            </w:r>
          </w:p>
          <w:p w14:paraId="7DA8920E"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Region</w:t>
            </w:r>
            <w:r w:rsidRPr="001418D9">
              <w:rPr>
                <w:sz w:val="20"/>
                <w:lang w:eastAsia="ar-SA"/>
              </w:rPr>
              <w:t>: Interstate Commission for Water Coordination of Central Asia</w:t>
            </w:r>
          </w:p>
        </w:tc>
        <w:tc>
          <w:tcPr>
            <w:tcW w:w="4677" w:type="dxa"/>
          </w:tcPr>
          <w:p w14:paraId="46F827A2" w14:textId="77777777" w:rsidR="001418D9" w:rsidRPr="001418D9" w:rsidRDefault="001418D9" w:rsidP="001418D9">
            <w:pPr>
              <w:rPr>
                <w:i/>
                <w:sz w:val="20"/>
              </w:rPr>
            </w:pPr>
            <w:r w:rsidRPr="001418D9">
              <w:rPr>
                <w:i/>
                <w:sz w:val="20"/>
              </w:rPr>
              <w:t>National:</w:t>
            </w:r>
          </w:p>
          <w:p w14:paraId="39155821"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Georgia</w:t>
            </w:r>
            <w:r w:rsidRPr="001418D9">
              <w:rPr>
                <w:sz w:val="20"/>
                <w:lang w:eastAsia="ar-SA"/>
              </w:rPr>
              <w:t>: Sustainable Development Plan for Georgia; Draft law on high mountains; Tbilisi Development Strategy</w:t>
            </w:r>
          </w:p>
          <w:p w14:paraId="02E2C182"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Kazakhstan</w:t>
            </w:r>
            <w:r w:rsidRPr="001418D9">
              <w:rPr>
                <w:sz w:val="20"/>
                <w:lang w:eastAsia="ar-SA"/>
              </w:rPr>
              <w:t>: National water resources management program for 2014-2020; Draft agreement on water allocation between Kazakhstan and China</w:t>
            </w:r>
          </w:p>
          <w:p w14:paraId="502651B2" w14:textId="77777777" w:rsidR="001418D9" w:rsidRPr="001418D9" w:rsidRDefault="001418D9" w:rsidP="001418D9">
            <w:pPr>
              <w:rPr>
                <w:i/>
                <w:sz w:val="20"/>
              </w:rPr>
            </w:pPr>
            <w:r w:rsidRPr="001418D9">
              <w:rPr>
                <w:i/>
                <w:sz w:val="20"/>
              </w:rPr>
              <w:t>Regional:</w:t>
            </w:r>
          </w:p>
          <w:p w14:paraId="6918FFB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Regional strategy for water and green growth in the Aral Sea basin</w:t>
            </w:r>
          </w:p>
          <w:p w14:paraId="7F170F74" w14:textId="77777777" w:rsidR="001418D9" w:rsidRPr="001418D9" w:rsidRDefault="001418D9" w:rsidP="001418D9">
            <w:pPr>
              <w:rPr>
                <w:sz w:val="20"/>
              </w:rPr>
            </w:pPr>
          </w:p>
          <w:p w14:paraId="32B8DEA3" w14:textId="77777777" w:rsidR="001418D9" w:rsidRPr="001418D9" w:rsidRDefault="001418D9" w:rsidP="001418D9">
            <w:pPr>
              <w:rPr>
                <w:sz w:val="20"/>
              </w:rPr>
            </w:pPr>
          </w:p>
        </w:tc>
      </w:tr>
      <w:tr w:rsidR="000539CA" w:rsidRPr="001418D9" w14:paraId="1F41BE32" w14:textId="77777777" w:rsidTr="004E74D1">
        <w:tc>
          <w:tcPr>
            <w:tcW w:w="14737" w:type="dxa"/>
            <w:gridSpan w:val="3"/>
            <w:shd w:val="clear" w:color="auto" w:fill="F2F2F2" w:themeFill="background1" w:themeFillShade="F2"/>
          </w:tcPr>
          <w:p w14:paraId="6D3C3147" w14:textId="77777777" w:rsidR="000539CA" w:rsidRPr="004A6FF8" w:rsidRDefault="000539CA" w:rsidP="000539CA">
            <w:pPr>
              <w:rPr>
                <w:b/>
                <w:sz w:val="20"/>
              </w:rPr>
            </w:pPr>
            <w:r w:rsidRPr="004A6FF8">
              <w:rPr>
                <w:b/>
                <w:sz w:val="20"/>
              </w:rPr>
              <w:t>Thematic priorities:</w:t>
            </w:r>
          </w:p>
          <w:p w14:paraId="393B6981" w14:textId="77777777" w:rsidR="000539CA" w:rsidRPr="000539CA" w:rsidRDefault="000539CA" w:rsidP="000539CA">
            <w:pPr>
              <w:rPr>
                <w:sz w:val="20"/>
              </w:rPr>
            </w:pPr>
            <w:r>
              <w:rPr>
                <w:i/>
                <w:sz w:val="20"/>
              </w:rPr>
              <w:t xml:space="preserve">Climate: </w:t>
            </w:r>
            <w:r w:rsidRPr="000539CA">
              <w:rPr>
                <w:sz w:val="20"/>
              </w:rPr>
              <w:t xml:space="preserve">The use of IWRM as a practical approach to </w:t>
            </w:r>
            <w:r>
              <w:rPr>
                <w:sz w:val="20"/>
              </w:rPr>
              <w:t xml:space="preserve">enhance </w:t>
            </w:r>
            <w:r w:rsidRPr="000539CA">
              <w:rPr>
                <w:sz w:val="20"/>
              </w:rPr>
              <w:t>climate change adaptation</w:t>
            </w:r>
          </w:p>
          <w:p w14:paraId="374B4551" w14:textId="77777777" w:rsidR="000539CA" w:rsidRPr="000539CA" w:rsidRDefault="000539CA" w:rsidP="000539CA">
            <w:pPr>
              <w:rPr>
                <w:sz w:val="20"/>
              </w:rPr>
            </w:pPr>
            <w:r>
              <w:rPr>
                <w:i/>
                <w:sz w:val="20"/>
              </w:rPr>
              <w:t xml:space="preserve">Food: </w:t>
            </w:r>
            <w:r w:rsidR="002949DA">
              <w:rPr>
                <w:sz w:val="20"/>
              </w:rPr>
              <w:t>Drought resistant crops</w:t>
            </w:r>
          </w:p>
          <w:p w14:paraId="5DAF0AE4" w14:textId="77777777" w:rsidR="000539CA" w:rsidRPr="0001728A" w:rsidRDefault="002949DA" w:rsidP="000539CA">
            <w:pPr>
              <w:rPr>
                <w:sz w:val="20"/>
              </w:rPr>
            </w:pPr>
            <w:r>
              <w:rPr>
                <w:i/>
                <w:sz w:val="20"/>
              </w:rPr>
              <w:t>Transboundary/Energy/</w:t>
            </w:r>
            <w:r w:rsidR="000539CA">
              <w:rPr>
                <w:i/>
                <w:sz w:val="20"/>
              </w:rPr>
              <w:t>Ecosystems:</w:t>
            </w:r>
            <w:r>
              <w:t xml:space="preserve"> </w:t>
            </w:r>
            <w:r w:rsidRPr="002949DA">
              <w:rPr>
                <w:sz w:val="20"/>
              </w:rPr>
              <w:t>The water-food-energy-ecosystems nexus in transboundary basins</w:t>
            </w:r>
          </w:p>
        </w:tc>
      </w:tr>
    </w:tbl>
    <w:p w14:paraId="382A572F" w14:textId="77777777" w:rsidR="001418D9" w:rsidRPr="001418D9" w:rsidRDefault="001418D9" w:rsidP="001418D9"/>
    <w:p w14:paraId="4B5F89CE"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78" w:name="_Toc388702860"/>
      <w:bookmarkStart w:id="79" w:name="_Toc389232641"/>
      <w:bookmarkStart w:id="80" w:name="_Toc389471275"/>
      <w:bookmarkStart w:id="81" w:name="_Toc389728667"/>
      <w:bookmarkStart w:id="82" w:name="_Toc389728729"/>
      <w:r w:rsidRPr="001418D9">
        <w:rPr>
          <w:rFonts w:cs="Calibri"/>
          <w:b/>
          <w:bCs/>
          <w:i/>
          <w:color w:val="00B0F0"/>
          <w:szCs w:val="22"/>
        </w:rPr>
        <w:lastRenderedPageBreak/>
        <w:t>China</w:t>
      </w:r>
      <w:bookmarkEnd w:id="78"/>
      <w:bookmarkEnd w:id="79"/>
      <w:bookmarkEnd w:id="80"/>
      <w:bookmarkEnd w:id="81"/>
      <w:bookmarkEnd w:id="82"/>
    </w:p>
    <w:tbl>
      <w:tblPr>
        <w:tblStyle w:val="TableGrid"/>
        <w:tblW w:w="14737" w:type="dxa"/>
        <w:tblLook w:val="04A0" w:firstRow="1" w:lastRow="0" w:firstColumn="1" w:lastColumn="0" w:noHBand="0" w:noVBand="1"/>
      </w:tblPr>
      <w:tblGrid>
        <w:gridCol w:w="5382"/>
        <w:gridCol w:w="4678"/>
        <w:gridCol w:w="4677"/>
      </w:tblGrid>
      <w:tr w:rsidR="001418D9" w:rsidRPr="001418D9" w14:paraId="62F1EF71" w14:textId="77777777" w:rsidTr="001418D9">
        <w:tc>
          <w:tcPr>
            <w:tcW w:w="5382" w:type="dxa"/>
            <w:shd w:val="clear" w:color="auto" w:fill="33CCFF"/>
          </w:tcPr>
          <w:p w14:paraId="2B36749C" w14:textId="77777777" w:rsidR="001418D9" w:rsidRPr="001418D9" w:rsidRDefault="001418D9" w:rsidP="001418D9">
            <w:pPr>
              <w:rPr>
                <w:b/>
                <w:sz w:val="20"/>
              </w:rPr>
            </w:pPr>
            <w:r w:rsidRPr="001418D9">
              <w:rPr>
                <w:b/>
                <w:sz w:val="20"/>
              </w:rPr>
              <w:t>Selected high level sets of activities to be implemented by RWP/AWPs</w:t>
            </w:r>
          </w:p>
        </w:tc>
        <w:tc>
          <w:tcPr>
            <w:tcW w:w="4678" w:type="dxa"/>
            <w:shd w:val="clear" w:color="auto" w:fill="33CCFF"/>
          </w:tcPr>
          <w:p w14:paraId="6324572B" w14:textId="77777777" w:rsidR="001418D9" w:rsidRPr="001418D9" w:rsidRDefault="001418D9" w:rsidP="001418D9">
            <w:pPr>
              <w:rPr>
                <w:b/>
                <w:sz w:val="20"/>
              </w:rPr>
            </w:pPr>
            <w:r w:rsidRPr="001418D9">
              <w:rPr>
                <w:b/>
                <w:sz w:val="20"/>
              </w:rPr>
              <w:t>Targeted boundary actors</w:t>
            </w:r>
          </w:p>
        </w:tc>
        <w:tc>
          <w:tcPr>
            <w:tcW w:w="4677" w:type="dxa"/>
            <w:shd w:val="clear" w:color="auto" w:fill="33CCFF"/>
          </w:tcPr>
          <w:p w14:paraId="0430E5F1" w14:textId="77777777" w:rsidR="001418D9" w:rsidRPr="001418D9" w:rsidRDefault="001418D9" w:rsidP="001418D9">
            <w:pPr>
              <w:rPr>
                <w:b/>
                <w:sz w:val="20"/>
              </w:rPr>
            </w:pPr>
            <w:r w:rsidRPr="001418D9">
              <w:rPr>
                <w:b/>
                <w:sz w:val="20"/>
              </w:rPr>
              <w:t xml:space="preserve">Sub-national and national processes which the RWP/AWPs aim to influence </w:t>
            </w:r>
          </w:p>
        </w:tc>
      </w:tr>
      <w:tr w:rsidR="001418D9" w:rsidRPr="001418D9" w14:paraId="00398FA5" w14:textId="77777777" w:rsidTr="001418D9">
        <w:tc>
          <w:tcPr>
            <w:tcW w:w="5382" w:type="dxa"/>
          </w:tcPr>
          <w:p w14:paraId="767BB849" w14:textId="77777777" w:rsidR="001418D9" w:rsidRPr="001418D9" w:rsidRDefault="001418D9" w:rsidP="001418D9">
            <w:pPr>
              <w:rPr>
                <w:i/>
                <w:sz w:val="20"/>
              </w:rPr>
            </w:pPr>
            <w:r w:rsidRPr="001418D9">
              <w:rPr>
                <w:i/>
                <w:sz w:val="20"/>
              </w:rPr>
              <w:t>Goal 1:</w:t>
            </w:r>
          </w:p>
          <w:p w14:paraId="0359BA7D"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Support in the </w:t>
            </w:r>
            <w:r w:rsidRPr="001418D9">
              <w:rPr>
                <w:b/>
                <w:sz w:val="20"/>
                <w:lang w:eastAsia="ar-SA"/>
              </w:rPr>
              <w:t>reform of water governance</w:t>
            </w:r>
            <w:r w:rsidRPr="001418D9">
              <w:rPr>
                <w:sz w:val="20"/>
                <w:lang w:eastAsia="ar-SA"/>
              </w:rPr>
              <w:t xml:space="preserve"> in the Yellow, Yangtze and Pearl River deltas</w:t>
            </w:r>
          </w:p>
          <w:p w14:paraId="24540B8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Promote </w:t>
            </w:r>
            <w:r w:rsidRPr="001418D9">
              <w:rPr>
                <w:b/>
                <w:sz w:val="20"/>
                <w:lang w:eastAsia="ar-SA"/>
              </w:rPr>
              <w:t>cooperation</w:t>
            </w:r>
            <w:r w:rsidRPr="001418D9">
              <w:rPr>
                <w:sz w:val="20"/>
                <w:lang w:eastAsia="ar-SA"/>
              </w:rPr>
              <w:t xml:space="preserve"> among the nine provinces within the Yellow River Basin</w:t>
            </w:r>
          </w:p>
          <w:p w14:paraId="474B03C6" w14:textId="77777777" w:rsidR="001418D9" w:rsidRPr="001418D9" w:rsidRDefault="001418D9" w:rsidP="001418D9">
            <w:pPr>
              <w:rPr>
                <w:i/>
                <w:sz w:val="20"/>
              </w:rPr>
            </w:pPr>
            <w:r w:rsidRPr="001418D9">
              <w:rPr>
                <w:i/>
                <w:sz w:val="20"/>
              </w:rPr>
              <w:t>Goal 2:</w:t>
            </w:r>
          </w:p>
          <w:p w14:paraId="23DC9295"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Organise</w:t>
            </w:r>
            <w:r w:rsidRPr="001418D9">
              <w:rPr>
                <w:b/>
                <w:sz w:val="20"/>
                <w:lang w:eastAsia="ar-SA"/>
              </w:rPr>
              <w:t xml:space="preserve"> </w:t>
            </w:r>
            <w:r w:rsidRPr="001418D9">
              <w:rPr>
                <w:sz w:val="20"/>
                <w:lang w:eastAsia="ar-SA"/>
              </w:rPr>
              <w:t>technical training and</w:t>
            </w:r>
            <w:r w:rsidRPr="001418D9">
              <w:rPr>
                <w:b/>
                <w:sz w:val="20"/>
                <w:lang w:eastAsia="ar-SA"/>
              </w:rPr>
              <w:t xml:space="preserve"> establish a knowledge sharing and consulting group</w:t>
            </w:r>
            <w:r w:rsidRPr="001418D9">
              <w:rPr>
                <w:sz w:val="20"/>
                <w:lang w:eastAsia="ar-SA"/>
              </w:rPr>
              <w:t xml:space="preserve"> </w:t>
            </w:r>
            <w:r w:rsidRPr="001418D9">
              <w:rPr>
                <w:b/>
                <w:sz w:val="20"/>
                <w:lang w:eastAsia="ar-SA"/>
              </w:rPr>
              <w:t>for drought and flood management</w:t>
            </w:r>
            <w:r w:rsidRPr="001418D9">
              <w:rPr>
                <w:sz w:val="20"/>
                <w:lang w:eastAsia="ar-SA"/>
              </w:rPr>
              <w:t xml:space="preserve"> in cooperation with research institutions and provincial flood control and drought relief offices</w:t>
            </w:r>
          </w:p>
          <w:p w14:paraId="5FF014D3" w14:textId="77777777" w:rsidR="001418D9" w:rsidRPr="001418D9" w:rsidRDefault="001418D9" w:rsidP="001418D9">
            <w:pPr>
              <w:rPr>
                <w:i/>
                <w:sz w:val="20"/>
              </w:rPr>
            </w:pPr>
            <w:r w:rsidRPr="001418D9">
              <w:rPr>
                <w:i/>
                <w:sz w:val="20"/>
              </w:rPr>
              <w:t>Goal 3:</w:t>
            </w:r>
          </w:p>
          <w:p w14:paraId="185BD36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Collaborate with the Ministry of Water Resources and other key partners to guide</w:t>
            </w:r>
            <w:r w:rsidRPr="001418D9">
              <w:rPr>
                <w:b/>
                <w:sz w:val="20"/>
                <w:lang w:eastAsia="ar-SA"/>
              </w:rPr>
              <w:t xml:space="preserve"> programme implementation and further development</w:t>
            </w:r>
          </w:p>
          <w:p w14:paraId="15CA97E0" w14:textId="77777777" w:rsidR="001418D9" w:rsidRPr="001418D9" w:rsidRDefault="001418D9" w:rsidP="001418D9">
            <w:pPr>
              <w:rPr>
                <w:i/>
                <w:sz w:val="20"/>
              </w:rPr>
            </w:pPr>
            <w:r w:rsidRPr="001418D9">
              <w:rPr>
                <w:i/>
                <w:sz w:val="20"/>
              </w:rPr>
              <w:t>Projects:</w:t>
            </w:r>
          </w:p>
          <w:p w14:paraId="18312459"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Water, Climate and Development Programme (WACDEP)</w:t>
            </w:r>
          </w:p>
        </w:tc>
        <w:tc>
          <w:tcPr>
            <w:tcW w:w="4678" w:type="dxa"/>
          </w:tcPr>
          <w:p w14:paraId="304C381C"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Fujian Province: </w:t>
            </w:r>
            <w:r w:rsidRPr="001418D9">
              <w:rPr>
                <w:sz w:val="20"/>
                <w:lang w:eastAsia="ar-SA"/>
              </w:rPr>
              <w:t>Provincial water resources department</w:t>
            </w:r>
          </w:p>
          <w:p w14:paraId="7711527A"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Hebei Province: </w:t>
            </w:r>
            <w:r w:rsidRPr="001418D9">
              <w:rPr>
                <w:sz w:val="20"/>
                <w:lang w:eastAsia="ar-SA"/>
              </w:rPr>
              <w:t>Provincial water resources department</w:t>
            </w:r>
          </w:p>
          <w:p w14:paraId="6E95F705"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Shaanxi Province: </w:t>
            </w:r>
            <w:r w:rsidRPr="001418D9">
              <w:rPr>
                <w:sz w:val="20"/>
                <w:lang w:eastAsia="ar-SA"/>
              </w:rPr>
              <w:t>Provincial water resources department</w:t>
            </w:r>
          </w:p>
          <w:p w14:paraId="0A327FD1"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Hunan Province: </w:t>
            </w:r>
            <w:r w:rsidRPr="001418D9">
              <w:rPr>
                <w:sz w:val="20"/>
                <w:lang w:eastAsia="ar-SA"/>
              </w:rPr>
              <w:t>Provincial water resources department</w:t>
            </w:r>
          </w:p>
          <w:p w14:paraId="4E5E3849"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Yellow River Basin: </w:t>
            </w:r>
            <w:r w:rsidRPr="001418D9">
              <w:rPr>
                <w:sz w:val="20"/>
                <w:lang w:eastAsia="ar-SA"/>
              </w:rPr>
              <w:t>Yellow River Conservancy Commission</w:t>
            </w:r>
          </w:p>
          <w:p w14:paraId="0FA22DAD"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Yangtze River Basin: </w:t>
            </w:r>
            <w:r w:rsidRPr="001418D9">
              <w:rPr>
                <w:sz w:val="20"/>
                <w:lang w:eastAsia="ar-SA"/>
              </w:rPr>
              <w:t>Yangtze River Conservancy Commission</w:t>
            </w:r>
          </w:p>
          <w:p w14:paraId="5BBF0190"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Pearl River Basin: </w:t>
            </w:r>
            <w:r w:rsidRPr="001418D9">
              <w:rPr>
                <w:sz w:val="20"/>
                <w:lang w:eastAsia="ar-SA"/>
              </w:rPr>
              <w:t>Pearl River Conservancy Commission</w:t>
            </w:r>
          </w:p>
          <w:p w14:paraId="49ABE899" w14:textId="77777777" w:rsidR="001418D9" w:rsidRPr="001418D9" w:rsidRDefault="001418D9" w:rsidP="001418D9">
            <w:pPr>
              <w:numPr>
                <w:ilvl w:val="0"/>
                <w:numId w:val="18"/>
              </w:numPr>
              <w:suppressAutoHyphens/>
              <w:ind w:left="454" w:hanging="227"/>
              <w:rPr>
                <w:sz w:val="20"/>
                <w:lang w:val="en-US" w:eastAsia="ar-SA"/>
              </w:rPr>
            </w:pPr>
            <w:r w:rsidRPr="001418D9">
              <w:rPr>
                <w:b/>
                <w:sz w:val="20"/>
                <w:lang w:eastAsia="ar-SA"/>
              </w:rPr>
              <w:t xml:space="preserve">National: </w:t>
            </w:r>
            <w:r w:rsidRPr="001418D9">
              <w:rPr>
                <w:sz w:val="20"/>
                <w:lang w:eastAsia="ar-SA"/>
              </w:rPr>
              <w:t>Ministry of Water Resources; Ministry of Agriculture; Ministry of Health; National Development and Reform Commission</w:t>
            </w:r>
          </w:p>
        </w:tc>
        <w:tc>
          <w:tcPr>
            <w:tcW w:w="4677" w:type="dxa"/>
          </w:tcPr>
          <w:p w14:paraId="63071603" w14:textId="77777777" w:rsidR="001418D9" w:rsidRPr="001418D9" w:rsidRDefault="001418D9" w:rsidP="001418D9">
            <w:pPr>
              <w:rPr>
                <w:i/>
                <w:sz w:val="20"/>
              </w:rPr>
            </w:pPr>
            <w:r w:rsidRPr="001418D9">
              <w:rPr>
                <w:i/>
                <w:sz w:val="20"/>
              </w:rPr>
              <w:t>Sub-national:</w:t>
            </w:r>
          </w:p>
          <w:p w14:paraId="21E46887"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Yellow River Basin:</w:t>
            </w:r>
            <w:r w:rsidRPr="001418D9">
              <w:rPr>
                <w:sz w:val="20"/>
                <w:lang w:eastAsia="ar-SA"/>
              </w:rPr>
              <w:t xml:space="preserve"> Yellow River Water Allocation Plan (2014,2015, 2016); Yellow River Delta Protection Plan; Water Allocation Plan of Wei River; Water Allocation Plan of Wuding River</w:t>
            </w:r>
          </w:p>
          <w:p w14:paraId="528ACB0C"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Pearl River Basin:</w:t>
            </w:r>
            <w:r w:rsidRPr="001418D9">
              <w:rPr>
                <w:sz w:val="20"/>
                <w:lang w:eastAsia="ar-SA"/>
              </w:rPr>
              <w:t xml:space="preserve"> Pearl River Delta Water Allocation Plan 2016; Water Allocation Plan of Beipan River</w:t>
            </w:r>
          </w:p>
          <w:p w14:paraId="319C7A8E"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Hebei Province:</w:t>
            </w:r>
            <w:r w:rsidRPr="001418D9">
              <w:rPr>
                <w:sz w:val="20"/>
                <w:lang w:eastAsia="ar-SA"/>
              </w:rPr>
              <w:t xml:space="preserve"> Water Allocation Plan of the Middle Route of South-to-North Water Division Project in Hebei Province; Hebei provincial social and economic development plan (2016-2020)</w:t>
            </w:r>
          </w:p>
          <w:p w14:paraId="5B166257"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Shaanxi Province:</w:t>
            </w:r>
            <w:r w:rsidRPr="001418D9">
              <w:rPr>
                <w:sz w:val="20"/>
                <w:lang w:eastAsia="ar-SA"/>
              </w:rPr>
              <w:t xml:space="preserve"> Shaanxi provincial economic development plan (2016-2020)</w:t>
            </w:r>
          </w:p>
          <w:p w14:paraId="04C78BC2"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Hunan Province:</w:t>
            </w:r>
            <w:r w:rsidRPr="001418D9">
              <w:rPr>
                <w:sz w:val="20"/>
                <w:lang w:eastAsia="ar-SA"/>
              </w:rPr>
              <w:t xml:space="preserve"> Hunan provincial economic development plan (2016-2020)</w:t>
            </w:r>
          </w:p>
          <w:p w14:paraId="76495762"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Fujian Province:</w:t>
            </w:r>
            <w:r w:rsidRPr="001418D9">
              <w:rPr>
                <w:sz w:val="20"/>
                <w:lang w:eastAsia="ar-SA"/>
              </w:rPr>
              <w:t xml:space="preserve"> Fujian provincial economic development plan (2016-2020)</w:t>
            </w:r>
          </w:p>
          <w:p w14:paraId="76AA367F" w14:textId="77777777" w:rsidR="001418D9" w:rsidRPr="001418D9" w:rsidRDefault="001418D9" w:rsidP="001418D9">
            <w:pPr>
              <w:rPr>
                <w:i/>
                <w:sz w:val="20"/>
              </w:rPr>
            </w:pPr>
            <w:r w:rsidRPr="001418D9">
              <w:rPr>
                <w:i/>
                <w:sz w:val="20"/>
              </w:rPr>
              <w:t>National:</w:t>
            </w:r>
          </w:p>
          <w:p w14:paraId="7AF9958D"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National Water Development Plan (2016-2020)</w:t>
            </w:r>
          </w:p>
          <w:p w14:paraId="53EB4652"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National Economic Development Plan (2016-2021)</w:t>
            </w:r>
          </w:p>
          <w:p w14:paraId="03F59AA0"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The Annual National Plan of Water Resources fee projects in 2014, 2015, 2016</w:t>
            </w:r>
          </w:p>
        </w:tc>
      </w:tr>
      <w:tr w:rsidR="003D6405" w:rsidRPr="001418D9" w14:paraId="704F8E82" w14:textId="77777777" w:rsidTr="004E74D1">
        <w:tc>
          <w:tcPr>
            <w:tcW w:w="14737" w:type="dxa"/>
            <w:gridSpan w:val="3"/>
            <w:shd w:val="clear" w:color="auto" w:fill="F2F2F2" w:themeFill="background1" w:themeFillShade="F2"/>
          </w:tcPr>
          <w:p w14:paraId="3B48642A" w14:textId="77777777" w:rsidR="003D6405" w:rsidRPr="004A6FF8" w:rsidRDefault="003D6405" w:rsidP="003D6405">
            <w:pPr>
              <w:rPr>
                <w:b/>
                <w:sz w:val="20"/>
              </w:rPr>
            </w:pPr>
            <w:r w:rsidRPr="004A6FF8">
              <w:rPr>
                <w:b/>
                <w:sz w:val="20"/>
              </w:rPr>
              <w:t>Thematic priorities:</w:t>
            </w:r>
          </w:p>
          <w:p w14:paraId="63377414" w14:textId="77777777" w:rsidR="003D6405" w:rsidRPr="000539CA" w:rsidRDefault="003D6405" w:rsidP="003D6405">
            <w:pPr>
              <w:rPr>
                <w:sz w:val="20"/>
              </w:rPr>
            </w:pPr>
            <w:r>
              <w:rPr>
                <w:i/>
                <w:sz w:val="20"/>
              </w:rPr>
              <w:t xml:space="preserve">Climate: </w:t>
            </w:r>
            <w:r>
              <w:rPr>
                <w:sz w:val="20"/>
              </w:rPr>
              <w:t xml:space="preserve">Integration of </w:t>
            </w:r>
            <w:r w:rsidRPr="003D6405">
              <w:rPr>
                <w:sz w:val="20"/>
              </w:rPr>
              <w:t xml:space="preserve">water security and climate resilience into </w:t>
            </w:r>
            <w:r>
              <w:rPr>
                <w:sz w:val="20"/>
              </w:rPr>
              <w:t>n</w:t>
            </w:r>
            <w:r w:rsidRPr="003D6405">
              <w:rPr>
                <w:sz w:val="20"/>
              </w:rPr>
              <w:t xml:space="preserve">ational </w:t>
            </w:r>
            <w:r>
              <w:rPr>
                <w:sz w:val="20"/>
              </w:rPr>
              <w:t>and provincial e</w:t>
            </w:r>
            <w:r w:rsidRPr="003D6405">
              <w:rPr>
                <w:sz w:val="20"/>
              </w:rPr>
              <w:t>conomic</w:t>
            </w:r>
            <w:r>
              <w:rPr>
                <w:sz w:val="20"/>
              </w:rPr>
              <w:t xml:space="preserve"> development</w:t>
            </w:r>
            <w:r w:rsidRPr="003D6405">
              <w:rPr>
                <w:sz w:val="20"/>
              </w:rPr>
              <w:t xml:space="preserve"> </w:t>
            </w:r>
            <w:r>
              <w:rPr>
                <w:sz w:val="20"/>
              </w:rPr>
              <w:t>and water development p</w:t>
            </w:r>
            <w:r w:rsidRPr="003D6405">
              <w:rPr>
                <w:sz w:val="20"/>
              </w:rPr>
              <w:t>lan</w:t>
            </w:r>
            <w:r>
              <w:rPr>
                <w:sz w:val="20"/>
              </w:rPr>
              <w:t>s</w:t>
            </w:r>
          </w:p>
          <w:p w14:paraId="616CFCCE" w14:textId="77777777" w:rsidR="003D6405" w:rsidRDefault="003D6405" w:rsidP="00C910AE">
            <w:pPr>
              <w:rPr>
                <w:i/>
                <w:sz w:val="20"/>
              </w:rPr>
            </w:pPr>
            <w:r>
              <w:rPr>
                <w:i/>
                <w:sz w:val="20"/>
              </w:rPr>
              <w:t>Transboundary</w:t>
            </w:r>
            <w:r w:rsidR="00C910AE">
              <w:rPr>
                <w:i/>
                <w:sz w:val="20"/>
              </w:rPr>
              <w:t xml:space="preserve">: </w:t>
            </w:r>
            <w:r w:rsidR="00C910AE" w:rsidRPr="00C910AE">
              <w:rPr>
                <w:sz w:val="20"/>
              </w:rPr>
              <w:t>Provincial Water allocation agreements in the Yellow River Basin</w:t>
            </w:r>
            <w:r w:rsidR="00C910AE">
              <w:rPr>
                <w:i/>
                <w:sz w:val="20"/>
              </w:rPr>
              <w:t xml:space="preserve"> </w:t>
            </w:r>
          </w:p>
          <w:p w14:paraId="2D2B4700" w14:textId="77777777" w:rsidR="00C910AE" w:rsidRPr="0001728A" w:rsidRDefault="00C910AE" w:rsidP="00C910AE">
            <w:pPr>
              <w:rPr>
                <w:sz w:val="20"/>
              </w:rPr>
            </w:pPr>
            <w:r>
              <w:rPr>
                <w:i/>
                <w:sz w:val="20"/>
              </w:rPr>
              <w:t xml:space="preserve">Ecosystems: </w:t>
            </w:r>
            <w:r w:rsidRPr="00C910AE">
              <w:rPr>
                <w:sz w:val="20"/>
              </w:rPr>
              <w:t>Water protection areas and ecosystem restoration</w:t>
            </w:r>
            <w:r>
              <w:rPr>
                <w:sz w:val="20"/>
              </w:rPr>
              <w:t>; Ecological assessments</w:t>
            </w:r>
          </w:p>
        </w:tc>
      </w:tr>
    </w:tbl>
    <w:p w14:paraId="371B0451" w14:textId="77777777" w:rsidR="001418D9" w:rsidRPr="001418D9" w:rsidRDefault="001418D9" w:rsidP="001418D9"/>
    <w:p w14:paraId="22817144"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83" w:name="_Toc388702861"/>
      <w:bookmarkStart w:id="84" w:name="_Toc389232642"/>
      <w:bookmarkStart w:id="85" w:name="_Toc389471276"/>
      <w:bookmarkStart w:id="86" w:name="_Toc389728668"/>
      <w:bookmarkStart w:id="87" w:name="_Toc389728730"/>
      <w:r w:rsidRPr="001418D9">
        <w:rPr>
          <w:rFonts w:cs="Calibri"/>
          <w:b/>
          <w:bCs/>
          <w:i/>
          <w:color w:val="00B0F0"/>
          <w:szCs w:val="22"/>
        </w:rPr>
        <w:t>South Asia</w:t>
      </w:r>
      <w:bookmarkEnd w:id="83"/>
      <w:bookmarkEnd w:id="84"/>
      <w:bookmarkEnd w:id="85"/>
      <w:bookmarkEnd w:id="86"/>
      <w:bookmarkEnd w:id="87"/>
    </w:p>
    <w:tbl>
      <w:tblPr>
        <w:tblStyle w:val="TableGrid"/>
        <w:tblW w:w="14737" w:type="dxa"/>
        <w:tblLook w:val="04A0" w:firstRow="1" w:lastRow="0" w:firstColumn="1" w:lastColumn="0" w:noHBand="0" w:noVBand="1"/>
      </w:tblPr>
      <w:tblGrid>
        <w:gridCol w:w="5382"/>
        <w:gridCol w:w="4678"/>
        <w:gridCol w:w="4677"/>
      </w:tblGrid>
      <w:tr w:rsidR="001418D9" w:rsidRPr="001418D9" w14:paraId="0B142338" w14:textId="77777777" w:rsidTr="001418D9">
        <w:tc>
          <w:tcPr>
            <w:tcW w:w="5382" w:type="dxa"/>
            <w:shd w:val="clear" w:color="auto" w:fill="3366FF"/>
          </w:tcPr>
          <w:p w14:paraId="5AE30F60" w14:textId="77777777" w:rsidR="001418D9" w:rsidRPr="001418D9" w:rsidRDefault="001418D9" w:rsidP="001418D9">
            <w:pPr>
              <w:rPr>
                <w:b/>
                <w:sz w:val="20"/>
              </w:rPr>
            </w:pPr>
            <w:r w:rsidRPr="001418D9">
              <w:rPr>
                <w:b/>
                <w:sz w:val="20"/>
              </w:rPr>
              <w:t>Selected high level sets of activities to be implemented by RWP/CWPs/AWPs</w:t>
            </w:r>
          </w:p>
        </w:tc>
        <w:tc>
          <w:tcPr>
            <w:tcW w:w="4678" w:type="dxa"/>
            <w:shd w:val="clear" w:color="auto" w:fill="3366FF"/>
          </w:tcPr>
          <w:p w14:paraId="53D1AF43" w14:textId="77777777" w:rsidR="001418D9" w:rsidRPr="001418D9" w:rsidRDefault="001418D9" w:rsidP="001418D9">
            <w:pPr>
              <w:rPr>
                <w:b/>
                <w:sz w:val="20"/>
              </w:rPr>
            </w:pPr>
            <w:r w:rsidRPr="001418D9">
              <w:rPr>
                <w:b/>
                <w:sz w:val="20"/>
              </w:rPr>
              <w:t>Targeted boundary actors</w:t>
            </w:r>
          </w:p>
        </w:tc>
        <w:tc>
          <w:tcPr>
            <w:tcW w:w="4677" w:type="dxa"/>
            <w:shd w:val="clear" w:color="auto" w:fill="3366FF"/>
          </w:tcPr>
          <w:p w14:paraId="2E3D91EE" w14:textId="77777777" w:rsidR="001418D9" w:rsidRPr="001418D9" w:rsidRDefault="001418D9" w:rsidP="001418D9">
            <w:pPr>
              <w:rPr>
                <w:b/>
                <w:sz w:val="20"/>
              </w:rPr>
            </w:pPr>
            <w:r w:rsidRPr="001418D9">
              <w:rPr>
                <w:b/>
                <w:sz w:val="20"/>
              </w:rPr>
              <w:t xml:space="preserve">National and regional processes which the RWP/CWPs/AWPs aim to influence </w:t>
            </w:r>
          </w:p>
        </w:tc>
      </w:tr>
      <w:tr w:rsidR="001418D9" w:rsidRPr="001418D9" w14:paraId="4A6EBF5B" w14:textId="77777777" w:rsidTr="001418D9">
        <w:tc>
          <w:tcPr>
            <w:tcW w:w="5382" w:type="dxa"/>
          </w:tcPr>
          <w:p w14:paraId="1E97C0F6" w14:textId="77777777" w:rsidR="001418D9" w:rsidRPr="001418D9" w:rsidRDefault="001418D9" w:rsidP="001418D9">
            <w:pPr>
              <w:rPr>
                <w:i/>
                <w:sz w:val="20"/>
              </w:rPr>
            </w:pPr>
            <w:r w:rsidRPr="001418D9">
              <w:rPr>
                <w:i/>
                <w:sz w:val="20"/>
              </w:rPr>
              <w:lastRenderedPageBreak/>
              <w:t>Goal 1:</w:t>
            </w:r>
          </w:p>
          <w:p w14:paraId="3ED257E3"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Consultation with national and local governments, civil society organizations, academia, businesses, regional organizations and stakeholder groups to </w:t>
            </w:r>
            <w:r w:rsidRPr="001418D9">
              <w:rPr>
                <w:b/>
                <w:sz w:val="20"/>
                <w:lang w:eastAsia="ar-SA"/>
              </w:rPr>
              <w:t>review the implementation of the Hyogo Framework for Action</w:t>
            </w:r>
            <w:r w:rsidRPr="001418D9">
              <w:rPr>
                <w:sz w:val="20"/>
                <w:lang w:eastAsia="ar-SA"/>
              </w:rPr>
              <w:t xml:space="preserve"> (HFA1) in Asia Pacific and to prepare the region’s inputs for the Post-2015 Framework for DRR (HFA2)</w:t>
            </w:r>
          </w:p>
          <w:p w14:paraId="268273F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Collaboration with South Asian Association for Regional Cooperation (SAARC) in the</w:t>
            </w:r>
            <w:r w:rsidRPr="001418D9">
              <w:rPr>
                <w:b/>
                <w:sz w:val="20"/>
                <w:lang w:eastAsia="ar-SA"/>
              </w:rPr>
              <w:t xml:space="preserve"> </w:t>
            </w:r>
            <w:r w:rsidRPr="001418D9">
              <w:rPr>
                <w:sz w:val="20"/>
                <w:lang w:eastAsia="ar-SA"/>
              </w:rPr>
              <w:t>organisation of</w:t>
            </w:r>
            <w:r w:rsidRPr="001418D9">
              <w:rPr>
                <w:b/>
                <w:sz w:val="20"/>
                <w:lang w:eastAsia="ar-SA"/>
              </w:rPr>
              <w:t xml:space="preserve"> stakeholder dialogues to address transboundary water management issues </w:t>
            </w:r>
            <w:r w:rsidRPr="001418D9">
              <w:rPr>
                <w:sz w:val="20"/>
                <w:lang w:eastAsia="ar-SA"/>
              </w:rPr>
              <w:t>in South Asia</w:t>
            </w:r>
          </w:p>
          <w:p w14:paraId="75A86030" w14:textId="77777777" w:rsidR="001418D9" w:rsidRPr="001418D9" w:rsidRDefault="001418D9" w:rsidP="001418D9">
            <w:pPr>
              <w:rPr>
                <w:i/>
                <w:sz w:val="20"/>
              </w:rPr>
            </w:pPr>
            <w:r w:rsidRPr="001418D9">
              <w:rPr>
                <w:i/>
                <w:sz w:val="20"/>
              </w:rPr>
              <w:t>Goal 2:</w:t>
            </w:r>
          </w:p>
          <w:p w14:paraId="577F02E1"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Awareness generation among farmers on </w:t>
            </w:r>
            <w:r w:rsidRPr="001418D9">
              <w:rPr>
                <w:b/>
                <w:sz w:val="20"/>
                <w:lang w:eastAsia="ar-SA"/>
              </w:rPr>
              <w:t>crop-water linkages and more efficient water use practices</w:t>
            </w:r>
            <w:r w:rsidRPr="001418D9">
              <w:rPr>
                <w:sz w:val="20"/>
                <w:lang w:eastAsia="ar-SA"/>
              </w:rPr>
              <w:t xml:space="preserve"> such as rainwater harvesting and efficient irrigation technologies</w:t>
            </w:r>
          </w:p>
          <w:p w14:paraId="3E9E4BE1" w14:textId="77777777" w:rsidR="001418D9" w:rsidRPr="001418D9" w:rsidRDefault="001418D9" w:rsidP="001418D9">
            <w:pPr>
              <w:rPr>
                <w:i/>
                <w:sz w:val="20"/>
              </w:rPr>
            </w:pPr>
            <w:r w:rsidRPr="001418D9">
              <w:rPr>
                <w:i/>
                <w:sz w:val="20"/>
              </w:rPr>
              <w:t>Goal 3:</w:t>
            </w:r>
          </w:p>
          <w:p w14:paraId="59D1BDEB"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Strengthening of existing and establishment of new Area Water Partnerships (AWPs)</w:t>
            </w:r>
            <w:r w:rsidRPr="001418D9">
              <w:rPr>
                <w:sz w:val="20"/>
                <w:lang w:eastAsia="ar-SA"/>
              </w:rPr>
              <w:t xml:space="preserve"> in Pakistan and India</w:t>
            </w:r>
          </w:p>
          <w:p w14:paraId="5E6FCFA3" w14:textId="77777777" w:rsidR="001418D9" w:rsidRPr="001418D9" w:rsidRDefault="001418D9" w:rsidP="001418D9">
            <w:pPr>
              <w:rPr>
                <w:i/>
                <w:sz w:val="20"/>
              </w:rPr>
            </w:pPr>
            <w:r w:rsidRPr="001418D9">
              <w:rPr>
                <w:i/>
                <w:sz w:val="20"/>
              </w:rPr>
              <w:t>Projects:</w:t>
            </w:r>
          </w:p>
          <w:p w14:paraId="027D964E"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Resilience Programme (WACREP) </w:t>
            </w:r>
            <w:r w:rsidRPr="001418D9">
              <w:rPr>
                <w:sz w:val="20"/>
                <w:lang w:eastAsia="ar-SA"/>
              </w:rPr>
              <w:t>in Bangladesh, Bhutan, India, Nepal, Pakistan and Sri Lanka</w:t>
            </w:r>
          </w:p>
          <w:p w14:paraId="26FBEC01"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Integrated Drought Management Program</w:t>
            </w:r>
            <w:r w:rsidRPr="001418D9">
              <w:rPr>
                <w:sz w:val="20"/>
                <w:lang w:eastAsia="ar-SA"/>
              </w:rPr>
              <w:t xml:space="preserve"> with a focus on drought monitoring in collaboration with IWMI and WMO</w:t>
            </w:r>
          </w:p>
        </w:tc>
        <w:tc>
          <w:tcPr>
            <w:tcW w:w="4678" w:type="dxa"/>
          </w:tcPr>
          <w:p w14:paraId="2999A8A6"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Sri Lanka: </w:t>
            </w:r>
            <w:r w:rsidRPr="001418D9">
              <w:rPr>
                <w:sz w:val="20"/>
                <w:lang w:eastAsia="ar-SA"/>
              </w:rPr>
              <w:t>Ministry of Irrigation and Water Resources Management; Association of Irrigation department and practical action; National Water Agency; National Water Supply and Drainage Board (NWSDB)</w:t>
            </w:r>
          </w:p>
          <w:p w14:paraId="06E7C153"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Bangladesh: </w:t>
            </w:r>
            <w:r w:rsidRPr="001418D9">
              <w:rPr>
                <w:sz w:val="20"/>
                <w:lang w:eastAsia="ar-SA"/>
              </w:rPr>
              <w:t>Ministry of Agriculture</w:t>
            </w:r>
          </w:p>
          <w:p w14:paraId="03F0388A"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Nepal: </w:t>
            </w:r>
            <w:r w:rsidRPr="001418D9">
              <w:rPr>
                <w:sz w:val="20"/>
                <w:lang w:eastAsia="ar-SA"/>
              </w:rPr>
              <w:t>Ministry of Agriculture; District Councils</w:t>
            </w:r>
          </w:p>
          <w:p w14:paraId="31B5C021"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India: </w:t>
            </w:r>
            <w:r w:rsidRPr="001418D9">
              <w:rPr>
                <w:sz w:val="20"/>
                <w:lang w:eastAsia="ar-SA"/>
              </w:rPr>
              <w:t>Ministry of Agriculture; Government of Maharashtra Water Resources Department and Maharashtra Water Resources Regulatory Authority</w:t>
            </w:r>
          </w:p>
          <w:p w14:paraId="24987C18"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Pakistan: </w:t>
            </w:r>
            <w:r w:rsidRPr="001418D9">
              <w:rPr>
                <w:sz w:val="20"/>
                <w:lang w:eastAsia="ar-SA"/>
              </w:rPr>
              <w:t>Ministry of Agriculture; Ministry of Water and Power and Planning Commission; Pakistan Meteorological Department (PMD); Water and Sanitation Agency(WASA); Forestry Department</w:t>
            </w:r>
          </w:p>
          <w:p w14:paraId="08DD70D9"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Bhutan: </w:t>
            </w:r>
            <w:r w:rsidRPr="001418D9">
              <w:rPr>
                <w:sz w:val="20"/>
                <w:lang w:eastAsia="ar-SA"/>
              </w:rPr>
              <w:t>Ministry of Agriculture; District Governments</w:t>
            </w:r>
          </w:p>
          <w:p w14:paraId="323EFD4A"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 xml:space="preserve">Region: </w:t>
            </w:r>
            <w:r w:rsidRPr="001418D9">
              <w:rPr>
                <w:sz w:val="20"/>
                <w:lang w:eastAsia="ar-SA"/>
              </w:rPr>
              <w:t>South Asian Association for Regional Cooperation (SAARC); Network of Asian River Basin Organizations (NARBO); Asia Pacific Adaptation Network (APAN); South Asian Co-operative Environment Programme (SACEP); Indus River System Authority</w:t>
            </w:r>
          </w:p>
        </w:tc>
        <w:tc>
          <w:tcPr>
            <w:tcW w:w="4677" w:type="dxa"/>
          </w:tcPr>
          <w:p w14:paraId="3587CC29" w14:textId="77777777" w:rsidR="001418D9" w:rsidRPr="001418D9" w:rsidRDefault="001418D9" w:rsidP="001418D9">
            <w:pPr>
              <w:rPr>
                <w:i/>
                <w:sz w:val="20"/>
              </w:rPr>
            </w:pPr>
            <w:r w:rsidRPr="001418D9">
              <w:rPr>
                <w:i/>
                <w:sz w:val="20"/>
              </w:rPr>
              <w:t>National:</w:t>
            </w:r>
          </w:p>
          <w:p w14:paraId="35B0174A"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Bangladesh</w:t>
            </w:r>
            <w:r w:rsidRPr="001418D9">
              <w:rPr>
                <w:sz w:val="20"/>
                <w:lang w:eastAsia="ar-SA"/>
              </w:rPr>
              <w:t>: Delta Plan 2100</w:t>
            </w:r>
          </w:p>
          <w:p w14:paraId="3F7A35EB"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Nepal</w:t>
            </w:r>
            <w:r w:rsidRPr="001418D9">
              <w:rPr>
                <w:sz w:val="20"/>
                <w:lang w:eastAsia="ar-SA"/>
              </w:rPr>
              <w:t>: Local Adaptation Plans of Action (LAPA); National Adaptation Plan (NAP)</w:t>
            </w:r>
          </w:p>
          <w:p w14:paraId="4E734F83" w14:textId="77777777" w:rsidR="001418D9" w:rsidRPr="001418D9" w:rsidRDefault="001418D9" w:rsidP="001418D9">
            <w:pPr>
              <w:rPr>
                <w:i/>
                <w:sz w:val="20"/>
              </w:rPr>
            </w:pPr>
            <w:r w:rsidRPr="001418D9">
              <w:rPr>
                <w:i/>
                <w:sz w:val="20"/>
              </w:rPr>
              <w:t>Regional:</w:t>
            </w:r>
          </w:p>
          <w:p w14:paraId="38BE37F2"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South Asian Association for Regional Cooperation (SAARC) Action Plan on Climate Change</w:t>
            </w:r>
          </w:p>
          <w:p w14:paraId="74751335"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Hyogo Framework for Action (HFA)</w:t>
            </w:r>
          </w:p>
        </w:tc>
      </w:tr>
      <w:tr w:rsidR="00393BC6" w:rsidRPr="001418D9" w14:paraId="43A4B7AA" w14:textId="77777777" w:rsidTr="00393BC6">
        <w:tc>
          <w:tcPr>
            <w:tcW w:w="14737" w:type="dxa"/>
            <w:gridSpan w:val="3"/>
            <w:shd w:val="clear" w:color="auto" w:fill="F2F2F2" w:themeFill="background1" w:themeFillShade="F2"/>
          </w:tcPr>
          <w:p w14:paraId="15AFDD81" w14:textId="77777777" w:rsidR="00393BC6" w:rsidRPr="004A6FF8" w:rsidRDefault="00393BC6" w:rsidP="00393BC6">
            <w:pPr>
              <w:rPr>
                <w:b/>
                <w:sz w:val="20"/>
              </w:rPr>
            </w:pPr>
            <w:r w:rsidRPr="004A6FF8">
              <w:rPr>
                <w:b/>
                <w:sz w:val="20"/>
              </w:rPr>
              <w:t>Thematic priorities:</w:t>
            </w:r>
          </w:p>
          <w:p w14:paraId="16D1505E" w14:textId="77777777" w:rsidR="000E4039" w:rsidRDefault="00393BC6" w:rsidP="00393BC6">
            <w:pPr>
              <w:rPr>
                <w:sz w:val="20"/>
              </w:rPr>
            </w:pPr>
            <w:r>
              <w:rPr>
                <w:i/>
                <w:sz w:val="20"/>
              </w:rPr>
              <w:t xml:space="preserve">Climate: </w:t>
            </w:r>
            <w:r w:rsidR="000E4039">
              <w:rPr>
                <w:sz w:val="20"/>
              </w:rPr>
              <w:t>R</w:t>
            </w:r>
            <w:r w:rsidR="000E4039" w:rsidRPr="000E4039">
              <w:rPr>
                <w:sz w:val="20"/>
              </w:rPr>
              <w:t xml:space="preserve">egional cooperation in </w:t>
            </w:r>
            <w:r w:rsidR="000E4039">
              <w:rPr>
                <w:sz w:val="20"/>
              </w:rPr>
              <w:t xml:space="preserve">drought management; Climate resilience in the Ganges-Brahmaputra delta; Increased accessibility to </w:t>
            </w:r>
            <w:r w:rsidR="000E4039" w:rsidRPr="000E4039">
              <w:rPr>
                <w:sz w:val="20"/>
              </w:rPr>
              <w:t>flood and drought data</w:t>
            </w:r>
          </w:p>
          <w:p w14:paraId="7704E9F5" w14:textId="77777777" w:rsidR="000E4039" w:rsidRDefault="000E4039" w:rsidP="00393BC6">
            <w:pPr>
              <w:rPr>
                <w:sz w:val="20"/>
              </w:rPr>
            </w:pPr>
            <w:r w:rsidRPr="000E4039">
              <w:rPr>
                <w:i/>
                <w:sz w:val="20"/>
              </w:rPr>
              <w:t>Food:</w:t>
            </w:r>
            <w:r>
              <w:rPr>
                <w:sz w:val="20"/>
              </w:rPr>
              <w:t xml:space="preserve"> Agricultural resilience to drought</w:t>
            </w:r>
          </w:p>
          <w:p w14:paraId="1290449B" w14:textId="77777777" w:rsidR="00393BC6" w:rsidRPr="000E4039" w:rsidRDefault="000E4039" w:rsidP="000E4039">
            <w:pPr>
              <w:rPr>
                <w:sz w:val="20"/>
              </w:rPr>
            </w:pPr>
            <w:r>
              <w:rPr>
                <w:i/>
                <w:sz w:val="20"/>
              </w:rPr>
              <w:t xml:space="preserve">Urbanisation: </w:t>
            </w:r>
            <w:r>
              <w:rPr>
                <w:sz w:val="20"/>
              </w:rPr>
              <w:t>Water supply infrastructure</w:t>
            </w:r>
          </w:p>
        </w:tc>
      </w:tr>
    </w:tbl>
    <w:p w14:paraId="2126C7EE" w14:textId="77777777" w:rsidR="001418D9" w:rsidRPr="001418D9" w:rsidRDefault="001418D9" w:rsidP="001418D9"/>
    <w:p w14:paraId="67D0C0C3"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88" w:name="_Toc388702862"/>
      <w:bookmarkStart w:id="89" w:name="_Toc389232643"/>
      <w:bookmarkStart w:id="90" w:name="_Toc389471277"/>
      <w:bookmarkStart w:id="91" w:name="_Toc389728669"/>
      <w:bookmarkStart w:id="92" w:name="_Toc389728731"/>
      <w:r w:rsidRPr="001418D9">
        <w:rPr>
          <w:rFonts w:cs="Calibri"/>
          <w:b/>
          <w:bCs/>
          <w:i/>
          <w:color w:val="00B0F0"/>
          <w:szCs w:val="22"/>
        </w:rPr>
        <w:t>Southeast Asia</w:t>
      </w:r>
      <w:bookmarkEnd w:id="88"/>
      <w:bookmarkEnd w:id="89"/>
      <w:bookmarkEnd w:id="90"/>
      <w:bookmarkEnd w:id="91"/>
      <w:bookmarkEnd w:id="92"/>
    </w:p>
    <w:tbl>
      <w:tblPr>
        <w:tblStyle w:val="TableGrid"/>
        <w:tblW w:w="14737" w:type="dxa"/>
        <w:tblLook w:val="04A0" w:firstRow="1" w:lastRow="0" w:firstColumn="1" w:lastColumn="0" w:noHBand="0" w:noVBand="1"/>
      </w:tblPr>
      <w:tblGrid>
        <w:gridCol w:w="5382"/>
        <w:gridCol w:w="4678"/>
        <w:gridCol w:w="4677"/>
      </w:tblGrid>
      <w:tr w:rsidR="001418D9" w:rsidRPr="001418D9" w14:paraId="277251FA" w14:textId="77777777" w:rsidTr="001418D9">
        <w:tc>
          <w:tcPr>
            <w:tcW w:w="5382" w:type="dxa"/>
            <w:shd w:val="clear" w:color="auto" w:fill="666699"/>
          </w:tcPr>
          <w:p w14:paraId="4E7FE7BC" w14:textId="77777777" w:rsidR="001418D9" w:rsidRPr="001418D9" w:rsidRDefault="001418D9" w:rsidP="001418D9">
            <w:pPr>
              <w:rPr>
                <w:b/>
                <w:sz w:val="20"/>
              </w:rPr>
            </w:pPr>
            <w:r w:rsidRPr="001418D9">
              <w:rPr>
                <w:b/>
                <w:sz w:val="20"/>
              </w:rPr>
              <w:t>Selected high level sets of activities to be implemented by RWP/CWPs</w:t>
            </w:r>
          </w:p>
        </w:tc>
        <w:tc>
          <w:tcPr>
            <w:tcW w:w="4678" w:type="dxa"/>
            <w:shd w:val="clear" w:color="auto" w:fill="666699"/>
          </w:tcPr>
          <w:p w14:paraId="1BE9EA8B" w14:textId="77777777" w:rsidR="001418D9" w:rsidRPr="001418D9" w:rsidRDefault="001418D9" w:rsidP="001418D9">
            <w:pPr>
              <w:rPr>
                <w:b/>
                <w:sz w:val="20"/>
              </w:rPr>
            </w:pPr>
            <w:r w:rsidRPr="001418D9">
              <w:rPr>
                <w:b/>
                <w:sz w:val="20"/>
              </w:rPr>
              <w:t>Targeted boundary actors</w:t>
            </w:r>
          </w:p>
        </w:tc>
        <w:tc>
          <w:tcPr>
            <w:tcW w:w="4677" w:type="dxa"/>
            <w:shd w:val="clear" w:color="auto" w:fill="666699"/>
          </w:tcPr>
          <w:p w14:paraId="77D7A8C4" w14:textId="77777777" w:rsidR="001418D9" w:rsidRPr="001418D9" w:rsidRDefault="001418D9" w:rsidP="001418D9">
            <w:pPr>
              <w:rPr>
                <w:b/>
                <w:sz w:val="20"/>
              </w:rPr>
            </w:pPr>
            <w:r w:rsidRPr="001418D9">
              <w:rPr>
                <w:b/>
                <w:sz w:val="20"/>
              </w:rPr>
              <w:t>National and regional processes which the RWP/CWPs aim to influence</w:t>
            </w:r>
          </w:p>
        </w:tc>
      </w:tr>
      <w:tr w:rsidR="001418D9" w:rsidRPr="001418D9" w14:paraId="386A90C2" w14:textId="77777777" w:rsidTr="001418D9">
        <w:tc>
          <w:tcPr>
            <w:tcW w:w="5382" w:type="dxa"/>
          </w:tcPr>
          <w:p w14:paraId="67BFB783" w14:textId="77777777" w:rsidR="001418D9" w:rsidRPr="001418D9" w:rsidRDefault="001418D9" w:rsidP="001418D9">
            <w:pPr>
              <w:rPr>
                <w:i/>
                <w:sz w:val="20"/>
              </w:rPr>
            </w:pPr>
            <w:r w:rsidRPr="001418D9">
              <w:rPr>
                <w:i/>
                <w:sz w:val="20"/>
              </w:rPr>
              <w:t>Goal 1:</w:t>
            </w:r>
          </w:p>
          <w:p w14:paraId="40F018A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lastRenderedPageBreak/>
              <w:t>Facilitation of</w:t>
            </w:r>
            <w:r w:rsidRPr="001418D9">
              <w:rPr>
                <w:b/>
                <w:sz w:val="20"/>
                <w:lang w:eastAsia="ar-SA"/>
              </w:rPr>
              <w:t xml:space="preserve"> dialogue and negotiations</w:t>
            </w:r>
            <w:r w:rsidRPr="001418D9">
              <w:rPr>
                <w:sz w:val="20"/>
                <w:lang w:eastAsia="ar-SA"/>
              </w:rPr>
              <w:t xml:space="preserve"> among the countries within the Mekong Basin </w:t>
            </w:r>
          </w:p>
          <w:p w14:paraId="55EF5088"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Facilitation of </w:t>
            </w:r>
            <w:r w:rsidRPr="001418D9">
              <w:rPr>
                <w:b/>
                <w:sz w:val="20"/>
                <w:lang w:eastAsia="ar-SA"/>
              </w:rPr>
              <w:t>national stakeholder dialogues as input to planning processes</w:t>
            </w:r>
          </w:p>
          <w:p w14:paraId="58F14746" w14:textId="77777777" w:rsidR="001418D9" w:rsidRPr="001418D9" w:rsidRDefault="001418D9" w:rsidP="001418D9">
            <w:pPr>
              <w:rPr>
                <w:i/>
                <w:sz w:val="20"/>
              </w:rPr>
            </w:pPr>
            <w:r w:rsidRPr="001418D9">
              <w:rPr>
                <w:i/>
                <w:sz w:val="20"/>
              </w:rPr>
              <w:t>Goal 2:</w:t>
            </w:r>
          </w:p>
          <w:p w14:paraId="3B48286A"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Set up a system to</w:t>
            </w:r>
            <w:r w:rsidRPr="001418D9">
              <w:rPr>
                <w:b/>
                <w:sz w:val="20"/>
                <w:lang w:eastAsia="ar-SA"/>
              </w:rPr>
              <w:t xml:space="preserve"> monitor, report on and share information on water resources at a national level</w:t>
            </w:r>
            <w:r w:rsidRPr="001418D9">
              <w:rPr>
                <w:sz w:val="20"/>
                <w:lang w:eastAsia="ar-SA"/>
              </w:rPr>
              <w:t xml:space="preserve"> following the UN-Water format </w:t>
            </w:r>
          </w:p>
          <w:p w14:paraId="5A433822" w14:textId="77777777" w:rsidR="001418D9" w:rsidRPr="001418D9" w:rsidRDefault="001418D9" w:rsidP="001418D9">
            <w:pPr>
              <w:rPr>
                <w:i/>
                <w:sz w:val="20"/>
              </w:rPr>
            </w:pPr>
            <w:r w:rsidRPr="001418D9">
              <w:rPr>
                <w:i/>
                <w:sz w:val="20"/>
              </w:rPr>
              <w:t>Goal 3:</w:t>
            </w:r>
          </w:p>
          <w:p w14:paraId="5FCD5115"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Ensure a </w:t>
            </w:r>
            <w:r w:rsidRPr="001418D9">
              <w:rPr>
                <w:b/>
                <w:sz w:val="20"/>
                <w:lang w:eastAsia="ar-SA"/>
              </w:rPr>
              <w:t>gender balance</w:t>
            </w:r>
            <w:r w:rsidRPr="001418D9">
              <w:rPr>
                <w:sz w:val="20"/>
                <w:lang w:eastAsia="ar-SA"/>
              </w:rPr>
              <w:t xml:space="preserve"> across the network as well as </w:t>
            </w:r>
            <w:r w:rsidRPr="001418D9">
              <w:rPr>
                <w:b/>
                <w:sz w:val="20"/>
                <w:lang w:eastAsia="ar-SA"/>
              </w:rPr>
              <w:t>youth representation</w:t>
            </w:r>
            <w:r w:rsidRPr="001418D9">
              <w:rPr>
                <w:sz w:val="20"/>
                <w:lang w:eastAsia="ar-SA"/>
              </w:rPr>
              <w:t xml:space="preserve"> in the implementation of operations  </w:t>
            </w:r>
          </w:p>
          <w:p w14:paraId="62AC7F93" w14:textId="77777777" w:rsidR="001418D9" w:rsidRPr="001418D9" w:rsidRDefault="001418D9" w:rsidP="001418D9">
            <w:pPr>
              <w:rPr>
                <w:i/>
                <w:sz w:val="20"/>
              </w:rPr>
            </w:pPr>
            <w:r w:rsidRPr="001418D9">
              <w:rPr>
                <w:i/>
                <w:sz w:val="20"/>
              </w:rPr>
              <w:t>Projects:</w:t>
            </w:r>
          </w:p>
          <w:p w14:paraId="0EA7084A"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Development Programme (WACDEP) </w:t>
            </w:r>
            <w:r w:rsidRPr="001418D9">
              <w:rPr>
                <w:sz w:val="20"/>
                <w:lang w:eastAsia="ar-SA"/>
              </w:rPr>
              <w:t>in Cambodia, Lao PDR, Indonesia, Malaysia, Myanmar, Philippines, Thailand and Vietnam</w:t>
            </w:r>
          </w:p>
        </w:tc>
        <w:tc>
          <w:tcPr>
            <w:tcW w:w="4678" w:type="dxa"/>
          </w:tcPr>
          <w:p w14:paraId="38F5C936"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lastRenderedPageBreak/>
              <w:t>Malaysia</w:t>
            </w:r>
            <w:r w:rsidRPr="001418D9">
              <w:rPr>
                <w:sz w:val="20"/>
                <w:lang w:eastAsia="ar-SA"/>
              </w:rPr>
              <w:t xml:space="preserve">: Department of Irrigation and Drainage (DID); National Water Services Commission; </w:t>
            </w:r>
            <w:r w:rsidRPr="001418D9">
              <w:rPr>
                <w:sz w:val="20"/>
                <w:lang w:eastAsia="ar-SA"/>
              </w:rPr>
              <w:lastRenderedPageBreak/>
              <w:t>Ministry of Women, Family and Community Development; National Steering Committee on Climate Change (NSCCC); Ministry of Natural Resources and Environment (MoNRE); Ministry of Technology, Water &amp; Communications; Ministry of Housing and Local Government; Kuala Lumpur City Council; Federation of Malaysian Consumer Association (FOMCA)</w:t>
            </w:r>
          </w:p>
          <w:p w14:paraId="4834FDA6"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Myanmar</w:t>
            </w:r>
            <w:r w:rsidRPr="001418D9">
              <w:rPr>
                <w:sz w:val="20"/>
                <w:lang w:eastAsia="ar-SA"/>
              </w:rPr>
              <w:t>: Ministry of  Agriculture and Irrigation; National Water Resources Committee (NWRC)</w:t>
            </w:r>
          </w:p>
          <w:p w14:paraId="33F3ABC3"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Vietnam</w:t>
            </w:r>
            <w:r w:rsidRPr="001418D9">
              <w:rPr>
                <w:sz w:val="20"/>
                <w:lang w:eastAsia="ar-SA"/>
              </w:rPr>
              <w:t>: Ministry of Agriculture and Rural Development (MARD); Ministry of Natural Resources and Environment (MONRE)</w:t>
            </w:r>
          </w:p>
          <w:p w14:paraId="2611253E"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Indonesia</w:t>
            </w:r>
            <w:r w:rsidRPr="001418D9">
              <w:rPr>
                <w:sz w:val="20"/>
                <w:lang w:eastAsia="ar-SA"/>
              </w:rPr>
              <w:t xml:space="preserve">: DG of Water Resources Management; DG of Human Settlement; Ministry of Public Works; Ministry of Energy and Mining; The National Development Planning Agency (Bappenas)  </w:t>
            </w:r>
          </w:p>
          <w:p w14:paraId="7ACE8759"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Lao PDR</w:t>
            </w:r>
            <w:r w:rsidRPr="001418D9">
              <w:rPr>
                <w:sz w:val="20"/>
                <w:lang w:eastAsia="ar-SA"/>
              </w:rPr>
              <w:t>: Ministry of Finance; Ministry of Planning and Investment; Ministry of Agriculture and Forestry; Ministry of Natural Resources and Environment (MONRE); Lao Women’s Union</w:t>
            </w:r>
          </w:p>
          <w:p w14:paraId="602B5AA4"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Thailand</w:t>
            </w:r>
            <w:r w:rsidRPr="001418D9">
              <w:rPr>
                <w:sz w:val="20"/>
                <w:lang w:eastAsia="ar-SA"/>
              </w:rPr>
              <w:t>: Department of Groundwater Resources (DGWR); Office of Natural Resources and Environmental Policy and Planning; Office of Climate Change Coordination</w:t>
            </w:r>
          </w:p>
          <w:p w14:paraId="7A412269"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Cambodia</w:t>
            </w:r>
            <w:r w:rsidRPr="001418D9">
              <w:rPr>
                <w:sz w:val="20"/>
                <w:lang w:eastAsia="ar-SA"/>
              </w:rPr>
              <w:t>: National Mekong Committee and Ministry of Water Resources and Meteorology; National Council for Water Resources Management</w:t>
            </w:r>
          </w:p>
          <w:p w14:paraId="2FD2185F"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Philippines</w:t>
            </w:r>
            <w:r w:rsidRPr="001418D9">
              <w:rPr>
                <w:sz w:val="20"/>
                <w:lang w:eastAsia="ar-SA"/>
              </w:rPr>
              <w:t>: National Economic Development Authority; National Water Resources Board and the Climate Change Commission; River Basin Control Office of the Department of Environment and Natural Resources (RBCO)</w:t>
            </w:r>
          </w:p>
          <w:p w14:paraId="29FDC2AA" w14:textId="77777777" w:rsidR="001418D9" w:rsidRPr="001418D9" w:rsidRDefault="001418D9" w:rsidP="001418D9">
            <w:pPr>
              <w:numPr>
                <w:ilvl w:val="0"/>
                <w:numId w:val="18"/>
              </w:numPr>
              <w:suppressAutoHyphens/>
              <w:ind w:left="454" w:hanging="227"/>
              <w:rPr>
                <w:sz w:val="20"/>
                <w:lang w:val="en-US" w:eastAsia="ar-SA"/>
              </w:rPr>
            </w:pPr>
            <w:r w:rsidRPr="001418D9">
              <w:rPr>
                <w:b/>
                <w:sz w:val="20"/>
                <w:lang w:eastAsia="ar-SA"/>
              </w:rPr>
              <w:lastRenderedPageBreak/>
              <w:t>Region</w:t>
            </w:r>
            <w:r w:rsidRPr="001418D9">
              <w:rPr>
                <w:sz w:val="20"/>
                <w:lang w:eastAsia="ar-SA"/>
              </w:rPr>
              <w:t>: Association of Southeast Asian Network (ASEAN); Mekong River Commission (MRC)</w:t>
            </w:r>
          </w:p>
        </w:tc>
        <w:tc>
          <w:tcPr>
            <w:tcW w:w="4677" w:type="dxa"/>
          </w:tcPr>
          <w:p w14:paraId="0721B88C" w14:textId="77777777" w:rsidR="001418D9" w:rsidRPr="001418D9" w:rsidRDefault="001418D9" w:rsidP="001418D9">
            <w:pPr>
              <w:rPr>
                <w:i/>
                <w:sz w:val="20"/>
              </w:rPr>
            </w:pPr>
            <w:r w:rsidRPr="001418D9">
              <w:rPr>
                <w:i/>
                <w:sz w:val="20"/>
              </w:rPr>
              <w:lastRenderedPageBreak/>
              <w:t>National:</w:t>
            </w:r>
          </w:p>
          <w:p w14:paraId="33B17C98"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lastRenderedPageBreak/>
              <w:t>Indonesia</w:t>
            </w:r>
            <w:r w:rsidRPr="001418D9">
              <w:rPr>
                <w:sz w:val="20"/>
                <w:lang w:eastAsia="ar-SA"/>
              </w:rPr>
              <w:t>: National Action Plan on Climate Change; National Energy Policy</w:t>
            </w:r>
          </w:p>
          <w:p w14:paraId="3B05B3BA"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Myanmar</w:t>
            </w:r>
            <w:r w:rsidRPr="001418D9">
              <w:rPr>
                <w:sz w:val="20"/>
                <w:lang w:eastAsia="ar-SA"/>
              </w:rPr>
              <w:t>: National Agricultural Policy; National Water Policy</w:t>
            </w:r>
          </w:p>
          <w:p w14:paraId="64CCBE9C"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Cambodia</w:t>
            </w:r>
            <w:r w:rsidRPr="001418D9">
              <w:rPr>
                <w:sz w:val="20"/>
                <w:lang w:eastAsia="ar-SA"/>
              </w:rPr>
              <w:t>: Water Resources Policy and Strategy</w:t>
            </w:r>
          </w:p>
          <w:p w14:paraId="1DB950EC"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Lao PDR</w:t>
            </w:r>
            <w:r w:rsidRPr="001418D9">
              <w:rPr>
                <w:sz w:val="20"/>
                <w:lang w:eastAsia="ar-SA"/>
              </w:rPr>
              <w:t>: National Water Resources Strategy 2020; 8th National Socio-Economic Development Plan (NSEDP) 2016-2020</w:t>
            </w:r>
          </w:p>
          <w:p w14:paraId="696236F0"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Vietnam</w:t>
            </w:r>
            <w:r w:rsidRPr="001418D9">
              <w:rPr>
                <w:sz w:val="20"/>
                <w:lang w:eastAsia="ar-SA"/>
              </w:rPr>
              <w:t>: National Policy and Plan to Integrate water security and climate resilience programmes into irrigation management planning</w:t>
            </w:r>
          </w:p>
          <w:p w14:paraId="77E280C8"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Malaysia</w:t>
            </w:r>
            <w:r w:rsidRPr="001418D9">
              <w:rPr>
                <w:sz w:val="20"/>
                <w:lang w:eastAsia="ar-SA"/>
              </w:rPr>
              <w:t>: National Water Resources Policy (NWRP); National Urbanization Policy (NUP); Kuala Lumpur City Plan 2020; Non Revenue Water Action Plan</w:t>
            </w:r>
          </w:p>
          <w:p w14:paraId="47737291"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Philippines</w:t>
            </w:r>
            <w:r w:rsidRPr="001418D9">
              <w:rPr>
                <w:sz w:val="20"/>
                <w:lang w:eastAsia="ar-SA"/>
              </w:rPr>
              <w:t>: Philippine Climate Change Adaptation Strategy; Medium-Term Philippine Development Plan (MTPDP); Roadmap and Strategy developed by the National Economic Development Authority for Eco-Efficient Water Infrastructure Development</w:t>
            </w:r>
          </w:p>
          <w:p w14:paraId="32FEEC88" w14:textId="77777777" w:rsidR="001418D9" w:rsidRPr="001418D9" w:rsidRDefault="001418D9" w:rsidP="001418D9">
            <w:pPr>
              <w:rPr>
                <w:i/>
                <w:sz w:val="20"/>
              </w:rPr>
            </w:pPr>
            <w:r w:rsidRPr="001418D9">
              <w:rPr>
                <w:i/>
                <w:sz w:val="20"/>
              </w:rPr>
              <w:t>Regional:</w:t>
            </w:r>
          </w:p>
          <w:p w14:paraId="78C4FEA9" w14:textId="77777777" w:rsidR="001418D9" w:rsidRPr="001418D9" w:rsidRDefault="001418D9" w:rsidP="001418D9">
            <w:pPr>
              <w:numPr>
                <w:ilvl w:val="0"/>
                <w:numId w:val="18"/>
              </w:numPr>
              <w:suppressAutoHyphens/>
              <w:ind w:left="454" w:hanging="227"/>
              <w:rPr>
                <w:sz w:val="20"/>
                <w:lang w:eastAsia="ar-SA"/>
              </w:rPr>
            </w:pPr>
            <w:r w:rsidRPr="001418D9">
              <w:rPr>
                <w:sz w:val="20"/>
                <w:lang w:val="en-US" w:eastAsia="ar-SA"/>
              </w:rPr>
              <w:t>Mekong River Commission (MRC) Basin Development Plan</w:t>
            </w:r>
          </w:p>
        </w:tc>
      </w:tr>
      <w:tr w:rsidR="000E4039" w:rsidRPr="001418D9" w14:paraId="105B08DF" w14:textId="77777777" w:rsidTr="000E4039">
        <w:tc>
          <w:tcPr>
            <w:tcW w:w="14737" w:type="dxa"/>
            <w:gridSpan w:val="3"/>
            <w:shd w:val="clear" w:color="auto" w:fill="F2F2F2" w:themeFill="background1" w:themeFillShade="F2"/>
          </w:tcPr>
          <w:p w14:paraId="6B402396" w14:textId="77777777" w:rsidR="000E4039" w:rsidRPr="004A6FF8" w:rsidRDefault="000E4039" w:rsidP="000E4039">
            <w:pPr>
              <w:rPr>
                <w:b/>
                <w:sz w:val="20"/>
              </w:rPr>
            </w:pPr>
            <w:r w:rsidRPr="004A6FF8">
              <w:rPr>
                <w:b/>
                <w:sz w:val="20"/>
              </w:rPr>
              <w:lastRenderedPageBreak/>
              <w:t>Thematic priorities:</w:t>
            </w:r>
          </w:p>
          <w:p w14:paraId="16A22BC7" w14:textId="77777777" w:rsidR="000E4039" w:rsidRDefault="000E4039" w:rsidP="000E4039">
            <w:pPr>
              <w:rPr>
                <w:sz w:val="20"/>
              </w:rPr>
            </w:pPr>
            <w:r>
              <w:rPr>
                <w:i/>
                <w:sz w:val="20"/>
              </w:rPr>
              <w:t xml:space="preserve">Climate: </w:t>
            </w:r>
            <w:r w:rsidRPr="000E4039">
              <w:rPr>
                <w:sz w:val="20"/>
              </w:rPr>
              <w:t>I</w:t>
            </w:r>
            <w:r>
              <w:rPr>
                <w:sz w:val="20"/>
              </w:rPr>
              <w:t>ntegrated management for the deltas of Mekong, Solo, Ayeyawardy and</w:t>
            </w:r>
            <w:r w:rsidRPr="000E4039">
              <w:rPr>
                <w:sz w:val="20"/>
              </w:rPr>
              <w:t xml:space="preserve"> Chao Phraya</w:t>
            </w:r>
            <w:r w:rsidR="00CA25E0">
              <w:rPr>
                <w:sz w:val="20"/>
              </w:rPr>
              <w:t xml:space="preserve"> rivers; Disaster risk management</w:t>
            </w:r>
          </w:p>
          <w:p w14:paraId="6676358D" w14:textId="77777777" w:rsidR="000E4039" w:rsidRPr="00CA25E0" w:rsidRDefault="00CA25E0" w:rsidP="000E4039">
            <w:pPr>
              <w:rPr>
                <w:sz w:val="20"/>
              </w:rPr>
            </w:pPr>
            <w:r>
              <w:rPr>
                <w:i/>
                <w:sz w:val="20"/>
              </w:rPr>
              <w:t xml:space="preserve">Transboundary: </w:t>
            </w:r>
            <w:r w:rsidRPr="00CA25E0">
              <w:rPr>
                <w:sz w:val="20"/>
              </w:rPr>
              <w:t>Signed agreements on integrated management of the Mekong and Golok river basins among the riparian states</w:t>
            </w:r>
          </w:p>
          <w:p w14:paraId="5FF14E45" w14:textId="77777777" w:rsidR="000E4039" w:rsidRDefault="00CA25E0" w:rsidP="000E4039">
            <w:pPr>
              <w:rPr>
                <w:sz w:val="20"/>
              </w:rPr>
            </w:pPr>
            <w:r>
              <w:rPr>
                <w:i/>
                <w:sz w:val="20"/>
              </w:rPr>
              <w:t>Energy</w:t>
            </w:r>
            <w:r w:rsidR="000E4039">
              <w:rPr>
                <w:i/>
                <w:sz w:val="20"/>
              </w:rPr>
              <w:t>:</w:t>
            </w:r>
            <w:r>
              <w:rPr>
                <w:i/>
                <w:sz w:val="20"/>
              </w:rPr>
              <w:t xml:space="preserve"> </w:t>
            </w:r>
            <w:r w:rsidRPr="00CA25E0">
              <w:rPr>
                <w:sz w:val="20"/>
              </w:rPr>
              <w:t>Integration of water security into national energy policy</w:t>
            </w:r>
            <w:r w:rsidR="000E4039">
              <w:rPr>
                <w:i/>
                <w:sz w:val="20"/>
              </w:rPr>
              <w:t xml:space="preserve"> </w:t>
            </w:r>
            <w:r w:rsidRPr="00CA25E0">
              <w:rPr>
                <w:sz w:val="20"/>
              </w:rPr>
              <w:t>in Indonesia</w:t>
            </w:r>
          </w:p>
          <w:p w14:paraId="4754840F" w14:textId="77777777" w:rsidR="00CA25E0" w:rsidRPr="001418D9" w:rsidRDefault="00CA25E0" w:rsidP="000E4039">
            <w:pPr>
              <w:rPr>
                <w:i/>
                <w:sz w:val="20"/>
              </w:rPr>
            </w:pPr>
            <w:r w:rsidRPr="00CA25E0">
              <w:rPr>
                <w:i/>
                <w:sz w:val="20"/>
              </w:rPr>
              <w:t>Food:</w:t>
            </w:r>
            <w:r>
              <w:rPr>
                <w:sz w:val="20"/>
              </w:rPr>
              <w:t xml:space="preserve"> Integration of water security into </w:t>
            </w:r>
            <w:r w:rsidRPr="00CA25E0">
              <w:rPr>
                <w:sz w:val="20"/>
              </w:rPr>
              <w:t>national</w:t>
            </w:r>
            <w:r>
              <w:rPr>
                <w:sz w:val="20"/>
              </w:rPr>
              <w:t xml:space="preserve"> policies on food</w:t>
            </w:r>
            <w:r w:rsidRPr="00CA25E0">
              <w:rPr>
                <w:sz w:val="20"/>
              </w:rPr>
              <w:t>/agriculture</w:t>
            </w:r>
            <w:r>
              <w:rPr>
                <w:sz w:val="20"/>
              </w:rPr>
              <w:t xml:space="preserve"> across the region</w:t>
            </w:r>
          </w:p>
        </w:tc>
      </w:tr>
    </w:tbl>
    <w:p w14:paraId="0F700930" w14:textId="77777777" w:rsidR="001418D9" w:rsidRPr="001418D9" w:rsidRDefault="001418D9" w:rsidP="001418D9"/>
    <w:p w14:paraId="581D366D" w14:textId="77777777" w:rsidR="001418D9" w:rsidRPr="001418D9" w:rsidRDefault="001418D9" w:rsidP="001418D9">
      <w:r w:rsidRPr="001418D9">
        <w:br w:type="page"/>
      </w:r>
    </w:p>
    <w:p w14:paraId="73BDD214" w14:textId="77777777" w:rsidR="001418D9" w:rsidRPr="001418D9" w:rsidRDefault="001418D9" w:rsidP="001418D9"/>
    <w:p w14:paraId="54314B57" w14:textId="77777777" w:rsidR="001418D9" w:rsidRPr="001418D9" w:rsidRDefault="001418D9" w:rsidP="001418D9">
      <w:pPr>
        <w:rPr>
          <w:b/>
          <w:color w:val="00B050"/>
          <w:sz w:val="28"/>
          <w:szCs w:val="28"/>
        </w:rPr>
      </w:pPr>
      <w:r w:rsidRPr="001418D9">
        <w:rPr>
          <w:b/>
          <w:color w:val="00B050"/>
          <w:sz w:val="28"/>
          <w:szCs w:val="28"/>
        </w:rPr>
        <w:t>LAC</w:t>
      </w:r>
    </w:p>
    <w:p w14:paraId="02242F09"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93" w:name="_Toc388702863"/>
      <w:bookmarkStart w:id="94" w:name="_Toc389232644"/>
      <w:bookmarkStart w:id="95" w:name="_Toc389471278"/>
      <w:bookmarkStart w:id="96" w:name="_Toc389728670"/>
      <w:bookmarkStart w:id="97" w:name="_Toc389728732"/>
      <w:r w:rsidRPr="001418D9">
        <w:rPr>
          <w:rFonts w:cs="Calibri"/>
          <w:b/>
          <w:bCs/>
          <w:i/>
          <w:color w:val="00B0F0"/>
          <w:szCs w:val="22"/>
        </w:rPr>
        <w:t>Caribbean</w:t>
      </w:r>
      <w:bookmarkEnd w:id="93"/>
      <w:bookmarkEnd w:id="94"/>
      <w:bookmarkEnd w:id="95"/>
      <w:bookmarkEnd w:id="96"/>
      <w:bookmarkEnd w:id="97"/>
    </w:p>
    <w:tbl>
      <w:tblPr>
        <w:tblStyle w:val="TableGrid"/>
        <w:tblW w:w="14737" w:type="dxa"/>
        <w:tblLook w:val="04A0" w:firstRow="1" w:lastRow="0" w:firstColumn="1" w:lastColumn="0" w:noHBand="0" w:noVBand="1"/>
      </w:tblPr>
      <w:tblGrid>
        <w:gridCol w:w="5382"/>
        <w:gridCol w:w="4678"/>
        <w:gridCol w:w="4677"/>
      </w:tblGrid>
      <w:tr w:rsidR="001418D9" w:rsidRPr="001418D9" w14:paraId="7DF01A21" w14:textId="77777777" w:rsidTr="001418D9">
        <w:tc>
          <w:tcPr>
            <w:tcW w:w="5382" w:type="dxa"/>
            <w:shd w:val="clear" w:color="auto" w:fill="99CC00"/>
          </w:tcPr>
          <w:p w14:paraId="412D2B5C" w14:textId="77777777" w:rsidR="001418D9" w:rsidRPr="001418D9" w:rsidRDefault="001418D9" w:rsidP="001418D9">
            <w:pPr>
              <w:rPr>
                <w:b/>
                <w:sz w:val="20"/>
              </w:rPr>
            </w:pPr>
            <w:r w:rsidRPr="001418D9">
              <w:rPr>
                <w:b/>
                <w:sz w:val="20"/>
              </w:rPr>
              <w:t>Selected high level sets of activities to be implemented by RWP</w:t>
            </w:r>
          </w:p>
        </w:tc>
        <w:tc>
          <w:tcPr>
            <w:tcW w:w="4678" w:type="dxa"/>
            <w:shd w:val="clear" w:color="auto" w:fill="99CC00"/>
          </w:tcPr>
          <w:p w14:paraId="7CE54003" w14:textId="77777777" w:rsidR="001418D9" w:rsidRPr="001418D9" w:rsidRDefault="001418D9" w:rsidP="001418D9">
            <w:pPr>
              <w:rPr>
                <w:b/>
                <w:sz w:val="20"/>
              </w:rPr>
            </w:pPr>
            <w:r w:rsidRPr="001418D9">
              <w:rPr>
                <w:b/>
                <w:sz w:val="20"/>
              </w:rPr>
              <w:t>Targeted boundary actors</w:t>
            </w:r>
          </w:p>
        </w:tc>
        <w:tc>
          <w:tcPr>
            <w:tcW w:w="4677" w:type="dxa"/>
            <w:shd w:val="clear" w:color="auto" w:fill="99CC00"/>
          </w:tcPr>
          <w:p w14:paraId="01D5B0E6" w14:textId="77777777" w:rsidR="001418D9" w:rsidRPr="001418D9" w:rsidRDefault="001418D9" w:rsidP="001418D9">
            <w:pPr>
              <w:rPr>
                <w:b/>
                <w:sz w:val="20"/>
              </w:rPr>
            </w:pPr>
            <w:r w:rsidRPr="001418D9">
              <w:rPr>
                <w:b/>
                <w:sz w:val="20"/>
              </w:rPr>
              <w:t xml:space="preserve">National and regional processes which the RWP aim to influence </w:t>
            </w:r>
          </w:p>
        </w:tc>
      </w:tr>
      <w:tr w:rsidR="001418D9" w:rsidRPr="001418D9" w14:paraId="56A907C8" w14:textId="77777777" w:rsidTr="001418D9">
        <w:tc>
          <w:tcPr>
            <w:tcW w:w="5382" w:type="dxa"/>
          </w:tcPr>
          <w:p w14:paraId="7F275521" w14:textId="77777777" w:rsidR="001418D9" w:rsidRPr="001418D9" w:rsidRDefault="001418D9" w:rsidP="001418D9">
            <w:pPr>
              <w:rPr>
                <w:i/>
                <w:sz w:val="20"/>
              </w:rPr>
            </w:pPr>
            <w:r w:rsidRPr="001418D9">
              <w:rPr>
                <w:i/>
                <w:sz w:val="20"/>
              </w:rPr>
              <w:t>Goal 1:</w:t>
            </w:r>
          </w:p>
          <w:p w14:paraId="22F9CE8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Development and promotion of the use of templates and models for integrating water security into </w:t>
            </w:r>
            <w:r w:rsidRPr="001418D9">
              <w:rPr>
                <w:b/>
                <w:sz w:val="20"/>
                <w:lang w:eastAsia="ar-SA"/>
              </w:rPr>
              <w:t xml:space="preserve">national development and sectoral planning </w:t>
            </w:r>
            <w:r w:rsidRPr="001418D9">
              <w:rPr>
                <w:sz w:val="20"/>
                <w:lang w:eastAsia="ar-SA"/>
              </w:rPr>
              <w:t xml:space="preserve">as well as </w:t>
            </w:r>
            <w:r w:rsidRPr="001418D9">
              <w:rPr>
                <w:b/>
                <w:sz w:val="20"/>
                <w:lang w:eastAsia="ar-SA"/>
              </w:rPr>
              <w:t>national economic decision making</w:t>
            </w:r>
            <w:r w:rsidRPr="001418D9">
              <w:rPr>
                <w:sz w:val="20"/>
                <w:lang w:eastAsia="ar-SA"/>
              </w:rPr>
              <w:t xml:space="preserve">. </w:t>
            </w:r>
          </w:p>
          <w:p w14:paraId="64759890"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Advance the sustainable management of wastewater in the region through the establishment of a regional programme for </w:t>
            </w:r>
            <w:r w:rsidRPr="001418D9">
              <w:rPr>
                <w:b/>
                <w:sz w:val="20"/>
                <w:lang w:eastAsia="ar-SA"/>
              </w:rPr>
              <w:t>integrated urban water management (IUWM)</w:t>
            </w:r>
          </w:p>
          <w:p w14:paraId="0E6AC600" w14:textId="77777777" w:rsidR="001418D9" w:rsidRPr="001418D9" w:rsidRDefault="001418D9" w:rsidP="001418D9">
            <w:pPr>
              <w:rPr>
                <w:i/>
                <w:sz w:val="20"/>
              </w:rPr>
            </w:pPr>
            <w:r w:rsidRPr="001418D9">
              <w:rPr>
                <w:i/>
                <w:sz w:val="20"/>
              </w:rPr>
              <w:t>Goal 2:</w:t>
            </w:r>
          </w:p>
          <w:p w14:paraId="313AA0E1"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Creation of a </w:t>
            </w:r>
            <w:r w:rsidRPr="001418D9">
              <w:rPr>
                <w:b/>
                <w:sz w:val="20"/>
                <w:lang w:eastAsia="ar-SA"/>
              </w:rPr>
              <w:t>framework for regional knowledge transfer</w:t>
            </w:r>
            <w:r w:rsidRPr="001418D9">
              <w:rPr>
                <w:sz w:val="20"/>
                <w:lang w:eastAsia="ar-SA"/>
              </w:rPr>
              <w:t>, including the use of ICTs and other web based technologies for information dissemination, with a specific focus on rainwater harvesting, climate change adaptation and watershed management in the context of tourism and agriculture</w:t>
            </w:r>
          </w:p>
          <w:p w14:paraId="313A9807" w14:textId="77777777" w:rsidR="001418D9" w:rsidRPr="001418D9" w:rsidRDefault="001418D9" w:rsidP="001418D9">
            <w:pPr>
              <w:rPr>
                <w:i/>
                <w:sz w:val="20"/>
              </w:rPr>
            </w:pPr>
            <w:r w:rsidRPr="001418D9">
              <w:rPr>
                <w:i/>
                <w:sz w:val="20"/>
              </w:rPr>
              <w:t>Goal 3:</w:t>
            </w:r>
          </w:p>
          <w:p w14:paraId="2FE7188A"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Development of an inclusive </w:t>
            </w:r>
            <w:r w:rsidRPr="001418D9">
              <w:rPr>
                <w:b/>
                <w:sz w:val="20"/>
                <w:lang w:eastAsia="ar-SA"/>
              </w:rPr>
              <w:t xml:space="preserve">monitoring framework and reporting mechanism </w:t>
            </w:r>
            <w:r w:rsidRPr="001418D9">
              <w:rPr>
                <w:sz w:val="20"/>
                <w:lang w:eastAsia="ar-SA"/>
              </w:rPr>
              <w:t>to take account of gender and youth integration across all programme areas</w:t>
            </w:r>
          </w:p>
          <w:p w14:paraId="4FA5315C" w14:textId="77777777" w:rsidR="001418D9" w:rsidRPr="001418D9" w:rsidRDefault="001418D9" w:rsidP="001418D9">
            <w:pPr>
              <w:rPr>
                <w:i/>
                <w:sz w:val="20"/>
              </w:rPr>
            </w:pPr>
            <w:r w:rsidRPr="001418D9">
              <w:rPr>
                <w:i/>
                <w:sz w:val="20"/>
              </w:rPr>
              <w:t>Projects:</w:t>
            </w:r>
          </w:p>
          <w:p w14:paraId="0F637E5A"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Development Programme (WACDEP) </w:t>
            </w:r>
            <w:r w:rsidRPr="001418D9">
              <w:rPr>
                <w:sz w:val="20"/>
                <w:lang w:eastAsia="ar-SA"/>
              </w:rPr>
              <w:t>in Jamaica, Grenada, Guyana and St. Lucia.</w:t>
            </w:r>
          </w:p>
        </w:tc>
        <w:tc>
          <w:tcPr>
            <w:tcW w:w="4678" w:type="dxa"/>
          </w:tcPr>
          <w:p w14:paraId="76F2F3B2" w14:textId="77777777" w:rsidR="001418D9" w:rsidRPr="001418D9" w:rsidRDefault="001418D9" w:rsidP="001418D9">
            <w:pPr>
              <w:numPr>
                <w:ilvl w:val="0"/>
                <w:numId w:val="18"/>
              </w:numPr>
              <w:suppressAutoHyphens/>
              <w:ind w:left="454" w:hanging="227"/>
              <w:rPr>
                <w:sz w:val="20"/>
                <w:lang w:val="en-US" w:eastAsia="ar-SA"/>
              </w:rPr>
            </w:pPr>
            <w:r w:rsidRPr="001418D9">
              <w:rPr>
                <w:b/>
                <w:sz w:val="20"/>
                <w:lang w:eastAsia="ar-SA"/>
              </w:rPr>
              <w:t>Region</w:t>
            </w:r>
            <w:r w:rsidRPr="001418D9">
              <w:rPr>
                <w:sz w:val="20"/>
                <w:lang w:eastAsia="ar-SA"/>
              </w:rPr>
              <w:t>: Caribbean Community (CARICOM); Caribbean Water &amp; Sewerage Association (CAWASA); Caribbean Community Climate Change Centre (CCCCC); Caribbean Disaster Management Agency (CDEMA); Organisation of Eastern Caribbean States (OECS); Caribbean Institute for Meteorology and Hydrology (CIMH); Caribbean Development Bank (CDB)</w:t>
            </w:r>
            <w:r w:rsidRPr="001418D9">
              <w:rPr>
                <w:sz w:val="20"/>
                <w:lang w:val="en-US" w:eastAsia="ar-SA"/>
              </w:rPr>
              <w:t xml:space="preserve">  </w:t>
            </w:r>
          </w:p>
        </w:tc>
        <w:tc>
          <w:tcPr>
            <w:tcW w:w="4677" w:type="dxa"/>
          </w:tcPr>
          <w:p w14:paraId="617BEBEC" w14:textId="77777777" w:rsidR="001418D9" w:rsidRPr="001418D9" w:rsidRDefault="001418D9" w:rsidP="001418D9">
            <w:pPr>
              <w:rPr>
                <w:i/>
                <w:sz w:val="20"/>
              </w:rPr>
            </w:pPr>
            <w:r w:rsidRPr="001418D9">
              <w:rPr>
                <w:i/>
                <w:sz w:val="20"/>
              </w:rPr>
              <w:t>National:</w:t>
            </w:r>
          </w:p>
          <w:p w14:paraId="03016016" w14:textId="77777777" w:rsidR="00E6656B" w:rsidRDefault="001418D9" w:rsidP="001418D9">
            <w:pPr>
              <w:numPr>
                <w:ilvl w:val="0"/>
                <w:numId w:val="18"/>
              </w:numPr>
              <w:suppressAutoHyphens/>
              <w:ind w:left="454" w:hanging="227"/>
              <w:rPr>
                <w:sz w:val="20"/>
                <w:lang w:eastAsia="ar-SA"/>
              </w:rPr>
            </w:pPr>
            <w:r w:rsidRPr="001418D9">
              <w:rPr>
                <w:b/>
                <w:sz w:val="20"/>
                <w:lang w:eastAsia="ar-SA"/>
              </w:rPr>
              <w:t>Suriname:</w:t>
            </w:r>
            <w:r w:rsidRPr="001418D9">
              <w:rPr>
                <w:sz w:val="20"/>
                <w:lang w:eastAsia="ar-SA"/>
              </w:rPr>
              <w:t xml:space="preserve"> National water policy development</w:t>
            </w:r>
          </w:p>
          <w:p w14:paraId="6A16AB1A" w14:textId="66CFCD55" w:rsidR="001418D9" w:rsidRPr="001418D9" w:rsidRDefault="001418D9" w:rsidP="001418D9">
            <w:pPr>
              <w:numPr>
                <w:ilvl w:val="0"/>
                <w:numId w:val="18"/>
              </w:numPr>
              <w:suppressAutoHyphens/>
              <w:ind w:left="454" w:hanging="227"/>
              <w:rPr>
                <w:sz w:val="20"/>
                <w:lang w:eastAsia="ar-SA"/>
              </w:rPr>
            </w:pPr>
            <w:r w:rsidRPr="001418D9">
              <w:rPr>
                <w:b/>
                <w:sz w:val="20"/>
                <w:lang w:eastAsia="ar-SA"/>
              </w:rPr>
              <w:t>Jamaica:</w:t>
            </w:r>
            <w:r w:rsidRPr="001418D9">
              <w:rPr>
                <w:sz w:val="20"/>
                <w:lang w:eastAsia="ar-SA"/>
              </w:rPr>
              <w:t xml:space="preserve"> Draft National Water Policy and Plan </w:t>
            </w:r>
          </w:p>
          <w:p w14:paraId="02AEF3A5" w14:textId="77777777" w:rsidR="001418D9" w:rsidRPr="001418D9" w:rsidRDefault="001418D9" w:rsidP="001418D9">
            <w:pPr>
              <w:rPr>
                <w:i/>
                <w:sz w:val="20"/>
              </w:rPr>
            </w:pPr>
            <w:r w:rsidRPr="001418D9">
              <w:rPr>
                <w:i/>
                <w:sz w:val="20"/>
              </w:rPr>
              <w:t>Regional:</w:t>
            </w:r>
            <w:bookmarkStart w:id="98" w:name="_GoBack"/>
            <w:bookmarkEnd w:id="98"/>
          </w:p>
          <w:p w14:paraId="0CC5A356"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Annual High Level Session (HLS) for Caribbean Ministers of Water</w:t>
            </w:r>
          </w:p>
          <w:p w14:paraId="1517DC09"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Caribbean Community (CARICOM) Regional Framework for Achieving Development Resilient to Climate Change and accompanying Implementation Plan</w:t>
            </w:r>
          </w:p>
          <w:p w14:paraId="4F60FBCF"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Caribbean Development Bank (CDB) Portfolio of Priority Climate Change Adaptation Investment Projects</w:t>
            </w:r>
          </w:p>
        </w:tc>
      </w:tr>
      <w:tr w:rsidR="00192284" w:rsidRPr="001418D9" w14:paraId="30226373" w14:textId="77777777" w:rsidTr="00192284">
        <w:tc>
          <w:tcPr>
            <w:tcW w:w="14737" w:type="dxa"/>
            <w:gridSpan w:val="3"/>
            <w:shd w:val="clear" w:color="auto" w:fill="F2F2F2" w:themeFill="background1" w:themeFillShade="F2"/>
          </w:tcPr>
          <w:p w14:paraId="2D9C6211" w14:textId="77777777" w:rsidR="00192284" w:rsidRPr="004A6FF8" w:rsidRDefault="00192284" w:rsidP="00192284">
            <w:pPr>
              <w:rPr>
                <w:b/>
                <w:sz w:val="20"/>
              </w:rPr>
            </w:pPr>
            <w:r w:rsidRPr="004A6FF8">
              <w:rPr>
                <w:b/>
                <w:sz w:val="20"/>
              </w:rPr>
              <w:t>Thematic priorities:</w:t>
            </w:r>
          </w:p>
          <w:p w14:paraId="636AFAEB" w14:textId="77777777" w:rsidR="00192284" w:rsidRDefault="00192284" w:rsidP="00192284">
            <w:pPr>
              <w:rPr>
                <w:sz w:val="20"/>
              </w:rPr>
            </w:pPr>
            <w:r>
              <w:rPr>
                <w:i/>
                <w:sz w:val="20"/>
              </w:rPr>
              <w:t xml:space="preserve">Climate: </w:t>
            </w:r>
            <w:r>
              <w:rPr>
                <w:sz w:val="20"/>
              </w:rPr>
              <w:t xml:space="preserve">Cooperation among Caribbean states on </w:t>
            </w:r>
            <w:r w:rsidR="0074292E">
              <w:rPr>
                <w:sz w:val="20"/>
              </w:rPr>
              <w:t xml:space="preserve">addressing </w:t>
            </w:r>
            <w:r w:rsidRPr="00192284">
              <w:rPr>
                <w:sz w:val="20"/>
              </w:rPr>
              <w:t xml:space="preserve">climate change </w:t>
            </w:r>
            <w:r w:rsidR="0074292E">
              <w:rPr>
                <w:sz w:val="20"/>
              </w:rPr>
              <w:t>in the context of</w:t>
            </w:r>
            <w:r w:rsidRPr="00192284">
              <w:rPr>
                <w:sz w:val="20"/>
              </w:rPr>
              <w:t xml:space="preserve"> sustainable growth and economic development</w:t>
            </w:r>
          </w:p>
          <w:p w14:paraId="1A28F3EC" w14:textId="77777777" w:rsidR="00192284" w:rsidRPr="0074292E" w:rsidRDefault="0074292E" w:rsidP="00192284">
            <w:pPr>
              <w:rPr>
                <w:sz w:val="20"/>
              </w:rPr>
            </w:pPr>
            <w:r>
              <w:rPr>
                <w:i/>
                <w:sz w:val="20"/>
              </w:rPr>
              <w:t xml:space="preserve">Urbanisation: </w:t>
            </w:r>
            <w:r w:rsidRPr="0074292E">
              <w:rPr>
                <w:sz w:val="20"/>
              </w:rPr>
              <w:t>Integrated approach to the management of urban water and wastewater</w:t>
            </w:r>
            <w:r w:rsidR="00192284">
              <w:rPr>
                <w:i/>
                <w:sz w:val="20"/>
              </w:rPr>
              <w:t xml:space="preserve"> </w:t>
            </w:r>
          </w:p>
        </w:tc>
      </w:tr>
    </w:tbl>
    <w:p w14:paraId="324E0DE4" w14:textId="77777777" w:rsidR="001418D9" w:rsidRPr="001418D9" w:rsidRDefault="001418D9" w:rsidP="001418D9">
      <w:pPr>
        <w:rPr>
          <w:szCs w:val="22"/>
        </w:rPr>
      </w:pPr>
    </w:p>
    <w:p w14:paraId="7777B8DE"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99" w:name="_Toc388702864"/>
      <w:bookmarkStart w:id="100" w:name="_Toc389232645"/>
      <w:bookmarkStart w:id="101" w:name="_Toc389471279"/>
      <w:bookmarkStart w:id="102" w:name="_Toc389728671"/>
      <w:bookmarkStart w:id="103" w:name="_Toc389728733"/>
      <w:r w:rsidRPr="001418D9">
        <w:rPr>
          <w:rFonts w:cs="Calibri"/>
          <w:b/>
          <w:bCs/>
          <w:i/>
          <w:color w:val="00B0F0"/>
          <w:szCs w:val="22"/>
        </w:rPr>
        <w:lastRenderedPageBreak/>
        <w:t>Central America</w:t>
      </w:r>
      <w:bookmarkEnd w:id="99"/>
      <w:bookmarkEnd w:id="100"/>
      <w:bookmarkEnd w:id="101"/>
      <w:bookmarkEnd w:id="102"/>
      <w:bookmarkEnd w:id="103"/>
    </w:p>
    <w:tbl>
      <w:tblPr>
        <w:tblStyle w:val="TableGrid"/>
        <w:tblW w:w="14737" w:type="dxa"/>
        <w:tblLook w:val="04A0" w:firstRow="1" w:lastRow="0" w:firstColumn="1" w:lastColumn="0" w:noHBand="0" w:noVBand="1"/>
      </w:tblPr>
      <w:tblGrid>
        <w:gridCol w:w="5382"/>
        <w:gridCol w:w="4678"/>
        <w:gridCol w:w="4677"/>
      </w:tblGrid>
      <w:tr w:rsidR="001418D9" w:rsidRPr="001418D9" w14:paraId="1D9CF079" w14:textId="77777777" w:rsidTr="001418D9">
        <w:tc>
          <w:tcPr>
            <w:tcW w:w="5382" w:type="dxa"/>
            <w:shd w:val="clear" w:color="auto" w:fill="CCFFCC"/>
          </w:tcPr>
          <w:p w14:paraId="46FC2312" w14:textId="77777777" w:rsidR="001418D9" w:rsidRPr="001418D9" w:rsidRDefault="001418D9" w:rsidP="001418D9">
            <w:pPr>
              <w:rPr>
                <w:b/>
                <w:sz w:val="20"/>
              </w:rPr>
            </w:pPr>
            <w:r w:rsidRPr="001418D9">
              <w:rPr>
                <w:b/>
                <w:sz w:val="20"/>
              </w:rPr>
              <w:t>Selected high level sets of activities to be implemented by RWP/CWPs</w:t>
            </w:r>
          </w:p>
        </w:tc>
        <w:tc>
          <w:tcPr>
            <w:tcW w:w="4678" w:type="dxa"/>
            <w:shd w:val="clear" w:color="auto" w:fill="CCFFCC"/>
          </w:tcPr>
          <w:p w14:paraId="51DA3E48" w14:textId="77777777" w:rsidR="001418D9" w:rsidRPr="001418D9" w:rsidRDefault="001418D9" w:rsidP="001418D9">
            <w:pPr>
              <w:rPr>
                <w:b/>
                <w:sz w:val="20"/>
              </w:rPr>
            </w:pPr>
            <w:r w:rsidRPr="001418D9">
              <w:rPr>
                <w:b/>
                <w:sz w:val="20"/>
              </w:rPr>
              <w:t>Targeted boundary actors</w:t>
            </w:r>
          </w:p>
        </w:tc>
        <w:tc>
          <w:tcPr>
            <w:tcW w:w="4677" w:type="dxa"/>
            <w:shd w:val="clear" w:color="auto" w:fill="CCFFCC"/>
          </w:tcPr>
          <w:p w14:paraId="3C943AB4" w14:textId="77777777" w:rsidR="001418D9" w:rsidRPr="001418D9" w:rsidRDefault="001418D9" w:rsidP="001418D9">
            <w:pPr>
              <w:rPr>
                <w:b/>
                <w:sz w:val="20"/>
              </w:rPr>
            </w:pPr>
            <w:r w:rsidRPr="001418D9">
              <w:rPr>
                <w:b/>
                <w:sz w:val="20"/>
              </w:rPr>
              <w:t xml:space="preserve">National and regional processes which the RWP/CWPs aim to influence </w:t>
            </w:r>
          </w:p>
        </w:tc>
      </w:tr>
      <w:tr w:rsidR="001418D9" w:rsidRPr="001418D9" w14:paraId="59224E37" w14:textId="77777777" w:rsidTr="001418D9">
        <w:tc>
          <w:tcPr>
            <w:tcW w:w="5382" w:type="dxa"/>
          </w:tcPr>
          <w:p w14:paraId="28C206B5" w14:textId="77777777" w:rsidR="001418D9" w:rsidRPr="001418D9" w:rsidRDefault="001418D9" w:rsidP="001418D9">
            <w:pPr>
              <w:rPr>
                <w:i/>
                <w:sz w:val="20"/>
              </w:rPr>
            </w:pPr>
            <w:r w:rsidRPr="001418D9">
              <w:rPr>
                <w:i/>
                <w:sz w:val="20"/>
              </w:rPr>
              <w:t>Goal 1:</w:t>
            </w:r>
          </w:p>
          <w:p w14:paraId="368822C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Support processes for the preparation and </w:t>
            </w:r>
            <w:r w:rsidRPr="001418D9">
              <w:rPr>
                <w:b/>
                <w:sz w:val="20"/>
                <w:lang w:eastAsia="ar-SA"/>
              </w:rPr>
              <w:t>approval of laws on water, climate change and other related topics</w:t>
            </w:r>
          </w:p>
          <w:p w14:paraId="1FABCC2B"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Promote </w:t>
            </w:r>
            <w:r w:rsidRPr="001418D9">
              <w:rPr>
                <w:b/>
                <w:sz w:val="20"/>
                <w:lang w:eastAsia="ar-SA"/>
              </w:rPr>
              <w:t>participation of women and youth</w:t>
            </w:r>
            <w:r w:rsidRPr="001418D9">
              <w:rPr>
                <w:sz w:val="20"/>
                <w:lang w:eastAsia="ar-SA"/>
              </w:rPr>
              <w:t xml:space="preserve"> (especially from vulnerable sectors) in dialogue and policy development processes on water management</w:t>
            </w:r>
          </w:p>
          <w:p w14:paraId="1CC46238" w14:textId="77777777" w:rsidR="001418D9" w:rsidRPr="001418D9" w:rsidRDefault="001418D9" w:rsidP="001418D9">
            <w:pPr>
              <w:rPr>
                <w:i/>
                <w:sz w:val="20"/>
              </w:rPr>
            </w:pPr>
            <w:r w:rsidRPr="001418D9">
              <w:rPr>
                <w:i/>
                <w:sz w:val="20"/>
              </w:rPr>
              <w:t>Goal 2:</w:t>
            </w:r>
          </w:p>
          <w:p w14:paraId="34F8B498"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Capacity building initiative on </w:t>
            </w:r>
            <w:r w:rsidRPr="001418D9">
              <w:rPr>
                <w:b/>
                <w:sz w:val="20"/>
                <w:lang w:eastAsia="ar-SA"/>
              </w:rPr>
              <w:t xml:space="preserve">water law in transboundary basins </w:t>
            </w:r>
            <w:r w:rsidRPr="001418D9">
              <w:rPr>
                <w:sz w:val="20"/>
                <w:lang w:eastAsia="ar-SA"/>
              </w:rPr>
              <w:t>in collaboration with GWP South America</w:t>
            </w:r>
          </w:p>
          <w:p w14:paraId="4434F22D" w14:textId="77777777" w:rsidR="001418D9" w:rsidRPr="001418D9" w:rsidRDefault="001418D9" w:rsidP="001418D9">
            <w:pPr>
              <w:rPr>
                <w:i/>
                <w:sz w:val="20"/>
              </w:rPr>
            </w:pPr>
            <w:r w:rsidRPr="001418D9">
              <w:rPr>
                <w:i/>
                <w:sz w:val="20"/>
              </w:rPr>
              <w:t>Goal 3:</w:t>
            </w:r>
          </w:p>
          <w:p w14:paraId="3E3B82B6"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Build </w:t>
            </w:r>
            <w:r w:rsidRPr="001418D9">
              <w:rPr>
                <w:b/>
                <w:sz w:val="20"/>
                <w:lang w:eastAsia="ar-SA"/>
              </w:rPr>
              <w:t>fundraising capacity</w:t>
            </w:r>
            <w:r w:rsidRPr="001418D9">
              <w:rPr>
                <w:sz w:val="20"/>
                <w:lang w:eastAsia="ar-SA"/>
              </w:rPr>
              <w:t xml:space="preserve"> among the CWPs through the provision of support for proposal preparation</w:t>
            </w:r>
          </w:p>
          <w:p w14:paraId="0C125C35" w14:textId="77777777" w:rsidR="001418D9" w:rsidRPr="001418D9" w:rsidRDefault="001418D9" w:rsidP="001418D9">
            <w:pPr>
              <w:rPr>
                <w:i/>
                <w:sz w:val="20"/>
              </w:rPr>
            </w:pPr>
            <w:r w:rsidRPr="001418D9">
              <w:rPr>
                <w:i/>
                <w:sz w:val="20"/>
              </w:rPr>
              <w:t>Projects:</w:t>
            </w:r>
          </w:p>
          <w:p w14:paraId="376819C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Development Programme (WACDEP) </w:t>
            </w:r>
            <w:r w:rsidRPr="001418D9">
              <w:rPr>
                <w:sz w:val="20"/>
                <w:lang w:eastAsia="ar-SA"/>
              </w:rPr>
              <w:t>in Costa Rica, El Salvador, Guatemala, Honduras, Nicaragua and Panama.</w:t>
            </w:r>
          </w:p>
          <w:p w14:paraId="2FB277F5" w14:textId="77777777" w:rsidR="001418D9" w:rsidRPr="001418D9" w:rsidRDefault="001418D9" w:rsidP="001418D9">
            <w:pPr>
              <w:rPr>
                <w:sz w:val="20"/>
              </w:rPr>
            </w:pPr>
          </w:p>
        </w:tc>
        <w:tc>
          <w:tcPr>
            <w:tcW w:w="4678" w:type="dxa"/>
          </w:tcPr>
          <w:p w14:paraId="6CB0CB77" w14:textId="77777777" w:rsidR="001418D9" w:rsidRPr="001418D9" w:rsidRDefault="001418D9" w:rsidP="001418D9">
            <w:pPr>
              <w:numPr>
                <w:ilvl w:val="0"/>
                <w:numId w:val="18"/>
              </w:numPr>
              <w:suppressAutoHyphens/>
              <w:ind w:left="454" w:hanging="227"/>
              <w:rPr>
                <w:sz w:val="20"/>
                <w:lang w:val="en-US" w:eastAsia="ar-SA"/>
              </w:rPr>
            </w:pPr>
            <w:r w:rsidRPr="001418D9">
              <w:rPr>
                <w:b/>
                <w:sz w:val="20"/>
                <w:lang w:eastAsia="ar-SA"/>
              </w:rPr>
              <w:t>Region</w:t>
            </w:r>
            <w:r w:rsidRPr="001418D9">
              <w:rPr>
                <w:sz w:val="20"/>
                <w:lang w:eastAsia="ar-SA"/>
              </w:rPr>
              <w:t>: The Central American Integration System (SICA); Economic Commission for Latin America and the Caribbean (ECLAC); Central American Commission on Environment and Development (CCAD); El Centro de Integración Meteorológica Hidrológica de América Central (CIMHAC); Regional Water Resources Committee (CRRH)</w:t>
            </w:r>
          </w:p>
        </w:tc>
        <w:tc>
          <w:tcPr>
            <w:tcW w:w="4677" w:type="dxa"/>
          </w:tcPr>
          <w:p w14:paraId="557A8FC9" w14:textId="77777777" w:rsidR="001418D9" w:rsidRPr="001418D9" w:rsidRDefault="001418D9" w:rsidP="001418D9">
            <w:pPr>
              <w:rPr>
                <w:i/>
                <w:sz w:val="20"/>
              </w:rPr>
            </w:pPr>
            <w:r w:rsidRPr="001418D9">
              <w:rPr>
                <w:i/>
                <w:sz w:val="20"/>
              </w:rPr>
              <w:t>National:</w:t>
            </w:r>
          </w:p>
          <w:p w14:paraId="59EB0017"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Costa Rica</w:t>
            </w:r>
            <w:r w:rsidRPr="001418D9">
              <w:rPr>
                <w:sz w:val="20"/>
                <w:lang w:eastAsia="ar-SA"/>
              </w:rPr>
              <w:t>: National Water Act; Climate Change Strategy</w:t>
            </w:r>
          </w:p>
          <w:p w14:paraId="276F45AD"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El Salvador</w:t>
            </w:r>
            <w:r w:rsidRPr="001418D9">
              <w:rPr>
                <w:sz w:val="20"/>
                <w:lang w:eastAsia="ar-SA"/>
              </w:rPr>
              <w:t>: Revision of Water Bill</w:t>
            </w:r>
          </w:p>
          <w:p w14:paraId="72D0D716" w14:textId="77777777" w:rsidR="001418D9" w:rsidRPr="001418D9" w:rsidRDefault="001418D9" w:rsidP="001418D9">
            <w:pPr>
              <w:rPr>
                <w:i/>
                <w:sz w:val="20"/>
              </w:rPr>
            </w:pPr>
            <w:r w:rsidRPr="001418D9">
              <w:rPr>
                <w:i/>
                <w:sz w:val="20"/>
              </w:rPr>
              <w:t>Regional:</w:t>
            </w:r>
          </w:p>
          <w:p w14:paraId="50D84DA5"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The Central American Strategy for Integrated Water Resource Management (ECAGIRH)</w:t>
            </w:r>
          </w:p>
          <w:p w14:paraId="1527871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Regional Climate Change Strategy (ERCC)</w:t>
            </w:r>
          </w:p>
          <w:p w14:paraId="28763029"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Central American Policy for Integrated Risk Management (PCGIR)</w:t>
            </w:r>
          </w:p>
        </w:tc>
      </w:tr>
      <w:tr w:rsidR="004E74D1" w:rsidRPr="001418D9" w14:paraId="6DF91BBB" w14:textId="77777777" w:rsidTr="004E74D1">
        <w:tc>
          <w:tcPr>
            <w:tcW w:w="14737" w:type="dxa"/>
            <w:gridSpan w:val="3"/>
            <w:shd w:val="clear" w:color="auto" w:fill="F2F2F2" w:themeFill="background1" w:themeFillShade="F2"/>
          </w:tcPr>
          <w:p w14:paraId="141F6C19" w14:textId="77777777" w:rsidR="004E74D1" w:rsidRPr="004A6FF8" w:rsidRDefault="004E74D1" w:rsidP="004E74D1">
            <w:pPr>
              <w:rPr>
                <w:b/>
                <w:sz w:val="20"/>
              </w:rPr>
            </w:pPr>
            <w:r w:rsidRPr="004A6FF8">
              <w:rPr>
                <w:b/>
                <w:sz w:val="20"/>
              </w:rPr>
              <w:t>Thematic priorities:</w:t>
            </w:r>
          </w:p>
          <w:p w14:paraId="1482C5F0" w14:textId="77777777" w:rsidR="004E74D1" w:rsidRDefault="004E74D1" w:rsidP="004E74D1">
            <w:pPr>
              <w:rPr>
                <w:sz w:val="20"/>
              </w:rPr>
            </w:pPr>
            <w:r>
              <w:rPr>
                <w:i/>
                <w:sz w:val="20"/>
              </w:rPr>
              <w:t xml:space="preserve">Climate: </w:t>
            </w:r>
            <w:r w:rsidRPr="004E74D1">
              <w:rPr>
                <w:sz w:val="20"/>
              </w:rPr>
              <w:t xml:space="preserve">Incorporation of climate change </w:t>
            </w:r>
            <w:r>
              <w:rPr>
                <w:sz w:val="20"/>
              </w:rPr>
              <w:t xml:space="preserve">adaptation </w:t>
            </w:r>
            <w:r w:rsidRPr="004E74D1">
              <w:rPr>
                <w:sz w:val="20"/>
              </w:rPr>
              <w:t>in</w:t>
            </w:r>
            <w:r>
              <w:rPr>
                <w:sz w:val="20"/>
              </w:rPr>
              <w:t>to</w:t>
            </w:r>
            <w:r w:rsidRPr="004E74D1">
              <w:rPr>
                <w:sz w:val="20"/>
              </w:rPr>
              <w:t xml:space="preserve"> the management plans of transboundary basins in the region;</w:t>
            </w:r>
            <w:r>
              <w:rPr>
                <w:i/>
                <w:sz w:val="20"/>
              </w:rPr>
              <w:t xml:space="preserve"> </w:t>
            </w:r>
            <w:r>
              <w:rPr>
                <w:sz w:val="20"/>
              </w:rPr>
              <w:t xml:space="preserve">Development </w:t>
            </w:r>
            <w:r w:rsidRPr="004E74D1">
              <w:rPr>
                <w:sz w:val="20"/>
              </w:rPr>
              <w:t>of climate variability scenarios</w:t>
            </w:r>
          </w:p>
          <w:p w14:paraId="77F04D45" w14:textId="77777777" w:rsidR="004E74D1" w:rsidRDefault="004E74D1" w:rsidP="004E74D1">
            <w:pPr>
              <w:rPr>
                <w:sz w:val="20"/>
              </w:rPr>
            </w:pPr>
            <w:r>
              <w:rPr>
                <w:i/>
                <w:sz w:val="20"/>
              </w:rPr>
              <w:t xml:space="preserve">Urbanisation: </w:t>
            </w:r>
            <w:r>
              <w:rPr>
                <w:sz w:val="20"/>
              </w:rPr>
              <w:t xml:space="preserve">IUWM planning </w:t>
            </w:r>
            <w:r w:rsidRPr="004E74D1">
              <w:rPr>
                <w:sz w:val="20"/>
              </w:rPr>
              <w:t xml:space="preserve">in </w:t>
            </w:r>
            <w:r>
              <w:rPr>
                <w:sz w:val="20"/>
              </w:rPr>
              <w:t xml:space="preserve">the </w:t>
            </w:r>
            <w:r w:rsidRPr="004E74D1">
              <w:rPr>
                <w:sz w:val="20"/>
              </w:rPr>
              <w:t xml:space="preserve">major cities </w:t>
            </w:r>
            <w:r>
              <w:rPr>
                <w:sz w:val="20"/>
              </w:rPr>
              <w:t>of</w:t>
            </w:r>
            <w:r w:rsidRPr="004E74D1">
              <w:rPr>
                <w:sz w:val="20"/>
              </w:rPr>
              <w:t xml:space="preserve"> the region</w:t>
            </w:r>
          </w:p>
          <w:p w14:paraId="58D13C09" w14:textId="77777777" w:rsidR="004E74D1" w:rsidRPr="001418D9" w:rsidRDefault="004E74D1" w:rsidP="004E74D1">
            <w:pPr>
              <w:rPr>
                <w:i/>
                <w:sz w:val="20"/>
              </w:rPr>
            </w:pPr>
            <w:r w:rsidRPr="004E74D1">
              <w:rPr>
                <w:i/>
                <w:sz w:val="20"/>
              </w:rPr>
              <w:t>Transboundary:</w:t>
            </w:r>
            <w:r>
              <w:rPr>
                <w:sz w:val="20"/>
              </w:rPr>
              <w:t xml:space="preserve"> S</w:t>
            </w:r>
            <w:r w:rsidRPr="004E74D1">
              <w:rPr>
                <w:sz w:val="20"/>
              </w:rPr>
              <w:t xml:space="preserve">trengthened inter-institutional coordination for </w:t>
            </w:r>
            <w:r>
              <w:rPr>
                <w:sz w:val="20"/>
              </w:rPr>
              <w:t>the management</w:t>
            </w:r>
            <w:r w:rsidRPr="004E74D1">
              <w:rPr>
                <w:sz w:val="20"/>
              </w:rPr>
              <w:t xml:space="preserve"> of major transboundary basins in the region</w:t>
            </w:r>
            <w:r>
              <w:rPr>
                <w:sz w:val="20"/>
              </w:rPr>
              <w:t>;</w:t>
            </w:r>
            <w:r w:rsidRPr="004E74D1">
              <w:rPr>
                <w:sz w:val="20"/>
              </w:rPr>
              <w:t xml:space="preserve"> </w:t>
            </w:r>
            <w:r>
              <w:rPr>
                <w:sz w:val="20"/>
              </w:rPr>
              <w:t xml:space="preserve">Development of </w:t>
            </w:r>
            <w:r w:rsidRPr="004E74D1">
              <w:rPr>
                <w:sz w:val="20"/>
              </w:rPr>
              <w:t>Regional Policy Guidelines for the management of transboundary basins</w:t>
            </w:r>
          </w:p>
        </w:tc>
      </w:tr>
    </w:tbl>
    <w:p w14:paraId="08A9B572" w14:textId="77777777" w:rsidR="001418D9" w:rsidRPr="001418D9" w:rsidRDefault="001418D9" w:rsidP="001418D9"/>
    <w:p w14:paraId="71A28817"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r w:rsidRPr="001418D9">
        <w:rPr>
          <w:rFonts w:cs="Calibri"/>
          <w:b/>
          <w:bCs/>
          <w:i/>
          <w:color w:val="00B0F0"/>
          <w:szCs w:val="22"/>
        </w:rPr>
        <w:t xml:space="preserve"> </w:t>
      </w:r>
      <w:bookmarkStart w:id="104" w:name="_Toc388702865"/>
      <w:bookmarkStart w:id="105" w:name="_Toc389232646"/>
      <w:bookmarkStart w:id="106" w:name="_Toc389471280"/>
      <w:bookmarkStart w:id="107" w:name="_Toc389728672"/>
      <w:bookmarkStart w:id="108" w:name="_Toc389728734"/>
      <w:r w:rsidRPr="001418D9">
        <w:rPr>
          <w:rFonts w:cs="Calibri"/>
          <w:b/>
          <w:bCs/>
          <w:i/>
          <w:color w:val="00B0F0"/>
          <w:szCs w:val="22"/>
        </w:rPr>
        <w:t>South America</w:t>
      </w:r>
      <w:bookmarkEnd w:id="104"/>
      <w:bookmarkEnd w:id="105"/>
      <w:bookmarkEnd w:id="106"/>
      <w:bookmarkEnd w:id="107"/>
      <w:bookmarkEnd w:id="108"/>
    </w:p>
    <w:tbl>
      <w:tblPr>
        <w:tblStyle w:val="TableGrid"/>
        <w:tblW w:w="14737" w:type="dxa"/>
        <w:tblLook w:val="04A0" w:firstRow="1" w:lastRow="0" w:firstColumn="1" w:lastColumn="0" w:noHBand="0" w:noVBand="1"/>
      </w:tblPr>
      <w:tblGrid>
        <w:gridCol w:w="5382"/>
        <w:gridCol w:w="4678"/>
        <w:gridCol w:w="4677"/>
      </w:tblGrid>
      <w:tr w:rsidR="001418D9" w:rsidRPr="001418D9" w14:paraId="177A57C3" w14:textId="77777777" w:rsidTr="001418D9">
        <w:tc>
          <w:tcPr>
            <w:tcW w:w="5382" w:type="dxa"/>
            <w:shd w:val="clear" w:color="auto" w:fill="339966"/>
          </w:tcPr>
          <w:p w14:paraId="034BC49C" w14:textId="77777777" w:rsidR="001418D9" w:rsidRPr="001418D9" w:rsidRDefault="001418D9" w:rsidP="001418D9">
            <w:pPr>
              <w:rPr>
                <w:b/>
                <w:sz w:val="20"/>
              </w:rPr>
            </w:pPr>
            <w:r w:rsidRPr="001418D9">
              <w:rPr>
                <w:b/>
                <w:sz w:val="20"/>
              </w:rPr>
              <w:t>Selected high level sets of activities to be implemented by RWP/CWPs</w:t>
            </w:r>
          </w:p>
        </w:tc>
        <w:tc>
          <w:tcPr>
            <w:tcW w:w="4678" w:type="dxa"/>
            <w:shd w:val="clear" w:color="auto" w:fill="339966"/>
          </w:tcPr>
          <w:p w14:paraId="0CC237AB" w14:textId="77777777" w:rsidR="001418D9" w:rsidRPr="001418D9" w:rsidRDefault="001418D9" w:rsidP="001418D9">
            <w:pPr>
              <w:rPr>
                <w:b/>
                <w:sz w:val="20"/>
              </w:rPr>
            </w:pPr>
            <w:r w:rsidRPr="001418D9">
              <w:rPr>
                <w:b/>
                <w:sz w:val="20"/>
              </w:rPr>
              <w:t>Targeted boundary actors</w:t>
            </w:r>
          </w:p>
        </w:tc>
        <w:tc>
          <w:tcPr>
            <w:tcW w:w="4677" w:type="dxa"/>
            <w:shd w:val="clear" w:color="auto" w:fill="339966"/>
          </w:tcPr>
          <w:p w14:paraId="11DE47EF" w14:textId="77777777" w:rsidR="001418D9" w:rsidRPr="001418D9" w:rsidRDefault="001418D9" w:rsidP="001418D9">
            <w:pPr>
              <w:rPr>
                <w:b/>
                <w:sz w:val="20"/>
              </w:rPr>
            </w:pPr>
            <w:r w:rsidRPr="001418D9">
              <w:rPr>
                <w:b/>
                <w:sz w:val="20"/>
              </w:rPr>
              <w:t xml:space="preserve">National and regional processes which the RWP/CWPs aim to influence </w:t>
            </w:r>
          </w:p>
        </w:tc>
      </w:tr>
      <w:tr w:rsidR="001418D9" w:rsidRPr="001418D9" w14:paraId="77E5A494" w14:textId="77777777" w:rsidTr="001418D9">
        <w:tc>
          <w:tcPr>
            <w:tcW w:w="5382" w:type="dxa"/>
          </w:tcPr>
          <w:p w14:paraId="4B85840E" w14:textId="77777777" w:rsidR="001418D9" w:rsidRPr="001418D9" w:rsidRDefault="001418D9" w:rsidP="001418D9">
            <w:pPr>
              <w:rPr>
                <w:i/>
                <w:sz w:val="20"/>
              </w:rPr>
            </w:pPr>
            <w:r w:rsidRPr="001418D9">
              <w:rPr>
                <w:i/>
                <w:sz w:val="20"/>
              </w:rPr>
              <w:t>Goal 1:</w:t>
            </w:r>
          </w:p>
          <w:p w14:paraId="5C27F5B9"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Promote the </w:t>
            </w:r>
            <w:r w:rsidRPr="001418D9">
              <w:rPr>
                <w:b/>
                <w:sz w:val="20"/>
                <w:lang w:eastAsia="ar-SA"/>
              </w:rPr>
              <w:t>State Policy on Water</w:t>
            </w:r>
            <w:r w:rsidRPr="001418D9">
              <w:rPr>
                <w:sz w:val="20"/>
                <w:lang w:eastAsia="ar-SA"/>
              </w:rPr>
              <w:t xml:space="preserve"> and the importance of an </w:t>
            </w:r>
            <w:r w:rsidRPr="001418D9">
              <w:rPr>
                <w:b/>
                <w:sz w:val="20"/>
                <w:lang w:eastAsia="ar-SA"/>
              </w:rPr>
              <w:t>IWRM transectoral agreement</w:t>
            </w:r>
            <w:r w:rsidRPr="001418D9">
              <w:rPr>
                <w:sz w:val="20"/>
                <w:lang w:eastAsia="ar-SA"/>
              </w:rPr>
              <w:t xml:space="preserve"> amongst local/regional governments in Peru</w:t>
            </w:r>
          </w:p>
          <w:p w14:paraId="040A9A45"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lastRenderedPageBreak/>
              <w:t>Replication of the ongoing pilot programme</w:t>
            </w:r>
            <w:r w:rsidRPr="001418D9">
              <w:rPr>
                <w:sz w:val="20"/>
                <w:lang w:eastAsia="ar-SA"/>
              </w:rPr>
              <w:t xml:space="preserve"> in the Santa Eulalia sub-basin (Peru) in two other South American countries</w:t>
            </w:r>
          </w:p>
          <w:p w14:paraId="25CCF74D" w14:textId="77777777" w:rsidR="001418D9" w:rsidRPr="001418D9" w:rsidRDefault="001418D9" w:rsidP="001418D9">
            <w:pPr>
              <w:rPr>
                <w:i/>
                <w:sz w:val="20"/>
              </w:rPr>
            </w:pPr>
            <w:r w:rsidRPr="001418D9">
              <w:rPr>
                <w:i/>
                <w:sz w:val="20"/>
              </w:rPr>
              <w:t>Goal 2:</w:t>
            </w:r>
          </w:p>
          <w:p w14:paraId="4337FB39"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Development of dialogue/training workshops within the framework of the </w:t>
            </w:r>
            <w:r w:rsidRPr="001418D9">
              <w:rPr>
                <w:b/>
                <w:sz w:val="20"/>
                <w:lang w:eastAsia="ar-SA"/>
              </w:rPr>
              <w:t>Latin American training programme on International Water Law</w:t>
            </w:r>
            <w:r w:rsidRPr="001418D9">
              <w:rPr>
                <w:sz w:val="20"/>
                <w:lang w:eastAsia="ar-SA"/>
              </w:rPr>
              <w:t xml:space="preserve"> in collaboration with GWP Central America</w:t>
            </w:r>
          </w:p>
          <w:p w14:paraId="55AD80AA" w14:textId="77777777" w:rsidR="001418D9" w:rsidRPr="001418D9" w:rsidRDefault="001418D9" w:rsidP="001418D9">
            <w:pPr>
              <w:rPr>
                <w:i/>
                <w:sz w:val="20"/>
              </w:rPr>
            </w:pPr>
            <w:r w:rsidRPr="001418D9">
              <w:rPr>
                <w:i/>
                <w:sz w:val="20"/>
              </w:rPr>
              <w:t>Goal 3:</w:t>
            </w:r>
          </w:p>
          <w:p w14:paraId="7C2DD41E"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Strengthening of the CWPs in the region</w:t>
            </w:r>
            <w:r w:rsidRPr="001418D9">
              <w:rPr>
                <w:sz w:val="20"/>
                <w:lang w:eastAsia="ar-SA"/>
              </w:rPr>
              <w:t>, particularly their capacity to develop funding proposals and approach donors</w:t>
            </w:r>
          </w:p>
          <w:p w14:paraId="052F855A" w14:textId="77777777" w:rsidR="001418D9" w:rsidRPr="001418D9" w:rsidRDefault="001418D9" w:rsidP="001418D9">
            <w:pPr>
              <w:rPr>
                <w:i/>
                <w:sz w:val="20"/>
              </w:rPr>
            </w:pPr>
            <w:r w:rsidRPr="001418D9">
              <w:rPr>
                <w:i/>
                <w:sz w:val="20"/>
              </w:rPr>
              <w:t>Projects:</w:t>
            </w:r>
          </w:p>
          <w:p w14:paraId="0B1B8A51"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Development Programme (WACDEP) </w:t>
            </w:r>
            <w:r w:rsidRPr="001418D9">
              <w:rPr>
                <w:sz w:val="20"/>
                <w:lang w:eastAsia="ar-SA"/>
              </w:rPr>
              <w:t>in Peru</w:t>
            </w:r>
          </w:p>
        </w:tc>
        <w:tc>
          <w:tcPr>
            <w:tcW w:w="4678" w:type="dxa"/>
          </w:tcPr>
          <w:p w14:paraId="3A95F6E1"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lastRenderedPageBreak/>
              <w:t>Peru</w:t>
            </w:r>
            <w:r w:rsidRPr="001418D9">
              <w:rPr>
                <w:sz w:val="20"/>
                <w:lang w:eastAsia="ar-SA"/>
              </w:rPr>
              <w:t xml:space="preserve">: National Water Authority (ANA); Ministry of Environment (MINAM); Ministry of Energy and Mining (MINEM); Ministry of Agriculture (MINAG); Pontifical Catholic University of Peru (PUCP); The Commonwealth of Santa Eulalia </w:t>
            </w:r>
            <w:r w:rsidRPr="001418D9">
              <w:rPr>
                <w:sz w:val="20"/>
                <w:lang w:eastAsia="ar-SA"/>
              </w:rPr>
              <w:lastRenderedPageBreak/>
              <w:t>Valley Municipalities (GORELIMA); Servicio de Agua Potable y Alcantarillado de Lima (SEDAPAL)</w:t>
            </w:r>
          </w:p>
          <w:p w14:paraId="262CEB15"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Argentina</w:t>
            </w:r>
            <w:r w:rsidRPr="001418D9">
              <w:rPr>
                <w:sz w:val="20"/>
                <w:lang w:eastAsia="ar-SA"/>
              </w:rPr>
              <w:t>: El Instituto Argentino de Recursos Hidricos (I.A.R.H.); Argentina de Ingeniería Sanitaria y Ciencias del Ambiente (AIDIS); Federal Water Board (COHIFE)</w:t>
            </w:r>
          </w:p>
          <w:p w14:paraId="24435A33" w14:textId="77777777" w:rsidR="001418D9" w:rsidRPr="001418D9" w:rsidRDefault="001418D9" w:rsidP="001418D9">
            <w:pPr>
              <w:numPr>
                <w:ilvl w:val="0"/>
                <w:numId w:val="18"/>
              </w:numPr>
              <w:suppressAutoHyphens/>
              <w:ind w:left="454" w:hanging="227"/>
              <w:rPr>
                <w:b/>
                <w:sz w:val="20"/>
                <w:lang w:eastAsia="ar-SA"/>
              </w:rPr>
            </w:pPr>
            <w:r w:rsidRPr="001418D9">
              <w:rPr>
                <w:b/>
                <w:sz w:val="20"/>
                <w:lang w:eastAsia="ar-SA"/>
              </w:rPr>
              <w:t xml:space="preserve">Uruguay: </w:t>
            </w:r>
            <w:r w:rsidRPr="001418D9">
              <w:rPr>
                <w:sz w:val="20"/>
                <w:lang w:eastAsia="ar-SA"/>
              </w:rPr>
              <w:t>Ministry of Environment; Ministry of Foreign Affairs</w:t>
            </w:r>
          </w:p>
          <w:p w14:paraId="46E81AA3"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Chile</w:t>
            </w:r>
            <w:r w:rsidRPr="001418D9">
              <w:rPr>
                <w:sz w:val="20"/>
                <w:lang w:eastAsia="ar-SA"/>
              </w:rPr>
              <w:t>: Ministry of Foreign Affairs</w:t>
            </w:r>
          </w:p>
          <w:p w14:paraId="5152BD53"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Paraguay</w:t>
            </w:r>
            <w:r w:rsidRPr="001418D9">
              <w:rPr>
                <w:sz w:val="20"/>
                <w:lang w:eastAsia="ar-SA"/>
              </w:rPr>
              <w:t>: Ministry of Foreign Affairs</w:t>
            </w:r>
          </w:p>
        </w:tc>
        <w:tc>
          <w:tcPr>
            <w:tcW w:w="4677" w:type="dxa"/>
          </w:tcPr>
          <w:p w14:paraId="6E35F862" w14:textId="77777777" w:rsidR="001418D9" w:rsidRPr="001418D9" w:rsidRDefault="001418D9" w:rsidP="001418D9">
            <w:pPr>
              <w:rPr>
                <w:i/>
                <w:sz w:val="20"/>
              </w:rPr>
            </w:pPr>
            <w:r w:rsidRPr="001418D9">
              <w:rPr>
                <w:i/>
                <w:sz w:val="20"/>
              </w:rPr>
              <w:lastRenderedPageBreak/>
              <w:t>National:</w:t>
            </w:r>
          </w:p>
          <w:p w14:paraId="2786C2A3"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Peru</w:t>
            </w:r>
            <w:r w:rsidRPr="001418D9">
              <w:rPr>
                <w:sz w:val="20"/>
                <w:lang w:eastAsia="ar-SA"/>
              </w:rPr>
              <w:t>: Santa Eulalia sub basin plan and investment plan; Rimac Basin IWRM Plan; Investment strategies for 8 municipalities in the Santa-Eulalia sub-basin</w:t>
            </w:r>
          </w:p>
        </w:tc>
      </w:tr>
      <w:tr w:rsidR="004E74D1" w:rsidRPr="001418D9" w14:paraId="6B2746EC" w14:textId="77777777" w:rsidTr="004E74D1">
        <w:tc>
          <w:tcPr>
            <w:tcW w:w="14737" w:type="dxa"/>
            <w:gridSpan w:val="3"/>
            <w:shd w:val="clear" w:color="auto" w:fill="F2F2F2" w:themeFill="background1" w:themeFillShade="F2"/>
          </w:tcPr>
          <w:p w14:paraId="3FE7B8E7" w14:textId="77777777" w:rsidR="004E74D1" w:rsidRPr="004A6FF8" w:rsidRDefault="004E74D1" w:rsidP="004E74D1">
            <w:pPr>
              <w:rPr>
                <w:b/>
                <w:sz w:val="20"/>
              </w:rPr>
            </w:pPr>
            <w:r w:rsidRPr="004A6FF8">
              <w:rPr>
                <w:b/>
                <w:sz w:val="20"/>
              </w:rPr>
              <w:lastRenderedPageBreak/>
              <w:t>Thematic priorities:</w:t>
            </w:r>
          </w:p>
          <w:p w14:paraId="37AD4891" w14:textId="77777777" w:rsidR="004E74D1" w:rsidRDefault="004E74D1" w:rsidP="004E74D1">
            <w:pPr>
              <w:rPr>
                <w:sz w:val="20"/>
              </w:rPr>
            </w:pPr>
            <w:r>
              <w:rPr>
                <w:i/>
                <w:sz w:val="20"/>
              </w:rPr>
              <w:t xml:space="preserve">Climate: </w:t>
            </w:r>
            <w:r w:rsidR="00E97859" w:rsidRPr="00E97859">
              <w:rPr>
                <w:sz w:val="20"/>
              </w:rPr>
              <w:t>Incorporation of climate change considerations in the strategies, policies and development plans at national and regional level</w:t>
            </w:r>
          </w:p>
          <w:p w14:paraId="0DC5A391" w14:textId="77777777" w:rsidR="00E97859" w:rsidRDefault="004E74D1" w:rsidP="00E97859">
            <w:pPr>
              <w:rPr>
                <w:sz w:val="20"/>
              </w:rPr>
            </w:pPr>
            <w:r>
              <w:rPr>
                <w:i/>
                <w:sz w:val="20"/>
              </w:rPr>
              <w:t xml:space="preserve">Urbanisation: </w:t>
            </w:r>
            <w:r w:rsidR="00E97859" w:rsidRPr="00E97859">
              <w:rPr>
                <w:sz w:val="20"/>
              </w:rPr>
              <w:t>Capacity building on integrated management of urban water in the American Continent</w:t>
            </w:r>
          </w:p>
          <w:p w14:paraId="7220B0B0" w14:textId="77777777" w:rsidR="004E74D1" w:rsidRPr="001418D9" w:rsidRDefault="004E74D1" w:rsidP="00E97859">
            <w:pPr>
              <w:rPr>
                <w:i/>
                <w:sz w:val="20"/>
              </w:rPr>
            </w:pPr>
            <w:r w:rsidRPr="004E74D1">
              <w:rPr>
                <w:i/>
                <w:sz w:val="20"/>
              </w:rPr>
              <w:t>Transboundary:</w:t>
            </w:r>
            <w:r>
              <w:rPr>
                <w:sz w:val="20"/>
              </w:rPr>
              <w:t xml:space="preserve"> </w:t>
            </w:r>
            <w:r w:rsidR="00E97859">
              <w:rPr>
                <w:sz w:val="20"/>
              </w:rPr>
              <w:t xml:space="preserve">Increased capacity among </w:t>
            </w:r>
            <w:r w:rsidR="00E97859" w:rsidRPr="00E97859">
              <w:rPr>
                <w:sz w:val="20"/>
              </w:rPr>
              <w:t xml:space="preserve">governmental officials from </w:t>
            </w:r>
            <w:r w:rsidR="00E97859">
              <w:rPr>
                <w:sz w:val="20"/>
              </w:rPr>
              <w:t>Latin America on i</w:t>
            </w:r>
            <w:r w:rsidR="00E97859" w:rsidRPr="00E97859">
              <w:rPr>
                <w:sz w:val="20"/>
              </w:rPr>
              <w:t xml:space="preserve">nternational water laws </w:t>
            </w:r>
          </w:p>
        </w:tc>
      </w:tr>
    </w:tbl>
    <w:p w14:paraId="5CD8B6A8" w14:textId="77777777" w:rsidR="001418D9" w:rsidRPr="001418D9" w:rsidRDefault="001418D9" w:rsidP="001418D9"/>
    <w:p w14:paraId="00E42CAB" w14:textId="77777777" w:rsidR="001418D9" w:rsidRPr="001418D9" w:rsidRDefault="001418D9" w:rsidP="001418D9"/>
    <w:p w14:paraId="4C92433C" w14:textId="77777777" w:rsidR="001418D9" w:rsidRPr="001418D9" w:rsidRDefault="001418D9" w:rsidP="001418D9">
      <w:r w:rsidRPr="001418D9">
        <w:br w:type="page"/>
      </w:r>
    </w:p>
    <w:p w14:paraId="222A2799" w14:textId="77777777" w:rsidR="001418D9" w:rsidRPr="001418D9" w:rsidRDefault="001418D9" w:rsidP="001418D9"/>
    <w:p w14:paraId="463DCC82" w14:textId="77777777" w:rsidR="001418D9" w:rsidRPr="001418D9" w:rsidRDefault="001418D9" w:rsidP="001418D9">
      <w:pPr>
        <w:rPr>
          <w:b/>
          <w:color w:val="00B050"/>
          <w:sz w:val="28"/>
          <w:szCs w:val="28"/>
        </w:rPr>
      </w:pPr>
      <w:r w:rsidRPr="001418D9">
        <w:rPr>
          <w:b/>
          <w:color w:val="00B050"/>
          <w:sz w:val="28"/>
          <w:szCs w:val="28"/>
        </w:rPr>
        <w:t>EUROPE</w:t>
      </w:r>
    </w:p>
    <w:p w14:paraId="4BDB6C58" w14:textId="77777777" w:rsidR="001418D9" w:rsidRPr="001418D9" w:rsidRDefault="001418D9" w:rsidP="001418D9"/>
    <w:p w14:paraId="3BD852FF"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109" w:name="_Toc388702866"/>
      <w:bookmarkStart w:id="110" w:name="_Toc389232647"/>
      <w:bookmarkStart w:id="111" w:name="_Toc389471281"/>
      <w:bookmarkStart w:id="112" w:name="_Toc389728673"/>
      <w:bookmarkStart w:id="113" w:name="_Toc389728735"/>
      <w:r w:rsidRPr="001418D9">
        <w:rPr>
          <w:rFonts w:cs="Calibri"/>
          <w:b/>
          <w:bCs/>
          <w:i/>
          <w:color w:val="00B0F0"/>
          <w:szCs w:val="22"/>
        </w:rPr>
        <w:t>Central and Eastern Europe</w:t>
      </w:r>
      <w:bookmarkEnd w:id="109"/>
      <w:bookmarkEnd w:id="110"/>
      <w:bookmarkEnd w:id="111"/>
      <w:bookmarkEnd w:id="112"/>
      <w:bookmarkEnd w:id="113"/>
    </w:p>
    <w:tbl>
      <w:tblPr>
        <w:tblStyle w:val="TableGrid"/>
        <w:tblW w:w="14737" w:type="dxa"/>
        <w:tblLook w:val="04A0" w:firstRow="1" w:lastRow="0" w:firstColumn="1" w:lastColumn="0" w:noHBand="0" w:noVBand="1"/>
      </w:tblPr>
      <w:tblGrid>
        <w:gridCol w:w="5382"/>
        <w:gridCol w:w="4678"/>
        <w:gridCol w:w="4677"/>
      </w:tblGrid>
      <w:tr w:rsidR="001418D9" w:rsidRPr="001418D9" w14:paraId="17F28696" w14:textId="77777777" w:rsidTr="001418D9">
        <w:tc>
          <w:tcPr>
            <w:tcW w:w="5382" w:type="dxa"/>
            <w:shd w:val="clear" w:color="auto" w:fill="99CCFF"/>
          </w:tcPr>
          <w:p w14:paraId="74F4D11B" w14:textId="77777777" w:rsidR="001418D9" w:rsidRPr="001418D9" w:rsidRDefault="001418D9" w:rsidP="001418D9">
            <w:pPr>
              <w:rPr>
                <w:b/>
                <w:sz w:val="20"/>
              </w:rPr>
            </w:pPr>
            <w:r w:rsidRPr="001418D9">
              <w:rPr>
                <w:b/>
                <w:sz w:val="20"/>
              </w:rPr>
              <w:t>Selected high level sets of activities to be implemented by RWP/CWPs</w:t>
            </w:r>
          </w:p>
        </w:tc>
        <w:tc>
          <w:tcPr>
            <w:tcW w:w="4678" w:type="dxa"/>
            <w:shd w:val="clear" w:color="auto" w:fill="99CCFF"/>
          </w:tcPr>
          <w:p w14:paraId="6F06FC28" w14:textId="77777777" w:rsidR="001418D9" w:rsidRPr="001418D9" w:rsidRDefault="001418D9" w:rsidP="001418D9">
            <w:pPr>
              <w:rPr>
                <w:b/>
                <w:sz w:val="20"/>
              </w:rPr>
            </w:pPr>
            <w:r w:rsidRPr="001418D9">
              <w:rPr>
                <w:b/>
                <w:sz w:val="20"/>
              </w:rPr>
              <w:t>Targeted boundary actors</w:t>
            </w:r>
          </w:p>
        </w:tc>
        <w:tc>
          <w:tcPr>
            <w:tcW w:w="4677" w:type="dxa"/>
            <w:shd w:val="clear" w:color="auto" w:fill="99CCFF"/>
          </w:tcPr>
          <w:p w14:paraId="7A047467" w14:textId="77777777" w:rsidR="001418D9" w:rsidRPr="001418D9" w:rsidRDefault="001418D9" w:rsidP="001418D9">
            <w:pPr>
              <w:rPr>
                <w:b/>
                <w:sz w:val="20"/>
              </w:rPr>
            </w:pPr>
            <w:r w:rsidRPr="001418D9">
              <w:rPr>
                <w:b/>
                <w:sz w:val="20"/>
              </w:rPr>
              <w:t xml:space="preserve">National and regional processes which the RWP/CWPs aim to influence </w:t>
            </w:r>
          </w:p>
        </w:tc>
      </w:tr>
      <w:tr w:rsidR="001418D9" w:rsidRPr="001418D9" w14:paraId="70392B9C" w14:textId="77777777" w:rsidTr="001418D9">
        <w:tc>
          <w:tcPr>
            <w:tcW w:w="5382" w:type="dxa"/>
          </w:tcPr>
          <w:p w14:paraId="4E21E303" w14:textId="77777777" w:rsidR="001418D9" w:rsidRPr="001418D9" w:rsidRDefault="001418D9" w:rsidP="001418D9">
            <w:pPr>
              <w:rPr>
                <w:i/>
                <w:sz w:val="20"/>
              </w:rPr>
            </w:pPr>
            <w:r w:rsidRPr="001418D9">
              <w:rPr>
                <w:i/>
                <w:sz w:val="20"/>
              </w:rPr>
              <w:t>Goal 1:</w:t>
            </w:r>
          </w:p>
          <w:p w14:paraId="050EBE9D"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Facilitation of Regional consultations on </w:t>
            </w:r>
            <w:r w:rsidRPr="001418D9">
              <w:rPr>
                <w:b/>
                <w:sz w:val="20"/>
                <w:lang w:eastAsia="ar-SA"/>
              </w:rPr>
              <w:t>river basin management plans for transboundary basins</w:t>
            </w:r>
          </w:p>
          <w:p w14:paraId="21B33C51"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Organisation of </w:t>
            </w:r>
            <w:r w:rsidRPr="001418D9">
              <w:rPr>
                <w:b/>
                <w:sz w:val="20"/>
                <w:lang w:eastAsia="ar-SA"/>
              </w:rPr>
              <w:t>National Consultations</w:t>
            </w:r>
            <w:r w:rsidRPr="001418D9">
              <w:rPr>
                <w:sz w:val="20"/>
                <w:lang w:eastAsia="ar-SA"/>
              </w:rPr>
              <w:t xml:space="preserve"> for input to the 2nd River Basin Management Plans and 1st Flood Risk Management Plans in the region </w:t>
            </w:r>
          </w:p>
          <w:p w14:paraId="741DBA80" w14:textId="77777777" w:rsidR="001418D9" w:rsidRPr="001418D9" w:rsidRDefault="001418D9" w:rsidP="001418D9">
            <w:pPr>
              <w:rPr>
                <w:i/>
                <w:sz w:val="20"/>
              </w:rPr>
            </w:pPr>
            <w:r w:rsidRPr="001418D9">
              <w:rPr>
                <w:i/>
                <w:sz w:val="20"/>
              </w:rPr>
              <w:t>Goal 2:</w:t>
            </w:r>
          </w:p>
          <w:p w14:paraId="3388C0DA"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Collation and dissemination of</w:t>
            </w:r>
            <w:r w:rsidRPr="001418D9">
              <w:rPr>
                <w:b/>
                <w:sz w:val="20"/>
                <w:lang w:eastAsia="ar-SA"/>
              </w:rPr>
              <w:t xml:space="preserve"> best practices</w:t>
            </w:r>
            <w:r w:rsidRPr="001418D9">
              <w:rPr>
                <w:sz w:val="20"/>
                <w:lang w:eastAsia="ar-SA"/>
              </w:rPr>
              <w:t xml:space="preserve"> </w:t>
            </w:r>
            <w:r w:rsidRPr="001418D9">
              <w:rPr>
                <w:b/>
                <w:sz w:val="20"/>
                <w:lang w:eastAsia="ar-SA"/>
              </w:rPr>
              <w:t>supporting rural development</w:t>
            </w:r>
            <w:r w:rsidRPr="001418D9">
              <w:rPr>
                <w:sz w:val="20"/>
                <w:lang w:eastAsia="ar-SA"/>
              </w:rPr>
              <w:t xml:space="preserve"> from the perspective of water management across the region</w:t>
            </w:r>
          </w:p>
          <w:p w14:paraId="205B4AE2" w14:textId="77777777" w:rsidR="001418D9" w:rsidRPr="001418D9" w:rsidRDefault="001418D9" w:rsidP="001418D9">
            <w:pPr>
              <w:rPr>
                <w:i/>
                <w:sz w:val="20"/>
              </w:rPr>
            </w:pPr>
            <w:r w:rsidRPr="001418D9">
              <w:rPr>
                <w:i/>
                <w:sz w:val="20"/>
              </w:rPr>
              <w:t>Goal 3:</w:t>
            </w:r>
          </w:p>
          <w:p w14:paraId="695471DA"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Strengthening the network</w:t>
            </w:r>
            <w:r w:rsidRPr="001418D9">
              <w:rPr>
                <w:sz w:val="20"/>
                <w:lang w:eastAsia="ar-SA"/>
              </w:rPr>
              <w:t xml:space="preserve"> across the region by increasing visibility and building on existing partnerships</w:t>
            </w:r>
          </w:p>
          <w:p w14:paraId="67A0A969" w14:textId="77777777" w:rsidR="001418D9" w:rsidRPr="001418D9" w:rsidRDefault="001418D9" w:rsidP="001418D9">
            <w:pPr>
              <w:rPr>
                <w:i/>
                <w:sz w:val="20"/>
              </w:rPr>
            </w:pPr>
            <w:r w:rsidRPr="001418D9">
              <w:rPr>
                <w:i/>
                <w:sz w:val="20"/>
              </w:rPr>
              <w:t>Projects:</w:t>
            </w:r>
          </w:p>
          <w:p w14:paraId="19900C98"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Integrated Drought Management Programme</w:t>
            </w:r>
            <w:r w:rsidRPr="001418D9">
              <w:rPr>
                <w:sz w:val="20"/>
                <w:lang w:eastAsia="ar-SA"/>
              </w:rPr>
              <w:t xml:space="preserve"> </w:t>
            </w:r>
            <w:r w:rsidRPr="001418D9">
              <w:rPr>
                <w:b/>
                <w:sz w:val="20"/>
                <w:lang w:eastAsia="ar-SA"/>
              </w:rPr>
              <w:t>(IDMP)</w:t>
            </w:r>
            <w:r w:rsidRPr="001418D9">
              <w:rPr>
                <w:sz w:val="20"/>
                <w:lang w:eastAsia="ar-SA"/>
              </w:rPr>
              <w:t xml:space="preserve"> in Bulgaria, Czech Republic, Hungary, Lithuania, Moldova, Poland, Romania, Slovakia, Slovenia and Ukraine</w:t>
            </w:r>
          </w:p>
          <w:p w14:paraId="463FE8D4"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a regional </w:t>
            </w:r>
            <w:r w:rsidRPr="001418D9">
              <w:rPr>
                <w:b/>
                <w:sz w:val="20"/>
                <w:lang w:eastAsia="ar-SA"/>
              </w:rPr>
              <w:t>Sustainable Sanitation Programme</w:t>
            </w:r>
          </w:p>
        </w:tc>
        <w:tc>
          <w:tcPr>
            <w:tcW w:w="4678" w:type="dxa"/>
          </w:tcPr>
          <w:p w14:paraId="1CD3DD0B"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Slovenia</w:t>
            </w:r>
            <w:r w:rsidRPr="001418D9">
              <w:rPr>
                <w:sz w:val="20"/>
                <w:lang w:eastAsia="ar-SA"/>
              </w:rPr>
              <w:t>: Ministry for Agriculture and Environment; Institute for Waters of the Republic of Slovenia; Slovenian Environmental Agency</w:t>
            </w:r>
          </w:p>
          <w:p w14:paraId="06D3A22D"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Romania</w:t>
            </w:r>
            <w:r w:rsidRPr="001418D9">
              <w:rPr>
                <w:sz w:val="20"/>
                <w:lang w:eastAsia="ar-SA"/>
              </w:rPr>
              <w:t>: National Program for the protection, prevention and diminishing of floods effects; National Drought Management Plan</w:t>
            </w:r>
          </w:p>
          <w:p w14:paraId="00014E27"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Bulgaria</w:t>
            </w:r>
            <w:r w:rsidRPr="001418D9">
              <w:rPr>
                <w:sz w:val="20"/>
                <w:lang w:eastAsia="ar-SA"/>
              </w:rPr>
              <w:t>: 4 River Basin Directorates</w:t>
            </w:r>
          </w:p>
          <w:p w14:paraId="4D1FCB51"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Ukraine</w:t>
            </w:r>
            <w:r w:rsidRPr="001418D9">
              <w:rPr>
                <w:sz w:val="20"/>
                <w:lang w:eastAsia="ar-SA"/>
              </w:rPr>
              <w:t>: State Agency on water resources</w:t>
            </w:r>
          </w:p>
          <w:p w14:paraId="57C7AF27"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Moldova</w:t>
            </w:r>
            <w:r w:rsidRPr="001418D9">
              <w:rPr>
                <w:sz w:val="20"/>
                <w:lang w:eastAsia="ar-SA"/>
              </w:rPr>
              <w:t>: Ministry of Environment; National Platform for the Eastern Partnership; National Delegation for the International Commission for the Protection of the Danube River (ICPDR)</w:t>
            </w:r>
          </w:p>
          <w:p w14:paraId="229752DF"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Hungary</w:t>
            </w:r>
            <w:r w:rsidRPr="001418D9">
              <w:rPr>
                <w:sz w:val="20"/>
                <w:lang w:eastAsia="ar-SA"/>
              </w:rPr>
              <w:t>: National Water Management Council; Ministry of Rural Development</w:t>
            </w:r>
          </w:p>
          <w:p w14:paraId="2252F77A"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Slovakia</w:t>
            </w:r>
            <w:r w:rsidRPr="001418D9">
              <w:rPr>
                <w:sz w:val="20"/>
                <w:lang w:eastAsia="ar-SA"/>
              </w:rPr>
              <w:t>: Slovakian Association of Municipalities; Ministry of Environment</w:t>
            </w:r>
          </w:p>
          <w:p w14:paraId="63ECBB37" w14:textId="77777777" w:rsidR="001418D9" w:rsidRPr="001418D9" w:rsidRDefault="001418D9" w:rsidP="001418D9">
            <w:pPr>
              <w:numPr>
                <w:ilvl w:val="0"/>
                <w:numId w:val="18"/>
              </w:numPr>
              <w:suppressAutoHyphens/>
              <w:ind w:left="454" w:hanging="227"/>
              <w:rPr>
                <w:sz w:val="20"/>
                <w:lang w:val="en-US" w:eastAsia="ar-SA"/>
              </w:rPr>
            </w:pPr>
            <w:r w:rsidRPr="001418D9">
              <w:rPr>
                <w:b/>
                <w:sz w:val="20"/>
                <w:lang w:eastAsia="ar-SA"/>
              </w:rPr>
              <w:t>Region</w:t>
            </w:r>
            <w:r w:rsidRPr="001418D9">
              <w:rPr>
                <w:sz w:val="20"/>
                <w:lang w:eastAsia="ar-SA"/>
              </w:rPr>
              <w:t>: International Commission for the Protection of the Danube River (ICPDR); International Sava River Basin Commission (ISRBC); International Commission for the Protection of the Odra River (ICPOR); International Commission for the Protection of the Elbe River (ICPER); European Commission</w:t>
            </w:r>
          </w:p>
        </w:tc>
        <w:tc>
          <w:tcPr>
            <w:tcW w:w="4677" w:type="dxa"/>
          </w:tcPr>
          <w:p w14:paraId="0BD71A28" w14:textId="77777777" w:rsidR="001418D9" w:rsidRPr="001418D9" w:rsidRDefault="001418D9" w:rsidP="001418D9">
            <w:pPr>
              <w:rPr>
                <w:i/>
                <w:sz w:val="20"/>
              </w:rPr>
            </w:pPr>
            <w:r w:rsidRPr="001418D9">
              <w:rPr>
                <w:i/>
                <w:sz w:val="20"/>
              </w:rPr>
              <w:t>National:</w:t>
            </w:r>
          </w:p>
          <w:p w14:paraId="56131698"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Romania</w:t>
            </w:r>
            <w:r w:rsidRPr="001418D9">
              <w:rPr>
                <w:sz w:val="20"/>
                <w:lang w:eastAsia="ar-SA"/>
              </w:rPr>
              <w:t>: National Program for the protection, prevention and diminishing of floods effects</w:t>
            </w:r>
          </w:p>
          <w:p w14:paraId="3556A98C"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Ukraine</w:t>
            </w:r>
            <w:r w:rsidRPr="001418D9">
              <w:rPr>
                <w:sz w:val="20"/>
                <w:lang w:eastAsia="ar-SA"/>
              </w:rPr>
              <w:t>: National Water Resources Management Plan</w:t>
            </w:r>
          </w:p>
          <w:p w14:paraId="58B34204"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Moldova</w:t>
            </w:r>
            <w:r w:rsidRPr="001418D9">
              <w:rPr>
                <w:sz w:val="20"/>
                <w:lang w:eastAsia="ar-SA"/>
              </w:rPr>
              <w:t>: Urban action plan</w:t>
            </w:r>
          </w:p>
          <w:p w14:paraId="6FF86B57"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Hungary</w:t>
            </w:r>
            <w:r w:rsidRPr="001418D9">
              <w:rPr>
                <w:sz w:val="20"/>
                <w:lang w:eastAsia="ar-SA"/>
              </w:rPr>
              <w:t>: The water management strategy of Hungary</w:t>
            </w:r>
          </w:p>
          <w:p w14:paraId="283AEB48" w14:textId="77777777" w:rsidR="001418D9" w:rsidRPr="001418D9" w:rsidRDefault="001418D9" w:rsidP="001418D9">
            <w:pPr>
              <w:rPr>
                <w:i/>
                <w:sz w:val="20"/>
              </w:rPr>
            </w:pPr>
            <w:r w:rsidRPr="001418D9">
              <w:rPr>
                <w:i/>
                <w:sz w:val="20"/>
              </w:rPr>
              <w:t>Regional:</w:t>
            </w:r>
          </w:p>
          <w:p w14:paraId="7760FA9A"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Climate Change Adaptation Strategy for the Lower Danube region</w:t>
            </w:r>
          </w:p>
          <w:p w14:paraId="5E7AD0CB"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2</w:t>
            </w:r>
            <w:r w:rsidRPr="001418D9">
              <w:rPr>
                <w:sz w:val="20"/>
                <w:vertAlign w:val="superscript"/>
                <w:lang w:eastAsia="ar-SA"/>
              </w:rPr>
              <w:t>nd</w:t>
            </w:r>
            <w:r w:rsidRPr="001418D9">
              <w:rPr>
                <w:sz w:val="20"/>
                <w:lang w:eastAsia="ar-SA"/>
              </w:rPr>
              <w:t xml:space="preserve"> River Basin Management Plans under the EU Water Framework Directive</w:t>
            </w:r>
          </w:p>
          <w:p w14:paraId="28A8D67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1</w:t>
            </w:r>
            <w:r w:rsidRPr="001418D9">
              <w:rPr>
                <w:sz w:val="20"/>
                <w:vertAlign w:val="superscript"/>
                <w:lang w:eastAsia="ar-SA"/>
              </w:rPr>
              <w:t>st</w:t>
            </w:r>
            <w:r w:rsidRPr="001418D9">
              <w:rPr>
                <w:sz w:val="20"/>
                <w:lang w:eastAsia="ar-SA"/>
              </w:rPr>
              <w:t xml:space="preserve"> Flood Risk Management Plans under the EU Floods Directive</w:t>
            </w:r>
          </w:p>
        </w:tc>
      </w:tr>
      <w:tr w:rsidR="00E97859" w:rsidRPr="001418D9" w14:paraId="260FEF29" w14:textId="77777777" w:rsidTr="00E97859">
        <w:tc>
          <w:tcPr>
            <w:tcW w:w="14737" w:type="dxa"/>
            <w:gridSpan w:val="3"/>
            <w:shd w:val="clear" w:color="auto" w:fill="F2F2F2" w:themeFill="background1" w:themeFillShade="F2"/>
          </w:tcPr>
          <w:p w14:paraId="5C4AF455" w14:textId="77777777" w:rsidR="00E97859" w:rsidRPr="004A6FF8" w:rsidRDefault="00E97859" w:rsidP="00E97859">
            <w:pPr>
              <w:rPr>
                <w:b/>
                <w:sz w:val="20"/>
              </w:rPr>
            </w:pPr>
            <w:r w:rsidRPr="004A6FF8">
              <w:rPr>
                <w:b/>
                <w:sz w:val="20"/>
              </w:rPr>
              <w:t>Thematic priorities:</w:t>
            </w:r>
          </w:p>
          <w:p w14:paraId="428C5A0A" w14:textId="77777777" w:rsidR="00E97859" w:rsidRDefault="00E97859" w:rsidP="00E97859">
            <w:pPr>
              <w:rPr>
                <w:sz w:val="20"/>
              </w:rPr>
            </w:pPr>
            <w:r>
              <w:rPr>
                <w:i/>
                <w:sz w:val="20"/>
              </w:rPr>
              <w:t xml:space="preserve">Climate: </w:t>
            </w:r>
            <w:r w:rsidRPr="002F45C3">
              <w:rPr>
                <w:sz w:val="20"/>
              </w:rPr>
              <w:t xml:space="preserve">Coordinated </w:t>
            </w:r>
            <w:r w:rsidR="002F45C3" w:rsidRPr="002F45C3">
              <w:rPr>
                <w:sz w:val="20"/>
              </w:rPr>
              <w:t>approach</w:t>
            </w:r>
            <w:r w:rsidRPr="002F45C3">
              <w:rPr>
                <w:sz w:val="20"/>
              </w:rPr>
              <w:t xml:space="preserve"> to climate change</w:t>
            </w:r>
            <w:r w:rsidR="002F45C3" w:rsidRPr="002F45C3">
              <w:rPr>
                <w:sz w:val="20"/>
              </w:rPr>
              <w:t xml:space="preserve"> adaptation</w:t>
            </w:r>
            <w:r w:rsidRPr="002F45C3">
              <w:rPr>
                <w:sz w:val="20"/>
              </w:rPr>
              <w:t xml:space="preserve"> within transboundary river basins</w:t>
            </w:r>
            <w:r w:rsidR="002F45C3">
              <w:rPr>
                <w:sz w:val="20"/>
              </w:rPr>
              <w:t>; D</w:t>
            </w:r>
            <w:r w:rsidR="002F45C3" w:rsidRPr="002F45C3">
              <w:rPr>
                <w:sz w:val="20"/>
              </w:rPr>
              <w:t>evelopment of “no regret” investments and non-investment measures to increase climate resilience</w:t>
            </w:r>
            <w:r w:rsidR="002F45C3">
              <w:rPr>
                <w:sz w:val="20"/>
              </w:rPr>
              <w:t xml:space="preserve"> within the countries of the region; </w:t>
            </w:r>
            <w:r w:rsidR="000E1E45">
              <w:rPr>
                <w:sz w:val="20"/>
              </w:rPr>
              <w:t>Integrated drought management; Development of Flood Risk Management Plans under the EU Floods Directive</w:t>
            </w:r>
          </w:p>
          <w:p w14:paraId="1D670076" w14:textId="77777777" w:rsidR="00E97859" w:rsidRDefault="00E97859" w:rsidP="00E97859">
            <w:pPr>
              <w:rPr>
                <w:sz w:val="20"/>
              </w:rPr>
            </w:pPr>
            <w:r>
              <w:rPr>
                <w:i/>
                <w:sz w:val="20"/>
              </w:rPr>
              <w:t xml:space="preserve">Urbanisation: </w:t>
            </w:r>
            <w:r w:rsidR="002F45C3" w:rsidRPr="002F45C3">
              <w:rPr>
                <w:sz w:val="20"/>
              </w:rPr>
              <w:t>Promotion of sustainable sanitation in less developed communities</w:t>
            </w:r>
          </w:p>
          <w:p w14:paraId="138965A5" w14:textId="77777777" w:rsidR="00E97859" w:rsidRDefault="00E97859" w:rsidP="00E97859">
            <w:pPr>
              <w:rPr>
                <w:sz w:val="20"/>
              </w:rPr>
            </w:pPr>
            <w:r w:rsidRPr="004E74D1">
              <w:rPr>
                <w:i/>
                <w:sz w:val="20"/>
              </w:rPr>
              <w:t>Transboundary:</w:t>
            </w:r>
            <w:r>
              <w:rPr>
                <w:sz w:val="20"/>
              </w:rPr>
              <w:t xml:space="preserve"> </w:t>
            </w:r>
            <w:r w:rsidR="002F45C3">
              <w:rPr>
                <w:sz w:val="20"/>
              </w:rPr>
              <w:t xml:space="preserve">Implementation of the </w:t>
            </w:r>
            <w:r w:rsidR="002F45C3" w:rsidRPr="002F45C3">
              <w:rPr>
                <w:sz w:val="20"/>
              </w:rPr>
              <w:t>Danube Regional Strategy</w:t>
            </w:r>
            <w:r w:rsidR="002F45C3">
              <w:rPr>
                <w:sz w:val="20"/>
              </w:rPr>
              <w:t>; Development of the 2</w:t>
            </w:r>
            <w:r w:rsidR="002F45C3" w:rsidRPr="002F45C3">
              <w:rPr>
                <w:sz w:val="20"/>
                <w:vertAlign w:val="superscript"/>
              </w:rPr>
              <w:t>nd</w:t>
            </w:r>
            <w:r w:rsidR="002F45C3">
              <w:rPr>
                <w:sz w:val="20"/>
              </w:rPr>
              <w:t xml:space="preserve"> stage of River Basin Management Plans under the EU Water Framework Directive</w:t>
            </w:r>
          </w:p>
          <w:p w14:paraId="190D15F4" w14:textId="77777777" w:rsidR="00E97859" w:rsidRPr="001418D9" w:rsidRDefault="00E97859" w:rsidP="00E97859">
            <w:pPr>
              <w:rPr>
                <w:i/>
                <w:sz w:val="20"/>
              </w:rPr>
            </w:pPr>
            <w:r w:rsidRPr="000E1E45">
              <w:rPr>
                <w:i/>
                <w:sz w:val="20"/>
              </w:rPr>
              <w:lastRenderedPageBreak/>
              <w:t>Ecosystems:</w:t>
            </w:r>
            <w:r>
              <w:rPr>
                <w:sz w:val="20"/>
              </w:rPr>
              <w:t xml:space="preserve"> </w:t>
            </w:r>
            <w:r w:rsidR="000E1E45">
              <w:rPr>
                <w:sz w:val="20"/>
              </w:rPr>
              <w:t>E</w:t>
            </w:r>
            <w:r w:rsidR="000E1E45" w:rsidRPr="000E1E45">
              <w:rPr>
                <w:sz w:val="20"/>
              </w:rPr>
              <w:t>cosystem approach to river basin management</w:t>
            </w:r>
          </w:p>
        </w:tc>
      </w:tr>
    </w:tbl>
    <w:p w14:paraId="4C56B03D" w14:textId="77777777" w:rsidR="001418D9" w:rsidRPr="001418D9" w:rsidRDefault="001418D9" w:rsidP="001418D9"/>
    <w:p w14:paraId="34B404C7" w14:textId="77777777" w:rsidR="001418D9" w:rsidRPr="001418D9" w:rsidRDefault="001418D9" w:rsidP="001418D9">
      <w:pPr>
        <w:keepNext/>
        <w:numPr>
          <w:ilvl w:val="2"/>
          <w:numId w:val="0"/>
        </w:numPr>
        <w:tabs>
          <w:tab w:val="num" w:pos="1008"/>
        </w:tabs>
        <w:spacing w:before="120" w:after="60"/>
        <w:ind w:left="720" w:hanging="720"/>
        <w:outlineLvl w:val="2"/>
        <w:rPr>
          <w:rFonts w:cs="Calibri"/>
          <w:b/>
          <w:bCs/>
          <w:i/>
          <w:color w:val="00B0F0"/>
          <w:szCs w:val="22"/>
        </w:rPr>
      </w:pPr>
      <w:bookmarkStart w:id="114" w:name="_Toc388702867"/>
      <w:bookmarkStart w:id="115" w:name="_Toc389232648"/>
      <w:bookmarkStart w:id="116" w:name="_Toc389471282"/>
      <w:bookmarkStart w:id="117" w:name="_Toc389728674"/>
      <w:bookmarkStart w:id="118" w:name="_Toc389728736"/>
      <w:r w:rsidRPr="001418D9">
        <w:rPr>
          <w:rFonts w:cs="Calibri"/>
          <w:b/>
          <w:bCs/>
          <w:i/>
          <w:color w:val="00B0F0"/>
          <w:szCs w:val="22"/>
        </w:rPr>
        <w:t>Mediterranean (Also to be considered in Africa)</w:t>
      </w:r>
      <w:bookmarkEnd w:id="114"/>
      <w:bookmarkEnd w:id="115"/>
      <w:bookmarkEnd w:id="116"/>
      <w:bookmarkEnd w:id="117"/>
      <w:bookmarkEnd w:id="118"/>
    </w:p>
    <w:tbl>
      <w:tblPr>
        <w:tblStyle w:val="TableGrid"/>
        <w:tblW w:w="14737" w:type="dxa"/>
        <w:tblLook w:val="04A0" w:firstRow="1" w:lastRow="0" w:firstColumn="1" w:lastColumn="0" w:noHBand="0" w:noVBand="1"/>
      </w:tblPr>
      <w:tblGrid>
        <w:gridCol w:w="5382"/>
        <w:gridCol w:w="4678"/>
        <w:gridCol w:w="4677"/>
      </w:tblGrid>
      <w:tr w:rsidR="001418D9" w:rsidRPr="001418D9" w14:paraId="2AFE3CBF" w14:textId="77777777" w:rsidTr="001418D9">
        <w:tc>
          <w:tcPr>
            <w:tcW w:w="5382" w:type="dxa"/>
            <w:shd w:val="clear" w:color="auto" w:fill="FFFF99"/>
          </w:tcPr>
          <w:p w14:paraId="7928205B" w14:textId="77777777" w:rsidR="001418D9" w:rsidRPr="001418D9" w:rsidRDefault="001418D9" w:rsidP="001418D9">
            <w:pPr>
              <w:rPr>
                <w:b/>
                <w:sz w:val="20"/>
              </w:rPr>
            </w:pPr>
            <w:r w:rsidRPr="001418D9">
              <w:rPr>
                <w:b/>
                <w:sz w:val="20"/>
              </w:rPr>
              <w:t>Selected high level sets of activities to be implemented by RWP</w:t>
            </w:r>
          </w:p>
        </w:tc>
        <w:tc>
          <w:tcPr>
            <w:tcW w:w="4678" w:type="dxa"/>
            <w:shd w:val="clear" w:color="auto" w:fill="FFFF99"/>
          </w:tcPr>
          <w:p w14:paraId="136E29A3" w14:textId="77777777" w:rsidR="001418D9" w:rsidRPr="001418D9" w:rsidRDefault="001418D9" w:rsidP="001418D9">
            <w:pPr>
              <w:rPr>
                <w:b/>
                <w:sz w:val="20"/>
              </w:rPr>
            </w:pPr>
            <w:r w:rsidRPr="001418D9">
              <w:rPr>
                <w:b/>
                <w:sz w:val="20"/>
              </w:rPr>
              <w:t>Targeted boundary actors</w:t>
            </w:r>
          </w:p>
        </w:tc>
        <w:tc>
          <w:tcPr>
            <w:tcW w:w="4677" w:type="dxa"/>
            <w:shd w:val="clear" w:color="auto" w:fill="FFFF99"/>
          </w:tcPr>
          <w:p w14:paraId="04401F52" w14:textId="77777777" w:rsidR="001418D9" w:rsidRPr="001418D9" w:rsidRDefault="001418D9" w:rsidP="001418D9">
            <w:pPr>
              <w:rPr>
                <w:b/>
                <w:sz w:val="20"/>
              </w:rPr>
            </w:pPr>
            <w:r w:rsidRPr="001418D9">
              <w:rPr>
                <w:b/>
                <w:sz w:val="20"/>
              </w:rPr>
              <w:t xml:space="preserve">National and regional processes which the RWP aim to influence </w:t>
            </w:r>
          </w:p>
        </w:tc>
      </w:tr>
      <w:tr w:rsidR="001418D9" w:rsidRPr="001418D9" w14:paraId="0E0AB63E" w14:textId="77777777" w:rsidTr="001418D9">
        <w:tc>
          <w:tcPr>
            <w:tcW w:w="5382" w:type="dxa"/>
          </w:tcPr>
          <w:p w14:paraId="766D2873" w14:textId="77777777" w:rsidR="001418D9" w:rsidRPr="001418D9" w:rsidRDefault="001418D9" w:rsidP="001418D9">
            <w:pPr>
              <w:rPr>
                <w:i/>
                <w:sz w:val="20"/>
              </w:rPr>
            </w:pPr>
            <w:r w:rsidRPr="001418D9">
              <w:rPr>
                <w:i/>
                <w:sz w:val="20"/>
              </w:rPr>
              <w:t>Goal 1:</w:t>
            </w:r>
          </w:p>
          <w:p w14:paraId="54B5C56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Contribute, based on demand, to key </w:t>
            </w:r>
            <w:r w:rsidRPr="001418D9">
              <w:rPr>
                <w:b/>
                <w:sz w:val="20"/>
                <w:lang w:eastAsia="ar-SA"/>
              </w:rPr>
              <w:t>national IWRM or WSS processes</w:t>
            </w:r>
            <w:r w:rsidRPr="001418D9">
              <w:rPr>
                <w:sz w:val="20"/>
                <w:lang w:eastAsia="ar-SA"/>
              </w:rPr>
              <w:t xml:space="preserve"> through assessment, policy dialogue and capacity building activities, using a structured multi-stakeholder approach</w:t>
            </w:r>
          </w:p>
          <w:p w14:paraId="5C62E38C"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Facilitate, with UNECE and UNDP, the </w:t>
            </w:r>
            <w:r w:rsidRPr="001418D9">
              <w:rPr>
                <w:b/>
                <w:sz w:val="20"/>
                <w:lang w:eastAsia="ar-SA"/>
              </w:rPr>
              <w:t>implementation of the Drin MoU</w:t>
            </w:r>
            <w:r w:rsidRPr="001418D9">
              <w:rPr>
                <w:sz w:val="20"/>
                <w:lang w:eastAsia="ar-SA"/>
              </w:rPr>
              <w:t xml:space="preserve"> for the management of the extended transboundary river basin</w:t>
            </w:r>
          </w:p>
          <w:p w14:paraId="58C0579C" w14:textId="77777777" w:rsidR="001418D9" w:rsidRPr="001418D9" w:rsidRDefault="001418D9" w:rsidP="001418D9">
            <w:pPr>
              <w:rPr>
                <w:i/>
                <w:sz w:val="20"/>
              </w:rPr>
            </w:pPr>
            <w:r w:rsidRPr="001418D9">
              <w:rPr>
                <w:i/>
                <w:sz w:val="20"/>
              </w:rPr>
              <w:t>Goal 2:</w:t>
            </w:r>
          </w:p>
          <w:p w14:paraId="65EDEF22"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Promote the works of the Mediterranean Education Initiative for Environment and Sustainability (MEdIES) through support to </w:t>
            </w:r>
            <w:r w:rsidRPr="001418D9">
              <w:rPr>
                <w:b/>
                <w:sz w:val="20"/>
                <w:lang w:eastAsia="ar-SA"/>
              </w:rPr>
              <w:t>networking and capacity building activities among educators, and development and pilot use in schools</w:t>
            </w:r>
            <w:r w:rsidRPr="001418D9">
              <w:rPr>
                <w:sz w:val="20"/>
                <w:lang w:eastAsia="ar-SA"/>
              </w:rPr>
              <w:t xml:space="preserve"> of targeted educational material</w:t>
            </w:r>
          </w:p>
          <w:p w14:paraId="73FBE808" w14:textId="77777777" w:rsidR="001418D9" w:rsidRPr="001418D9" w:rsidRDefault="001418D9" w:rsidP="001418D9">
            <w:pPr>
              <w:rPr>
                <w:i/>
                <w:sz w:val="20"/>
              </w:rPr>
            </w:pPr>
            <w:r w:rsidRPr="001418D9">
              <w:rPr>
                <w:i/>
                <w:sz w:val="20"/>
              </w:rPr>
              <w:t>Goal 3:</w:t>
            </w:r>
          </w:p>
          <w:p w14:paraId="22015E5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Based on demand expressed, </w:t>
            </w:r>
            <w:r w:rsidRPr="001418D9">
              <w:rPr>
                <w:b/>
                <w:sz w:val="20"/>
                <w:lang w:eastAsia="ar-SA"/>
              </w:rPr>
              <w:t>investigate the establishment of a GWP Sava Water Partnership</w:t>
            </w:r>
            <w:r w:rsidRPr="001418D9">
              <w:rPr>
                <w:sz w:val="20"/>
                <w:lang w:eastAsia="ar-SA"/>
              </w:rPr>
              <w:t xml:space="preserve"> (in close cooperation with the International Sava River Basin Commission).</w:t>
            </w:r>
          </w:p>
          <w:p w14:paraId="298CE495" w14:textId="77777777" w:rsidR="001418D9" w:rsidRPr="001418D9" w:rsidRDefault="001418D9" w:rsidP="001418D9">
            <w:pPr>
              <w:rPr>
                <w:i/>
                <w:sz w:val="20"/>
              </w:rPr>
            </w:pPr>
            <w:r w:rsidRPr="001418D9">
              <w:rPr>
                <w:i/>
                <w:sz w:val="20"/>
              </w:rPr>
              <w:t>Projects:</w:t>
            </w:r>
          </w:p>
          <w:p w14:paraId="1D29EBB7"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 xml:space="preserve">Implementation of the </w:t>
            </w:r>
            <w:r w:rsidRPr="001418D9">
              <w:rPr>
                <w:b/>
                <w:sz w:val="20"/>
                <w:lang w:eastAsia="ar-SA"/>
              </w:rPr>
              <w:t xml:space="preserve">Water, Climate and Development Programme (WACDEP) </w:t>
            </w:r>
            <w:r w:rsidRPr="001418D9">
              <w:rPr>
                <w:sz w:val="20"/>
                <w:lang w:eastAsia="ar-SA"/>
              </w:rPr>
              <w:t>in Tunisia, Algeria and Libya</w:t>
            </w:r>
          </w:p>
        </w:tc>
        <w:tc>
          <w:tcPr>
            <w:tcW w:w="4678" w:type="dxa"/>
          </w:tcPr>
          <w:p w14:paraId="6C449F2C"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Tunisia</w:t>
            </w:r>
            <w:r w:rsidRPr="001418D9">
              <w:rPr>
                <w:sz w:val="20"/>
                <w:lang w:eastAsia="ar-SA"/>
              </w:rPr>
              <w:t>: Direction Générale des Ressources en Eau (DGRE); National Institute of Meteorology; Tunisian Observatory for Environment and Sustainable Development (OTEDD); Ministry of Agriculture; Ministry of Environment; Ministry of Health; Office National de l'Assainissement (ONAS); Agency for Coastal Protection (APAL)</w:t>
            </w:r>
          </w:p>
          <w:p w14:paraId="1F9B5711"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Algeria</w:t>
            </w:r>
            <w:r w:rsidRPr="001418D9">
              <w:rPr>
                <w:sz w:val="20"/>
                <w:lang w:eastAsia="ar-SA"/>
              </w:rPr>
              <w:t>: National Agency of Hydraulic Resources (ANRH)</w:t>
            </w:r>
          </w:p>
          <w:p w14:paraId="2567F939"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Libya</w:t>
            </w:r>
            <w:r w:rsidRPr="001418D9">
              <w:rPr>
                <w:sz w:val="20"/>
                <w:lang w:eastAsia="ar-SA"/>
              </w:rPr>
              <w:t>: General Water Authority (GWA)</w:t>
            </w:r>
          </w:p>
          <w:p w14:paraId="20D0D594"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Region</w:t>
            </w:r>
            <w:r w:rsidRPr="001418D9">
              <w:rPr>
                <w:sz w:val="20"/>
                <w:lang w:eastAsia="ar-SA"/>
              </w:rPr>
              <w:t>: International Sava River Basin Commission (ISRBC); Union for the Mediterranean; The Arab League; Circle of Mediterranean Parliamentarians for Sustainable Development (COMPSUD); Circle of Mediterranean Journalists for Sustainable Development (COMJSD); Regional Cooperation Council (RCC); Sahara &amp; Sahel Observatory (OSS)</w:t>
            </w:r>
          </w:p>
        </w:tc>
        <w:tc>
          <w:tcPr>
            <w:tcW w:w="4677" w:type="dxa"/>
          </w:tcPr>
          <w:p w14:paraId="069E4864" w14:textId="77777777" w:rsidR="001418D9" w:rsidRPr="001418D9" w:rsidRDefault="001418D9" w:rsidP="001418D9">
            <w:pPr>
              <w:rPr>
                <w:i/>
                <w:sz w:val="20"/>
              </w:rPr>
            </w:pPr>
            <w:r w:rsidRPr="001418D9">
              <w:rPr>
                <w:i/>
                <w:sz w:val="20"/>
              </w:rPr>
              <w:t>National:</w:t>
            </w:r>
          </w:p>
          <w:p w14:paraId="014BCB98"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Tunisia</w:t>
            </w:r>
            <w:r w:rsidRPr="001418D9">
              <w:rPr>
                <w:sz w:val="20"/>
                <w:lang w:eastAsia="ar-SA"/>
              </w:rPr>
              <w:t>: New National Water Strategy ‘Eau 2050’; National Water Investment Programme; 3rd Water and Land Conservation Strategy; National strategy for waste water reuse for climate change adaptation</w:t>
            </w:r>
          </w:p>
          <w:p w14:paraId="53CE4096" w14:textId="77777777" w:rsidR="001418D9" w:rsidRPr="001418D9" w:rsidRDefault="001418D9" w:rsidP="001418D9">
            <w:pPr>
              <w:numPr>
                <w:ilvl w:val="0"/>
                <w:numId w:val="18"/>
              </w:numPr>
              <w:suppressAutoHyphens/>
              <w:ind w:left="454" w:hanging="227"/>
              <w:rPr>
                <w:sz w:val="20"/>
                <w:lang w:eastAsia="ar-SA"/>
              </w:rPr>
            </w:pPr>
            <w:r w:rsidRPr="001418D9">
              <w:rPr>
                <w:b/>
                <w:sz w:val="20"/>
                <w:lang w:eastAsia="ar-SA"/>
              </w:rPr>
              <w:t>Lebanon</w:t>
            </w:r>
            <w:r w:rsidRPr="001418D9">
              <w:rPr>
                <w:sz w:val="20"/>
                <w:lang w:eastAsia="ar-SA"/>
              </w:rPr>
              <w:t>: National Water Strategy; National IWRM Plan</w:t>
            </w:r>
          </w:p>
          <w:p w14:paraId="2A90A771" w14:textId="77777777" w:rsidR="001418D9" w:rsidRPr="001418D9" w:rsidRDefault="001418D9" w:rsidP="001418D9">
            <w:pPr>
              <w:rPr>
                <w:i/>
                <w:sz w:val="20"/>
              </w:rPr>
            </w:pPr>
            <w:r w:rsidRPr="001418D9">
              <w:rPr>
                <w:i/>
                <w:sz w:val="20"/>
              </w:rPr>
              <w:t>Regional:</w:t>
            </w:r>
          </w:p>
          <w:p w14:paraId="0A745D0A"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Joint Management Plan for the Buna / Bojana River Basin</w:t>
            </w:r>
          </w:p>
          <w:p w14:paraId="2D220AF2" w14:textId="77777777" w:rsidR="001418D9" w:rsidRPr="001418D9" w:rsidRDefault="001418D9" w:rsidP="001418D9">
            <w:pPr>
              <w:numPr>
                <w:ilvl w:val="0"/>
                <w:numId w:val="18"/>
              </w:numPr>
              <w:suppressAutoHyphens/>
              <w:ind w:left="454" w:hanging="227"/>
              <w:rPr>
                <w:sz w:val="20"/>
                <w:lang w:eastAsia="ar-SA"/>
              </w:rPr>
            </w:pPr>
            <w:r w:rsidRPr="001418D9">
              <w:rPr>
                <w:sz w:val="20"/>
                <w:lang w:eastAsia="ar-SA"/>
              </w:rPr>
              <w:t>Drin River basin MoU</w:t>
            </w:r>
          </w:p>
        </w:tc>
      </w:tr>
      <w:tr w:rsidR="000E1E45" w:rsidRPr="001418D9" w14:paraId="2D96E582" w14:textId="77777777" w:rsidTr="000E1E45">
        <w:tc>
          <w:tcPr>
            <w:tcW w:w="14737" w:type="dxa"/>
            <w:gridSpan w:val="3"/>
            <w:shd w:val="clear" w:color="auto" w:fill="F2F2F2" w:themeFill="background1" w:themeFillShade="F2"/>
          </w:tcPr>
          <w:p w14:paraId="4BFE1136" w14:textId="77777777" w:rsidR="000E1E45" w:rsidRPr="004A6FF8" w:rsidRDefault="000E1E45" w:rsidP="000E1E45">
            <w:pPr>
              <w:rPr>
                <w:b/>
                <w:sz w:val="20"/>
              </w:rPr>
            </w:pPr>
            <w:r w:rsidRPr="004A6FF8">
              <w:rPr>
                <w:b/>
                <w:sz w:val="20"/>
              </w:rPr>
              <w:t>Thematic priorities:</w:t>
            </w:r>
          </w:p>
          <w:p w14:paraId="6CE7104B" w14:textId="77777777" w:rsidR="000E1E45" w:rsidRPr="000E1E45" w:rsidRDefault="000E1E45" w:rsidP="000E1E45">
            <w:pPr>
              <w:rPr>
                <w:sz w:val="20"/>
              </w:rPr>
            </w:pPr>
            <w:r>
              <w:rPr>
                <w:i/>
                <w:sz w:val="20"/>
              </w:rPr>
              <w:t xml:space="preserve">Climate: </w:t>
            </w:r>
            <w:r w:rsidR="0066600D" w:rsidRPr="0066600D">
              <w:rPr>
                <w:sz w:val="20"/>
              </w:rPr>
              <w:t>Regional policy dialogue on climate change adaptation and climate variability</w:t>
            </w:r>
            <w:r w:rsidR="0066600D">
              <w:rPr>
                <w:sz w:val="20"/>
              </w:rPr>
              <w:t>; Climate change impacts on</w:t>
            </w:r>
            <w:r w:rsidR="0066600D" w:rsidRPr="0066600D">
              <w:rPr>
                <w:sz w:val="20"/>
              </w:rPr>
              <w:t xml:space="preserve"> coastal zone</w:t>
            </w:r>
            <w:r w:rsidR="0066600D">
              <w:rPr>
                <w:sz w:val="20"/>
              </w:rPr>
              <w:t>s</w:t>
            </w:r>
          </w:p>
          <w:p w14:paraId="7768F89E" w14:textId="77777777" w:rsidR="000E1E45" w:rsidRDefault="000E1E45" w:rsidP="000E1E45">
            <w:pPr>
              <w:rPr>
                <w:sz w:val="20"/>
              </w:rPr>
            </w:pPr>
            <w:r>
              <w:rPr>
                <w:i/>
                <w:sz w:val="20"/>
              </w:rPr>
              <w:t xml:space="preserve">Urbanisation: </w:t>
            </w:r>
            <w:r w:rsidR="0066600D">
              <w:rPr>
                <w:sz w:val="20"/>
              </w:rPr>
              <w:t>L</w:t>
            </w:r>
            <w:r w:rsidR="0066600D" w:rsidRPr="0066600D">
              <w:rPr>
                <w:sz w:val="20"/>
              </w:rPr>
              <w:t xml:space="preserve">ocal and regional dialogue on non-conventional </w:t>
            </w:r>
            <w:r w:rsidR="0066600D">
              <w:rPr>
                <w:sz w:val="20"/>
              </w:rPr>
              <w:t xml:space="preserve">urban </w:t>
            </w:r>
            <w:r w:rsidR="0066600D" w:rsidRPr="0066600D">
              <w:rPr>
                <w:sz w:val="20"/>
              </w:rPr>
              <w:t>water management</w:t>
            </w:r>
            <w:r w:rsidR="0066600D">
              <w:rPr>
                <w:sz w:val="20"/>
              </w:rPr>
              <w:t xml:space="preserve"> solutions</w:t>
            </w:r>
          </w:p>
          <w:p w14:paraId="1116AA7B" w14:textId="77777777" w:rsidR="000E1E45" w:rsidRPr="000E1E45" w:rsidRDefault="000E1E45" w:rsidP="000E1E45">
            <w:pPr>
              <w:rPr>
                <w:sz w:val="20"/>
              </w:rPr>
            </w:pPr>
            <w:r w:rsidRPr="004E74D1">
              <w:rPr>
                <w:i/>
                <w:sz w:val="20"/>
              </w:rPr>
              <w:t>Transboundary:</w:t>
            </w:r>
            <w:r>
              <w:rPr>
                <w:sz w:val="20"/>
              </w:rPr>
              <w:t xml:space="preserve"> </w:t>
            </w:r>
            <w:r w:rsidR="0066600D">
              <w:rPr>
                <w:sz w:val="20"/>
              </w:rPr>
              <w:t>Stakeholder engagement for transboundary river basin management across the region</w:t>
            </w:r>
          </w:p>
        </w:tc>
      </w:tr>
    </w:tbl>
    <w:p w14:paraId="10EF883E" w14:textId="77777777" w:rsidR="001418D9" w:rsidRPr="001418D9" w:rsidRDefault="001418D9" w:rsidP="001418D9"/>
    <w:p w14:paraId="504A6819" w14:textId="77777777" w:rsidR="00DE0150" w:rsidRDefault="00DE0150" w:rsidP="001418D9">
      <w:pPr>
        <w:sectPr w:rsidR="00DE0150" w:rsidSect="00C95427">
          <w:pgSz w:w="16839" w:h="11907" w:orient="landscape" w:code="9"/>
          <w:pgMar w:top="1440" w:right="1440" w:bottom="1440" w:left="851" w:header="706" w:footer="706" w:gutter="0"/>
          <w:cols w:space="708"/>
          <w:docGrid w:linePitch="360"/>
        </w:sectPr>
      </w:pPr>
    </w:p>
    <w:p w14:paraId="51885C0D" w14:textId="0ED2E8A5" w:rsidR="00DE0150" w:rsidRPr="006C7F61" w:rsidRDefault="00DE0150" w:rsidP="00DE0150">
      <w:pPr>
        <w:pStyle w:val="Heading1"/>
        <w:numPr>
          <w:ilvl w:val="0"/>
          <w:numId w:val="0"/>
        </w:numPr>
        <w:rPr>
          <w:rFonts w:eastAsiaTheme="minorEastAsia"/>
          <w:noProof/>
        </w:rPr>
      </w:pPr>
      <w:bookmarkStart w:id="119" w:name="_Toc389232649"/>
      <w:bookmarkStart w:id="120" w:name="_Toc389728737"/>
      <w:r>
        <w:lastRenderedPageBreak/>
        <w:t xml:space="preserve">Annex A: </w:t>
      </w:r>
      <w:r w:rsidRPr="006C7F61">
        <w:rPr>
          <w:rFonts w:eastAsiaTheme="minorEastAsia"/>
          <w:noProof/>
        </w:rPr>
        <w:t xml:space="preserve">3 year Work Programmes </w:t>
      </w:r>
      <w:r w:rsidR="00C93932">
        <w:rPr>
          <w:rFonts w:eastAsiaTheme="minorEastAsia"/>
          <w:noProof/>
        </w:rPr>
        <w:t>–</w:t>
      </w:r>
      <w:r w:rsidRPr="006C7F61">
        <w:rPr>
          <w:rFonts w:eastAsiaTheme="minorEastAsia"/>
          <w:noProof/>
        </w:rPr>
        <w:t xml:space="preserve"> Table of Contents</w:t>
      </w:r>
      <w:bookmarkEnd w:id="119"/>
      <w:bookmarkEnd w:id="120"/>
    </w:p>
    <w:p w14:paraId="774037CF" w14:textId="77777777" w:rsidR="00DE0150" w:rsidRDefault="00DE0150" w:rsidP="00DE0150">
      <w:pPr>
        <w:rPr>
          <w:rFonts w:eastAsiaTheme="minorEastAsia"/>
          <w:noProof/>
          <w:lang w:val="en-US"/>
        </w:rPr>
      </w:pPr>
    </w:p>
    <w:p w14:paraId="75A9FF46" w14:textId="77777777" w:rsidR="00DE0150" w:rsidRPr="006C7F61" w:rsidRDefault="00DE0150" w:rsidP="00DE0150">
      <w:pPr>
        <w:rPr>
          <w:rFonts w:eastAsiaTheme="minorEastAsia"/>
          <w:noProof/>
        </w:rPr>
      </w:pPr>
      <w:r w:rsidRPr="006C7F61">
        <w:rPr>
          <w:rFonts w:eastAsiaTheme="minorEastAsia"/>
          <w:noProof/>
        </w:rPr>
        <w:t xml:space="preserve">Each regional 3 year Work Programme, as well as the Global 3 year Work Programme has been structured with the following Table of Contents: </w:t>
      </w:r>
    </w:p>
    <w:p w14:paraId="15B32308" w14:textId="77777777" w:rsidR="00DE0150" w:rsidRPr="006C7F61" w:rsidRDefault="00DE0150" w:rsidP="00DE0150">
      <w:pPr>
        <w:rPr>
          <w:rFonts w:eastAsiaTheme="minorEastAsia"/>
          <w:noProof/>
        </w:rPr>
      </w:pPr>
    </w:p>
    <w:p w14:paraId="1453B477" w14:textId="77777777" w:rsidR="00DE0150" w:rsidRPr="006C7F61" w:rsidRDefault="00DE0150" w:rsidP="00DE0150">
      <w:pPr>
        <w:ind w:left="720"/>
        <w:rPr>
          <w:rFonts w:eastAsiaTheme="minorEastAsia"/>
          <w:noProof/>
        </w:rPr>
      </w:pPr>
      <w:r w:rsidRPr="006C7F61">
        <w:rPr>
          <w:rFonts w:eastAsiaTheme="minorEastAsia"/>
          <w:b/>
          <w:bCs/>
          <w:noProof/>
        </w:rPr>
        <w:t>1.  Background and introduction</w:t>
      </w:r>
    </w:p>
    <w:p w14:paraId="6A3EE270" w14:textId="77777777" w:rsidR="00DE0150" w:rsidRPr="006C7F61" w:rsidRDefault="00DE0150" w:rsidP="00DE0150">
      <w:pPr>
        <w:ind w:left="1440"/>
        <w:rPr>
          <w:rFonts w:eastAsiaTheme="minorEastAsia"/>
          <w:noProof/>
        </w:rPr>
      </w:pPr>
      <w:r w:rsidRPr="006C7F61">
        <w:rPr>
          <w:rFonts w:eastAsiaTheme="minorEastAsia"/>
          <w:noProof/>
        </w:rPr>
        <w:t>1.1</w:t>
      </w:r>
      <w:r w:rsidRPr="006C7F61">
        <w:rPr>
          <w:rFonts w:eastAsiaTheme="minorEastAsia"/>
          <w:noProof/>
        </w:rPr>
        <w:tab/>
        <w:t>The regional context</w:t>
      </w:r>
    </w:p>
    <w:p w14:paraId="0981DF26" w14:textId="77777777" w:rsidR="00DE0150" w:rsidRPr="006C7F61" w:rsidRDefault="00DE0150" w:rsidP="00DE0150">
      <w:pPr>
        <w:ind w:left="1440"/>
        <w:rPr>
          <w:rFonts w:eastAsiaTheme="minorEastAsia"/>
          <w:noProof/>
        </w:rPr>
      </w:pPr>
      <w:r w:rsidRPr="006C7F61">
        <w:rPr>
          <w:rFonts w:eastAsiaTheme="minorEastAsia"/>
          <w:noProof/>
        </w:rPr>
        <w:t>1.2</w:t>
      </w:r>
      <w:r w:rsidRPr="006C7F61">
        <w:rPr>
          <w:rFonts w:eastAsiaTheme="minorEastAsia"/>
          <w:noProof/>
        </w:rPr>
        <w:tab/>
        <w:t>GWP organisation in the region</w:t>
      </w:r>
    </w:p>
    <w:p w14:paraId="565A5CF7" w14:textId="77777777" w:rsidR="00DE0150" w:rsidRPr="006C7F61" w:rsidRDefault="00DE0150" w:rsidP="00DE0150">
      <w:pPr>
        <w:ind w:left="1440"/>
        <w:rPr>
          <w:rFonts w:eastAsiaTheme="minorEastAsia"/>
          <w:noProof/>
        </w:rPr>
      </w:pPr>
      <w:r w:rsidRPr="006C7F61">
        <w:rPr>
          <w:rFonts w:eastAsiaTheme="minorEastAsia"/>
          <w:noProof/>
        </w:rPr>
        <w:t>1.3</w:t>
      </w:r>
      <w:r w:rsidRPr="006C7F61">
        <w:rPr>
          <w:rFonts w:eastAsiaTheme="minorEastAsia"/>
          <w:noProof/>
        </w:rPr>
        <w:tab/>
        <w:t>GWP regional role and value added</w:t>
      </w:r>
    </w:p>
    <w:p w14:paraId="63AD575B" w14:textId="77777777" w:rsidR="00DE0150" w:rsidRPr="006C7F61" w:rsidRDefault="00DE0150" w:rsidP="00DE0150">
      <w:pPr>
        <w:ind w:left="1440"/>
        <w:rPr>
          <w:rFonts w:eastAsiaTheme="minorEastAsia"/>
          <w:noProof/>
        </w:rPr>
      </w:pPr>
      <w:r w:rsidRPr="006C7F61">
        <w:rPr>
          <w:rFonts w:eastAsiaTheme="minorEastAsia"/>
          <w:noProof/>
        </w:rPr>
        <w:t>1.4</w:t>
      </w:r>
      <w:r w:rsidRPr="006C7F61">
        <w:rPr>
          <w:rFonts w:eastAsiaTheme="minorEastAsia"/>
          <w:noProof/>
        </w:rPr>
        <w:tab/>
        <w:t>Taking stock of the 2009-2013 Strategy period</w:t>
      </w:r>
    </w:p>
    <w:p w14:paraId="0BFD1FEB" w14:textId="77777777" w:rsidR="00DE0150" w:rsidRPr="006C7F61" w:rsidRDefault="00DE0150" w:rsidP="00DE0150">
      <w:pPr>
        <w:ind w:left="720"/>
        <w:rPr>
          <w:rFonts w:eastAsiaTheme="minorEastAsia"/>
          <w:b/>
          <w:noProof/>
        </w:rPr>
      </w:pPr>
    </w:p>
    <w:p w14:paraId="08BE3664" w14:textId="77777777" w:rsidR="00DE0150" w:rsidRPr="006C7F61" w:rsidRDefault="00DE0150" w:rsidP="00DE0150">
      <w:pPr>
        <w:ind w:left="720"/>
        <w:rPr>
          <w:rFonts w:eastAsiaTheme="minorEastAsia"/>
          <w:noProof/>
        </w:rPr>
      </w:pPr>
      <w:r w:rsidRPr="006C7F61">
        <w:rPr>
          <w:rFonts w:eastAsiaTheme="minorEastAsia"/>
          <w:b/>
          <w:noProof/>
        </w:rPr>
        <w:t xml:space="preserve">2. </w:t>
      </w:r>
      <w:r w:rsidRPr="006C7F61">
        <w:rPr>
          <w:rFonts w:eastAsiaTheme="minorEastAsia"/>
          <w:noProof/>
        </w:rPr>
        <w:t xml:space="preserve"> </w:t>
      </w:r>
      <w:r w:rsidRPr="006C7F61">
        <w:rPr>
          <w:rFonts w:eastAsiaTheme="minorEastAsia"/>
          <w:b/>
          <w:bCs/>
          <w:noProof/>
        </w:rPr>
        <w:t>Strategic Result Framework at Regional level (6 years)</w:t>
      </w:r>
    </w:p>
    <w:p w14:paraId="043960C4" w14:textId="77777777" w:rsidR="00DE0150" w:rsidRPr="006C7F61" w:rsidRDefault="00DE0150" w:rsidP="00DE0150">
      <w:pPr>
        <w:ind w:left="1440"/>
        <w:rPr>
          <w:rFonts w:eastAsiaTheme="minorEastAsia"/>
          <w:noProof/>
        </w:rPr>
      </w:pPr>
      <w:r w:rsidRPr="006C7F61">
        <w:rPr>
          <w:rFonts w:eastAsiaTheme="minorEastAsia"/>
          <w:noProof/>
        </w:rPr>
        <w:t>2.1</w:t>
      </w:r>
      <w:r w:rsidRPr="006C7F61">
        <w:rPr>
          <w:rFonts w:eastAsiaTheme="minorEastAsia"/>
          <w:noProof/>
        </w:rPr>
        <w:tab/>
        <w:t>Vision and Mission</w:t>
      </w:r>
    </w:p>
    <w:p w14:paraId="2841E8CA" w14:textId="77777777" w:rsidR="00DE0150" w:rsidRPr="006C7F61" w:rsidRDefault="00DE0150" w:rsidP="00DE0150">
      <w:pPr>
        <w:ind w:left="1440"/>
        <w:rPr>
          <w:rFonts w:eastAsiaTheme="minorEastAsia"/>
          <w:noProof/>
        </w:rPr>
      </w:pPr>
      <w:r w:rsidRPr="006C7F61">
        <w:rPr>
          <w:rFonts w:eastAsiaTheme="minorEastAsia"/>
          <w:noProof/>
        </w:rPr>
        <w:t>2.2</w:t>
      </w:r>
      <w:r w:rsidRPr="006C7F61">
        <w:rPr>
          <w:rFonts w:eastAsiaTheme="minorEastAsia"/>
          <w:noProof/>
        </w:rPr>
        <w:tab/>
        <w:t>Regional Outcome Challenges and Progress Markers</w:t>
      </w:r>
    </w:p>
    <w:p w14:paraId="038C5FF5" w14:textId="77777777" w:rsidR="00DE0150" w:rsidRPr="006C7F61" w:rsidRDefault="00DE0150" w:rsidP="00DE0150">
      <w:pPr>
        <w:ind w:left="2160"/>
        <w:rPr>
          <w:rFonts w:eastAsiaTheme="minorEastAsia"/>
          <w:noProof/>
        </w:rPr>
      </w:pPr>
      <w:r w:rsidRPr="006C7F61">
        <w:rPr>
          <w:rFonts w:eastAsiaTheme="minorEastAsia"/>
          <w:noProof/>
        </w:rPr>
        <w:t>2.2.1 Strategic goal 1</w:t>
      </w:r>
    </w:p>
    <w:p w14:paraId="3B49F3ED" w14:textId="77777777" w:rsidR="00DE0150" w:rsidRPr="006C7F61" w:rsidRDefault="00DE0150" w:rsidP="00DE0150">
      <w:pPr>
        <w:ind w:left="2160"/>
        <w:rPr>
          <w:rFonts w:eastAsiaTheme="minorEastAsia"/>
          <w:noProof/>
        </w:rPr>
      </w:pPr>
      <w:r w:rsidRPr="006C7F61">
        <w:rPr>
          <w:rFonts w:eastAsiaTheme="minorEastAsia"/>
          <w:noProof/>
        </w:rPr>
        <w:t>2.2.2 Strategic goal 2</w:t>
      </w:r>
    </w:p>
    <w:p w14:paraId="1F1F8E3C" w14:textId="77777777" w:rsidR="00DE0150" w:rsidRDefault="00DE0150" w:rsidP="00DE0150">
      <w:pPr>
        <w:ind w:left="2160"/>
        <w:rPr>
          <w:rFonts w:eastAsiaTheme="minorEastAsia"/>
          <w:noProof/>
        </w:rPr>
      </w:pPr>
      <w:r w:rsidRPr="006C7F61">
        <w:rPr>
          <w:rFonts w:eastAsiaTheme="minorEastAsia"/>
          <w:noProof/>
        </w:rPr>
        <w:t>2.2.3 Strategic goal 3</w:t>
      </w:r>
    </w:p>
    <w:p w14:paraId="18A0640C" w14:textId="77777777" w:rsidR="00B41EAB" w:rsidRPr="006C7F61" w:rsidRDefault="00B41EAB" w:rsidP="00FD05CD">
      <w:pPr>
        <w:rPr>
          <w:rFonts w:eastAsiaTheme="minorEastAsia"/>
          <w:noProof/>
        </w:rPr>
      </w:pPr>
      <w:r>
        <w:rPr>
          <w:rFonts w:eastAsiaTheme="minorEastAsia"/>
          <w:noProof/>
        </w:rPr>
        <w:tab/>
      </w:r>
      <w:r>
        <w:rPr>
          <w:rFonts w:eastAsiaTheme="minorEastAsia"/>
          <w:noProof/>
        </w:rPr>
        <w:tab/>
        <w:t xml:space="preserve">2.3 </w:t>
      </w:r>
      <w:r>
        <w:rPr>
          <w:rFonts w:eastAsiaTheme="minorEastAsia"/>
          <w:noProof/>
        </w:rPr>
        <w:tab/>
        <w:t>Thematic priorities, across the 6 thematic focus areas</w:t>
      </w:r>
    </w:p>
    <w:p w14:paraId="5C2AE870" w14:textId="77777777" w:rsidR="00DE0150" w:rsidRPr="006C7F61" w:rsidRDefault="00DE0150" w:rsidP="00DE0150">
      <w:pPr>
        <w:ind w:left="720"/>
        <w:rPr>
          <w:rFonts w:eastAsiaTheme="minorEastAsia"/>
          <w:noProof/>
        </w:rPr>
      </w:pPr>
    </w:p>
    <w:p w14:paraId="752406D9" w14:textId="77777777" w:rsidR="00DE0150" w:rsidRPr="006C7F61" w:rsidRDefault="00DE0150" w:rsidP="00DE0150">
      <w:pPr>
        <w:ind w:left="720"/>
        <w:rPr>
          <w:rFonts w:eastAsiaTheme="minorEastAsia"/>
          <w:noProof/>
        </w:rPr>
      </w:pPr>
      <w:r w:rsidRPr="006C7F61">
        <w:rPr>
          <w:rFonts w:eastAsiaTheme="minorEastAsia"/>
          <w:b/>
          <w:bCs/>
          <w:noProof/>
        </w:rPr>
        <w:t>3.  Implementation Map at Regional level (3 years)</w:t>
      </w:r>
    </w:p>
    <w:p w14:paraId="02279DD5" w14:textId="77777777" w:rsidR="00DE0150" w:rsidRPr="006C7F61" w:rsidRDefault="00DE0150" w:rsidP="00DE0150">
      <w:pPr>
        <w:ind w:left="1440"/>
        <w:rPr>
          <w:rFonts w:eastAsiaTheme="minorEastAsia"/>
          <w:noProof/>
        </w:rPr>
      </w:pPr>
      <w:r w:rsidRPr="006C7F61">
        <w:rPr>
          <w:rFonts w:eastAsiaTheme="minorEastAsia"/>
          <w:noProof/>
        </w:rPr>
        <w:t>3.1</w:t>
      </w:r>
      <w:r w:rsidRPr="006C7F61">
        <w:rPr>
          <w:rFonts w:eastAsiaTheme="minorEastAsia"/>
          <w:noProof/>
        </w:rPr>
        <w:tab/>
        <w:t>Implementation Path for Goal 1</w:t>
      </w:r>
    </w:p>
    <w:p w14:paraId="44DEB68A" w14:textId="77777777" w:rsidR="00DE0150" w:rsidRPr="006C7F61" w:rsidRDefault="00DE0150" w:rsidP="00DE0150">
      <w:pPr>
        <w:ind w:left="1440"/>
        <w:rPr>
          <w:rFonts w:eastAsiaTheme="minorEastAsia"/>
          <w:noProof/>
        </w:rPr>
      </w:pPr>
      <w:r w:rsidRPr="006C7F61">
        <w:rPr>
          <w:rFonts w:eastAsiaTheme="minorEastAsia"/>
          <w:noProof/>
        </w:rPr>
        <w:t>3.2</w:t>
      </w:r>
      <w:r w:rsidRPr="006C7F61">
        <w:rPr>
          <w:rFonts w:eastAsiaTheme="minorEastAsia"/>
          <w:noProof/>
        </w:rPr>
        <w:tab/>
        <w:t>Implementation Path for Goal 2</w:t>
      </w:r>
    </w:p>
    <w:p w14:paraId="2F0DB4E3" w14:textId="77777777" w:rsidR="00DE0150" w:rsidRPr="006C7F61" w:rsidRDefault="00DE0150" w:rsidP="00DE0150">
      <w:pPr>
        <w:ind w:left="1440"/>
        <w:rPr>
          <w:rFonts w:eastAsiaTheme="minorEastAsia"/>
          <w:noProof/>
        </w:rPr>
      </w:pPr>
      <w:r w:rsidRPr="006C7F61">
        <w:rPr>
          <w:rFonts w:eastAsiaTheme="minorEastAsia"/>
          <w:noProof/>
        </w:rPr>
        <w:t>3.3</w:t>
      </w:r>
      <w:r w:rsidRPr="006C7F61">
        <w:rPr>
          <w:rFonts w:eastAsiaTheme="minorEastAsia"/>
          <w:noProof/>
        </w:rPr>
        <w:tab/>
        <w:t>Implementation Path for Goal 3</w:t>
      </w:r>
    </w:p>
    <w:p w14:paraId="3BE13066" w14:textId="77777777" w:rsidR="00DE0150" w:rsidRPr="006C7F61" w:rsidRDefault="00DE0150" w:rsidP="00DE0150">
      <w:pPr>
        <w:ind w:left="720"/>
        <w:rPr>
          <w:rFonts w:eastAsiaTheme="minorEastAsia"/>
          <w:noProof/>
        </w:rPr>
      </w:pPr>
    </w:p>
    <w:p w14:paraId="490A7AEB" w14:textId="77777777" w:rsidR="00DE0150" w:rsidRPr="006C7F61" w:rsidRDefault="00DE0150" w:rsidP="00DE0150">
      <w:pPr>
        <w:ind w:left="720"/>
        <w:rPr>
          <w:rFonts w:eastAsiaTheme="minorEastAsia"/>
          <w:b/>
          <w:bCs/>
          <w:noProof/>
        </w:rPr>
      </w:pPr>
      <w:r w:rsidRPr="006C7F61">
        <w:rPr>
          <w:rFonts w:eastAsiaTheme="minorEastAsia"/>
          <w:b/>
          <w:noProof/>
        </w:rPr>
        <w:t xml:space="preserve">4.  Financial </w:t>
      </w:r>
      <w:r w:rsidRPr="006C7F61">
        <w:rPr>
          <w:rFonts w:eastAsiaTheme="minorEastAsia"/>
          <w:b/>
          <w:bCs/>
          <w:noProof/>
        </w:rPr>
        <w:t>Resources (3 years)</w:t>
      </w:r>
    </w:p>
    <w:p w14:paraId="321A5640" w14:textId="77777777" w:rsidR="00DE0150" w:rsidRPr="006C7F61" w:rsidRDefault="00DE0150" w:rsidP="00DE0150">
      <w:pPr>
        <w:ind w:left="720"/>
        <w:rPr>
          <w:rFonts w:eastAsiaTheme="minorEastAsia"/>
          <w:b/>
          <w:noProof/>
        </w:rPr>
      </w:pPr>
    </w:p>
    <w:p w14:paraId="376B96AA" w14:textId="77777777" w:rsidR="00DE0150" w:rsidRPr="006C7F61" w:rsidRDefault="00DE0150" w:rsidP="00DE0150">
      <w:pPr>
        <w:ind w:left="720"/>
        <w:rPr>
          <w:rFonts w:eastAsiaTheme="minorEastAsia"/>
          <w:noProof/>
        </w:rPr>
      </w:pPr>
      <w:r w:rsidRPr="006C7F61">
        <w:rPr>
          <w:rFonts w:eastAsiaTheme="minorEastAsia"/>
          <w:b/>
          <w:noProof/>
        </w:rPr>
        <w:t>5</w:t>
      </w:r>
      <w:r w:rsidRPr="006C7F61">
        <w:rPr>
          <w:rFonts w:eastAsiaTheme="minorEastAsia"/>
          <w:b/>
          <w:bCs/>
          <w:noProof/>
        </w:rPr>
        <w:t>. Summary Results Framework (targets)</w:t>
      </w:r>
    </w:p>
    <w:p w14:paraId="357FC130" w14:textId="77777777" w:rsidR="00DE0150" w:rsidRPr="006C7F61" w:rsidRDefault="00DE0150" w:rsidP="00DE0150">
      <w:pPr>
        <w:ind w:left="1440"/>
        <w:rPr>
          <w:rFonts w:eastAsiaTheme="minorEastAsia"/>
          <w:noProof/>
        </w:rPr>
      </w:pPr>
      <w:r w:rsidRPr="006C7F61">
        <w:rPr>
          <w:rFonts w:eastAsiaTheme="minorEastAsia"/>
          <w:noProof/>
        </w:rPr>
        <w:t>5.1</w:t>
      </w:r>
      <w:r w:rsidRPr="006C7F61">
        <w:rPr>
          <w:rFonts w:eastAsiaTheme="minorEastAsia"/>
          <w:noProof/>
        </w:rPr>
        <w:tab/>
        <w:t>GWP Impact</w:t>
      </w:r>
    </w:p>
    <w:p w14:paraId="01232895" w14:textId="77777777" w:rsidR="00DE0150" w:rsidRPr="006C7F61" w:rsidRDefault="00DE0150" w:rsidP="00DE0150">
      <w:pPr>
        <w:ind w:left="1440"/>
        <w:rPr>
          <w:rFonts w:eastAsiaTheme="minorEastAsia"/>
          <w:noProof/>
        </w:rPr>
      </w:pPr>
      <w:r w:rsidRPr="006C7F61">
        <w:rPr>
          <w:rFonts w:eastAsiaTheme="minorEastAsia"/>
          <w:noProof/>
        </w:rPr>
        <w:t>5.2</w:t>
      </w:r>
      <w:r w:rsidRPr="006C7F61">
        <w:rPr>
          <w:rFonts w:eastAsiaTheme="minorEastAsia"/>
          <w:noProof/>
        </w:rPr>
        <w:tab/>
        <w:t>GWP Key Water Governance Outcomes</w:t>
      </w:r>
    </w:p>
    <w:p w14:paraId="3CD87CF3" w14:textId="77777777" w:rsidR="00DE0150" w:rsidRPr="006C7F61" w:rsidRDefault="00DE0150" w:rsidP="00DE0150">
      <w:pPr>
        <w:ind w:left="1440"/>
        <w:rPr>
          <w:rFonts w:eastAsiaTheme="minorEastAsia"/>
          <w:noProof/>
        </w:rPr>
      </w:pPr>
      <w:r w:rsidRPr="006C7F61">
        <w:rPr>
          <w:rFonts w:eastAsiaTheme="minorEastAsia"/>
          <w:noProof/>
        </w:rPr>
        <w:t>5.3</w:t>
      </w:r>
      <w:r w:rsidRPr="006C7F61">
        <w:rPr>
          <w:rFonts w:eastAsiaTheme="minorEastAsia"/>
          <w:noProof/>
        </w:rPr>
        <w:tab/>
        <w:t>GWP Outputs</w:t>
      </w:r>
    </w:p>
    <w:p w14:paraId="583E3F2F" w14:textId="77777777" w:rsidR="00CA22DF" w:rsidRDefault="00CA22DF" w:rsidP="001418D9">
      <w:pPr>
        <w:sectPr w:rsidR="00CA22DF" w:rsidSect="00DE0150">
          <w:pgSz w:w="11907" w:h="16839" w:code="9"/>
          <w:pgMar w:top="1440" w:right="1440" w:bottom="851" w:left="1440" w:header="706" w:footer="706" w:gutter="0"/>
          <w:cols w:space="708"/>
          <w:docGrid w:linePitch="360"/>
        </w:sectPr>
      </w:pPr>
    </w:p>
    <w:p w14:paraId="670AC943" w14:textId="76A9E722" w:rsidR="00CA22DF" w:rsidRPr="006C7F61" w:rsidRDefault="00CA22DF" w:rsidP="00CA22DF">
      <w:pPr>
        <w:pStyle w:val="Heading1"/>
        <w:numPr>
          <w:ilvl w:val="0"/>
          <w:numId w:val="0"/>
        </w:numPr>
        <w:rPr>
          <w:rFonts w:eastAsiaTheme="minorEastAsia"/>
          <w:noProof/>
        </w:rPr>
      </w:pPr>
      <w:bookmarkStart w:id="121" w:name="_Toc389232650"/>
      <w:bookmarkStart w:id="122" w:name="_Toc389728738"/>
      <w:r>
        <w:lastRenderedPageBreak/>
        <w:t xml:space="preserve">Annex B: </w:t>
      </w:r>
      <w:r w:rsidR="00F5589C">
        <w:rPr>
          <w:rFonts w:eastAsiaTheme="minorEastAsia"/>
          <w:noProof/>
        </w:rPr>
        <w:t>GWP</w:t>
      </w:r>
      <w:r>
        <w:rPr>
          <w:rFonts w:eastAsiaTheme="minorEastAsia"/>
          <w:noProof/>
        </w:rPr>
        <w:t xml:space="preserve"> partnerships</w:t>
      </w:r>
      <w:bookmarkEnd w:id="121"/>
      <w:r w:rsidR="00F5589C">
        <w:rPr>
          <w:rFonts w:eastAsiaTheme="minorEastAsia"/>
          <w:noProof/>
        </w:rPr>
        <w:t xml:space="preserve"> – Global agenda</w:t>
      </w:r>
      <w:bookmarkEnd w:id="122"/>
    </w:p>
    <w:p w14:paraId="23D7EB5B" w14:textId="77777777" w:rsidR="001418D9" w:rsidRDefault="001418D9" w:rsidP="001418D9">
      <w:pPr>
        <w:rPr>
          <w:lang w:val="en-US"/>
        </w:rPr>
      </w:pPr>
    </w:p>
    <w:p w14:paraId="2D6CB7A2" w14:textId="77777777" w:rsidR="00CA22DF" w:rsidRPr="00CA22DF" w:rsidRDefault="00CA22DF" w:rsidP="00CA22DF">
      <w:pPr>
        <w:spacing w:after="160" w:line="259" w:lineRule="auto"/>
        <w:rPr>
          <w:rFonts w:eastAsia="Calibri"/>
          <w:b/>
          <w:szCs w:val="22"/>
        </w:rPr>
      </w:pPr>
      <w:r w:rsidRPr="00CA22DF">
        <w:rPr>
          <w:rFonts w:eastAsia="Calibri"/>
          <w:b/>
          <w:szCs w:val="22"/>
        </w:rPr>
        <w:t>UN Organisations</w:t>
      </w:r>
    </w:p>
    <w:tbl>
      <w:tblPr>
        <w:tblStyle w:val="TableGrid2"/>
        <w:tblW w:w="13949" w:type="dxa"/>
        <w:tblLook w:val="04A0" w:firstRow="1" w:lastRow="0" w:firstColumn="1" w:lastColumn="0" w:noHBand="0" w:noVBand="1"/>
      </w:tblPr>
      <w:tblGrid>
        <w:gridCol w:w="2422"/>
        <w:gridCol w:w="1299"/>
        <w:gridCol w:w="1299"/>
        <w:gridCol w:w="2495"/>
        <w:gridCol w:w="6434"/>
      </w:tblGrid>
      <w:tr w:rsidR="00CA22DF" w:rsidRPr="00CA22DF" w14:paraId="61621719" w14:textId="77777777" w:rsidTr="009172AE">
        <w:trPr>
          <w:tblHeader/>
        </w:trPr>
        <w:tc>
          <w:tcPr>
            <w:tcW w:w="2422" w:type="dxa"/>
            <w:tcBorders>
              <w:bottom w:val="single" w:sz="4" w:space="0" w:color="auto"/>
            </w:tcBorders>
            <w:shd w:val="clear" w:color="auto" w:fill="595959" w:themeFill="text1" w:themeFillTint="A6"/>
          </w:tcPr>
          <w:p w14:paraId="3ECD96D2" w14:textId="77777777" w:rsidR="00CA22DF" w:rsidRPr="00CA22DF" w:rsidRDefault="00CA22DF" w:rsidP="00CA22DF">
            <w:pPr>
              <w:rPr>
                <w:b/>
                <w:color w:val="FFFFFF" w:themeColor="background1"/>
                <w:sz w:val="20"/>
                <w:szCs w:val="20"/>
              </w:rPr>
            </w:pPr>
            <w:r w:rsidRPr="00CA22DF">
              <w:rPr>
                <w:b/>
                <w:color w:val="FFFFFF" w:themeColor="background1"/>
                <w:sz w:val="20"/>
                <w:szCs w:val="20"/>
              </w:rPr>
              <w:t>Partner</w:t>
            </w:r>
          </w:p>
        </w:tc>
        <w:tc>
          <w:tcPr>
            <w:tcW w:w="1299" w:type="dxa"/>
            <w:tcBorders>
              <w:bottom w:val="single" w:sz="4" w:space="0" w:color="auto"/>
            </w:tcBorders>
            <w:shd w:val="clear" w:color="auto" w:fill="595959" w:themeFill="text1" w:themeFillTint="A6"/>
          </w:tcPr>
          <w:p w14:paraId="701FCF60" w14:textId="77777777" w:rsidR="00CA22DF" w:rsidRPr="00CA22DF" w:rsidRDefault="00CA22DF" w:rsidP="00CA22DF">
            <w:pPr>
              <w:rPr>
                <w:b/>
                <w:color w:val="FFFFFF" w:themeColor="background1"/>
                <w:sz w:val="20"/>
                <w:szCs w:val="20"/>
              </w:rPr>
            </w:pPr>
            <w:r w:rsidRPr="00CA22DF">
              <w:rPr>
                <w:b/>
                <w:color w:val="FFFFFF" w:themeColor="background1"/>
                <w:sz w:val="20"/>
                <w:szCs w:val="20"/>
              </w:rPr>
              <w:t>GWP partner?</w:t>
            </w:r>
          </w:p>
        </w:tc>
        <w:tc>
          <w:tcPr>
            <w:tcW w:w="1299" w:type="dxa"/>
            <w:tcBorders>
              <w:bottom w:val="single" w:sz="4" w:space="0" w:color="auto"/>
            </w:tcBorders>
            <w:shd w:val="clear" w:color="auto" w:fill="595959" w:themeFill="text1" w:themeFillTint="A6"/>
          </w:tcPr>
          <w:p w14:paraId="0F6394F5" w14:textId="77777777" w:rsidR="00CA22DF" w:rsidRPr="00CA22DF" w:rsidRDefault="00CA22DF" w:rsidP="00CA22DF">
            <w:pPr>
              <w:rPr>
                <w:b/>
                <w:color w:val="FFFFFF" w:themeColor="background1"/>
                <w:sz w:val="20"/>
                <w:szCs w:val="20"/>
              </w:rPr>
            </w:pPr>
            <w:r w:rsidRPr="00CA22DF">
              <w:rPr>
                <w:b/>
                <w:color w:val="FFFFFF" w:themeColor="background1"/>
                <w:sz w:val="20"/>
                <w:szCs w:val="20"/>
              </w:rPr>
              <w:t>MoU in place?</w:t>
            </w:r>
          </w:p>
        </w:tc>
        <w:tc>
          <w:tcPr>
            <w:tcW w:w="2495" w:type="dxa"/>
            <w:shd w:val="clear" w:color="auto" w:fill="595959" w:themeFill="text1" w:themeFillTint="A6"/>
          </w:tcPr>
          <w:p w14:paraId="7A5630E0" w14:textId="77777777" w:rsidR="00CA22DF" w:rsidRPr="00CA22DF" w:rsidRDefault="00CA22DF" w:rsidP="00CA22DF">
            <w:pPr>
              <w:rPr>
                <w:b/>
                <w:color w:val="FFFFFF" w:themeColor="background1"/>
                <w:sz w:val="20"/>
                <w:szCs w:val="20"/>
              </w:rPr>
            </w:pPr>
            <w:r w:rsidRPr="00CA22DF">
              <w:rPr>
                <w:b/>
                <w:color w:val="FFFFFF" w:themeColor="background1"/>
                <w:sz w:val="20"/>
                <w:szCs w:val="20"/>
              </w:rPr>
              <w:t>Area of collaboration</w:t>
            </w:r>
          </w:p>
        </w:tc>
        <w:tc>
          <w:tcPr>
            <w:tcW w:w="6434" w:type="dxa"/>
            <w:shd w:val="clear" w:color="auto" w:fill="595959" w:themeFill="text1" w:themeFillTint="A6"/>
          </w:tcPr>
          <w:p w14:paraId="579DF237" w14:textId="77777777" w:rsidR="00CA22DF" w:rsidRPr="00CA22DF" w:rsidRDefault="00CA22DF" w:rsidP="00CA22DF">
            <w:pPr>
              <w:rPr>
                <w:b/>
                <w:color w:val="FFFFFF" w:themeColor="background1"/>
                <w:sz w:val="20"/>
                <w:szCs w:val="20"/>
              </w:rPr>
            </w:pPr>
            <w:r w:rsidRPr="00CA22DF">
              <w:rPr>
                <w:b/>
                <w:color w:val="FFFFFF" w:themeColor="background1"/>
                <w:sz w:val="20"/>
                <w:szCs w:val="20"/>
              </w:rPr>
              <w:t>Description of collaboration</w:t>
            </w:r>
          </w:p>
        </w:tc>
      </w:tr>
      <w:tr w:rsidR="00CA22DF" w:rsidRPr="00CA22DF" w14:paraId="24FF019F" w14:textId="77777777" w:rsidTr="009172AE">
        <w:tc>
          <w:tcPr>
            <w:tcW w:w="2422" w:type="dxa"/>
            <w:tcBorders>
              <w:bottom w:val="nil"/>
            </w:tcBorders>
            <w:shd w:val="clear" w:color="auto" w:fill="F2F2F2" w:themeFill="background1" w:themeFillShade="F2"/>
          </w:tcPr>
          <w:p w14:paraId="0B1D023C" w14:textId="77777777" w:rsidR="00CA22DF" w:rsidRPr="00CA22DF" w:rsidRDefault="00CA22DF" w:rsidP="00CA22DF">
            <w:pPr>
              <w:rPr>
                <w:b/>
                <w:sz w:val="20"/>
                <w:szCs w:val="20"/>
              </w:rPr>
            </w:pPr>
            <w:r w:rsidRPr="00CA22DF">
              <w:rPr>
                <w:b/>
                <w:sz w:val="20"/>
                <w:szCs w:val="20"/>
              </w:rPr>
              <w:t>UN-Water</w:t>
            </w:r>
          </w:p>
        </w:tc>
        <w:tc>
          <w:tcPr>
            <w:tcW w:w="1299" w:type="dxa"/>
            <w:tcBorders>
              <w:bottom w:val="nil"/>
            </w:tcBorders>
          </w:tcPr>
          <w:p w14:paraId="72EB7DB4" w14:textId="77777777" w:rsidR="00CA22DF" w:rsidRPr="00CA22DF" w:rsidRDefault="00CA22DF" w:rsidP="00CA22DF">
            <w:pPr>
              <w:rPr>
                <w:sz w:val="20"/>
                <w:szCs w:val="20"/>
              </w:rPr>
            </w:pPr>
          </w:p>
        </w:tc>
        <w:tc>
          <w:tcPr>
            <w:tcW w:w="1299" w:type="dxa"/>
            <w:tcBorders>
              <w:bottom w:val="nil"/>
            </w:tcBorders>
          </w:tcPr>
          <w:p w14:paraId="4F424E49" w14:textId="77777777" w:rsidR="00CA22DF" w:rsidRPr="00CA22DF" w:rsidRDefault="00CA22DF" w:rsidP="00CA22DF">
            <w:pPr>
              <w:rPr>
                <w:sz w:val="20"/>
                <w:szCs w:val="20"/>
              </w:rPr>
            </w:pPr>
            <w:r w:rsidRPr="00CA22DF">
              <w:rPr>
                <w:sz w:val="20"/>
                <w:szCs w:val="20"/>
              </w:rPr>
              <w:t>Under development</w:t>
            </w:r>
          </w:p>
        </w:tc>
        <w:tc>
          <w:tcPr>
            <w:tcW w:w="2495" w:type="dxa"/>
          </w:tcPr>
          <w:p w14:paraId="3DC235F0" w14:textId="77777777" w:rsidR="00CA22DF" w:rsidRPr="00CA22DF" w:rsidRDefault="00CA22DF" w:rsidP="00CA22DF">
            <w:pPr>
              <w:rPr>
                <w:sz w:val="20"/>
                <w:szCs w:val="20"/>
              </w:rPr>
            </w:pPr>
            <w:r w:rsidRPr="00CA22DF">
              <w:rPr>
                <w:sz w:val="20"/>
                <w:szCs w:val="20"/>
              </w:rPr>
              <w:t>Post 2015 Development Agenda</w:t>
            </w:r>
          </w:p>
        </w:tc>
        <w:tc>
          <w:tcPr>
            <w:tcW w:w="6434" w:type="dxa"/>
          </w:tcPr>
          <w:p w14:paraId="5E9C15D9" w14:textId="77777777" w:rsidR="00CA22DF" w:rsidRPr="00CA22DF" w:rsidRDefault="00CA22DF" w:rsidP="00CA22DF">
            <w:pPr>
              <w:rPr>
                <w:sz w:val="20"/>
                <w:szCs w:val="20"/>
              </w:rPr>
            </w:pPr>
            <w:r w:rsidRPr="00CA22DF">
              <w:rPr>
                <w:sz w:val="20"/>
                <w:szCs w:val="20"/>
              </w:rPr>
              <w:t>To leverage joint forces to tackle global, regional and national water challenges including the negotiations of the Open Working Group on the Post-2015 Development Agenda</w:t>
            </w:r>
          </w:p>
        </w:tc>
      </w:tr>
      <w:tr w:rsidR="00CA22DF" w:rsidRPr="00CA22DF" w14:paraId="397A17D7" w14:textId="77777777" w:rsidTr="009172AE">
        <w:tc>
          <w:tcPr>
            <w:tcW w:w="2422" w:type="dxa"/>
            <w:tcBorders>
              <w:top w:val="nil"/>
              <w:bottom w:val="nil"/>
            </w:tcBorders>
            <w:shd w:val="clear" w:color="auto" w:fill="F2F2F2" w:themeFill="background1" w:themeFillShade="F2"/>
          </w:tcPr>
          <w:p w14:paraId="65EDF7CB" w14:textId="77777777" w:rsidR="00CA22DF" w:rsidRPr="00CA22DF" w:rsidRDefault="00CA22DF" w:rsidP="00CA22DF">
            <w:pPr>
              <w:rPr>
                <w:b/>
                <w:sz w:val="20"/>
                <w:szCs w:val="20"/>
              </w:rPr>
            </w:pPr>
          </w:p>
        </w:tc>
        <w:tc>
          <w:tcPr>
            <w:tcW w:w="1299" w:type="dxa"/>
            <w:tcBorders>
              <w:top w:val="nil"/>
              <w:bottom w:val="nil"/>
            </w:tcBorders>
          </w:tcPr>
          <w:p w14:paraId="75480813" w14:textId="77777777" w:rsidR="00CA22DF" w:rsidRPr="00CA22DF" w:rsidRDefault="00CA22DF" w:rsidP="00CA22DF">
            <w:pPr>
              <w:rPr>
                <w:sz w:val="20"/>
                <w:szCs w:val="20"/>
              </w:rPr>
            </w:pPr>
          </w:p>
        </w:tc>
        <w:tc>
          <w:tcPr>
            <w:tcW w:w="1299" w:type="dxa"/>
            <w:tcBorders>
              <w:top w:val="nil"/>
              <w:bottom w:val="nil"/>
            </w:tcBorders>
          </w:tcPr>
          <w:p w14:paraId="676ABF3B" w14:textId="77777777" w:rsidR="00CA22DF" w:rsidRPr="00CA22DF" w:rsidRDefault="00CA22DF" w:rsidP="00CA22DF">
            <w:pPr>
              <w:rPr>
                <w:sz w:val="20"/>
                <w:szCs w:val="20"/>
              </w:rPr>
            </w:pPr>
          </w:p>
        </w:tc>
        <w:tc>
          <w:tcPr>
            <w:tcW w:w="2495" w:type="dxa"/>
          </w:tcPr>
          <w:p w14:paraId="05371DDE" w14:textId="77777777" w:rsidR="00CA22DF" w:rsidRPr="00CA22DF" w:rsidRDefault="00CA22DF" w:rsidP="00CA22DF">
            <w:pPr>
              <w:rPr>
                <w:sz w:val="20"/>
                <w:szCs w:val="20"/>
              </w:rPr>
            </w:pPr>
            <w:r w:rsidRPr="00CA22DF">
              <w:rPr>
                <w:sz w:val="20"/>
                <w:szCs w:val="20"/>
              </w:rPr>
              <w:t>IWRM monitoring</w:t>
            </w:r>
          </w:p>
        </w:tc>
        <w:tc>
          <w:tcPr>
            <w:tcW w:w="6434" w:type="dxa"/>
          </w:tcPr>
          <w:p w14:paraId="2E81828D" w14:textId="77777777" w:rsidR="00CA22DF" w:rsidRPr="00CA22DF" w:rsidRDefault="00CA22DF" w:rsidP="00CA22DF">
            <w:pPr>
              <w:rPr>
                <w:sz w:val="20"/>
                <w:szCs w:val="20"/>
              </w:rPr>
            </w:pPr>
            <w:r w:rsidRPr="00CA22DF">
              <w:rPr>
                <w:sz w:val="20"/>
                <w:szCs w:val="20"/>
              </w:rPr>
              <w:t>Collaboration in assessing global progress in IWRM planning and implementation</w:t>
            </w:r>
          </w:p>
        </w:tc>
      </w:tr>
      <w:tr w:rsidR="00CA22DF" w:rsidRPr="00CA22DF" w14:paraId="63927A91" w14:textId="77777777" w:rsidTr="009172AE">
        <w:tc>
          <w:tcPr>
            <w:tcW w:w="2422" w:type="dxa"/>
            <w:tcBorders>
              <w:top w:val="nil"/>
              <w:bottom w:val="single" w:sz="4" w:space="0" w:color="auto"/>
            </w:tcBorders>
            <w:shd w:val="clear" w:color="auto" w:fill="F2F2F2" w:themeFill="background1" w:themeFillShade="F2"/>
          </w:tcPr>
          <w:p w14:paraId="1BF16AED" w14:textId="77777777" w:rsidR="00CA22DF" w:rsidRPr="00CA22DF" w:rsidRDefault="00CA22DF" w:rsidP="00CA22DF">
            <w:pPr>
              <w:rPr>
                <w:b/>
                <w:sz w:val="20"/>
                <w:szCs w:val="20"/>
              </w:rPr>
            </w:pPr>
          </w:p>
        </w:tc>
        <w:tc>
          <w:tcPr>
            <w:tcW w:w="1299" w:type="dxa"/>
            <w:tcBorders>
              <w:top w:val="nil"/>
              <w:bottom w:val="single" w:sz="4" w:space="0" w:color="auto"/>
            </w:tcBorders>
          </w:tcPr>
          <w:p w14:paraId="179FB515" w14:textId="77777777" w:rsidR="00CA22DF" w:rsidRPr="00CA22DF" w:rsidRDefault="00CA22DF" w:rsidP="00CA22DF">
            <w:pPr>
              <w:rPr>
                <w:sz w:val="20"/>
                <w:szCs w:val="20"/>
              </w:rPr>
            </w:pPr>
          </w:p>
        </w:tc>
        <w:tc>
          <w:tcPr>
            <w:tcW w:w="1299" w:type="dxa"/>
            <w:tcBorders>
              <w:top w:val="nil"/>
              <w:bottom w:val="single" w:sz="4" w:space="0" w:color="auto"/>
            </w:tcBorders>
          </w:tcPr>
          <w:p w14:paraId="64F295D5" w14:textId="77777777" w:rsidR="00CA22DF" w:rsidRPr="00CA22DF" w:rsidRDefault="00CA22DF" w:rsidP="00CA22DF">
            <w:pPr>
              <w:rPr>
                <w:sz w:val="20"/>
                <w:szCs w:val="20"/>
              </w:rPr>
            </w:pPr>
          </w:p>
        </w:tc>
        <w:tc>
          <w:tcPr>
            <w:tcW w:w="2495" w:type="dxa"/>
            <w:tcBorders>
              <w:bottom w:val="single" w:sz="4" w:space="0" w:color="auto"/>
            </w:tcBorders>
          </w:tcPr>
          <w:p w14:paraId="496AF6DA" w14:textId="77777777" w:rsidR="00CA22DF" w:rsidRPr="00CA22DF" w:rsidRDefault="00CA22DF" w:rsidP="00CA22DF">
            <w:pPr>
              <w:rPr>
                <w:sz w:val="20"/>
                <w:szCs w:val="20"/>
              </w:rPr>
            </w:pPr>
            <w:r w:rsidRPr="00CA22DF">
              <w:rPr>
                <w:sz w:val="20"/>
                <w:szCs w:val="20"/>
              </w:rPr>
              <w:t>Water policy and investment</w:t>
            </w:r>
          </w:p>
        </w:tc>
        <w:tc>
          <w:tcPr>
            <w:tcW w:w="6434" w:type="dxa"/>
          </w:tcPr>
          <w:p w14:paraId="278CE74F" w14:textId="77777777" w:rsidR="00CA22DF" w:rsidRPr="00CA22DF" w:rsidRDefault="00CA22DF" w:rsidP="00CA22DF">
            <w:pPr>
              <w:rPr>
                <w:sz w:val="20"/>
                <w:szCs w:val="20"/>
              </w:rPr>
            </w:pPr>
            <w:r w:rsidRPr="00CA22DF">
              <w:rPr>
                <w:sz w:val="20"/>
                <w:szCs w:val="20"/>
              </w:rPr>
              <w:t>Country Water Briefs project</w:t>
            </w:r>
          </w:p>
        </w:tc>
      </w:tr>
      <w:tr w:rsidR="00CA22DF" w:rsidRPr="00CA22DF" w14:paraId="3E8C14C3" w14:textId="77777777" w:rsidTr="009172AE">
        <w:tc>
          <w:tcPr>
            <w:tcW w:w="2422" w:type="dxa"/>
            <w:tcBorders>
              <w:bottom w:val="nil"/>
            </w:tcBorders>
            <w:shd w:val="clear" w:color="auto" w:fill="F2F2F2" w:themeFill="background1" w:themeFillShade="F2"/>
          </w:tcPr>
          <w:p w14:paraId="057507B6" w14:textId="77777777" w:rsidR="00CA22DF" w:rsidRPr="00CA22DF" w:rsidRDefault="00CA22DF" w:rsidP="00CA22DF">
            <w:pPr>
              <w:rPr>
                <w:b/>
                <w:sz w:val="20"/>
                <w:szCs w:val="20"/>
              </w:rPr>
            </w:pPr>
            <w:r w:rsidRPr="00CA22DF">
              <w:rPr>
                <w:b/>
                <w:sz w:val="20"/>
                <w:szCs w:val="20"/>
              </w:rPr>
              <w:t>Cap-Net</w:t>
            </w:r>
          </w:p>
        </w:tc>
        <w:tc>
          <w:tcPr>
            <w:tcW w:w="1299" w:type="dxa"/>
            <w:tcBorders>
              <w:bottom w:val="nil"/>
            </w:tcBorders>
          </w:tcPr>
          <w:p w14:paraId="75B58E55" w14:textId="77777777" w:rsidR="00CA22DF" w:rsidRPr="00CA22DF" w:rsidRDefault="00CA22DF" w:rsidP="00CA22DF">
            <w:pPr>
              <w:rPr>
                <w:sz w:val="20"/>
                <w:szCs w:val="20"/>
              </w:rPr>
            </w:pPr>
          </w:p>
        </w:tc>
        <w:tc>
          <w:tcPr>
            <w:tcW w:w="1299" w:type="dxa"/>
            <w:tcBorders>
              <w:bottom w:val="nil"/>
            </w:tcBorders>
          </w:tcPr>
          <w:p w14:paraId="51223C14" w14:textId="77777777" w:rsidR="00CA22DF" w:rsidRPr="00CA22DF" w:rsidRDefault="00CA22DF" w:rsidP="00CA22DF">
            <w:pPr>
              <w:rPr>
                <w:sz w:val="20"/>
                <w:szCs w:val="20"/>
              </w:rPr>
            </w:pPr>
            <w:r w:rsidRPr="00CA22DF">
              <w:rPr>
                <w:sz w:val="20"/>
                <w:szCs w:val="20"/>
              </w:rPr>
              <w:t>Yes</w:t>
            </w:r>
          </w:p>
        </w:tc>
        <w:tc>
          <w:tcPr>
            <w:tcW w:w="2495" w:type="dxa"/>
            <w:tcBorders>
              <w:bottom w:val="nil"/>
            </w:tcBorders>
          </w:tcPr>
          <w:p w14:paraId="2967A601" w14:textId="77777777" w:rsidR="00CA22DF" w:rsidRPr="00CA22DF" w:rsidRDefault="00CA22DF" w:rsidP="00CA22DF">
            <w:pPr>
              <w:rPr>
                <w:sz w:val="20"/>
                <w:szCs w:val="20"/>
              </w:rPr>
            </w:pPr>
            <w:r w:rsidRPr="00CA22DF">
              <w:rPr>
                <w:sz w:val="20"/>
                <w:szCs w:val="20"/>
              </w:rPr>
              <w:t>Capacity building</w:t>
            </w:r>
          </w:p>
        </w:tc>
        <w:tc>
          <w:tcPr>
            <w:tcW w:w="6434" w:type="dxa"/>
          </w:tcPr>
          <w:p w14:paraId="08584CEF" w14:textId="77777777" w:rsidR="00CA22DF" w:rsidRPr="00CA22DF" w:rsidRDefault="00CA22DF" w:rsidP="00CA22DF">
            <w:pPr>
              <w:rPr>
                <w:sz w:val="20"/>
                <w:szCs w:val="20"/>
              </w:rPr>
            </w:pPr>
            <w:r w:rsidRPr="00CA22DF">
              <w:rPr>
                <w:sz w:val="20"/>
                <w:szCs w:val="20"/>
              </w:rPr>
              <w:t>Member of Cap-Net Steering Committee</w:t>
            </w:r>
          </w:p>
        </w:tc>
      </w:tr>
      <w:tr w:rsidR="00CA22DF" w:rsidRPr="00CA22DF" w14:paraId="3B4627FB" w14:textId="77777777" w:rsidTr="009172AE">
        <w:tc>
          <w:tcPr>
            <w:tcW w:w="2422" w:type="dxa"/>
            <w:tcBorders>
              <w:top w:val="nil"/>
              <w:bottom w:val="single" w:sz="4" w:space="0" w:color="auto"/>
            </w:tcBorders>
            <w:shd w:val="clear" w:color="auto" w:fill="F2F2F2" w:themeFill="background1" w:themeFillShade="F2"/>
          </w:tcPr>
          <w:p w14:paraId="1F054F90" w14:textId="77777777" w:rsidR="00CA22DF" w:rsidRPr="00CA22DF" w:rsidRDefault="00CA22DF" w:rsidP="00CA22DF">
            <w:pPr>
              <w:rPr>
                <w:b/>
                <w:sz w:val="20"/>
                <w:szCs w:val="20"/>
              </w:rPr>
            </w:pPr>
          </w:p>
        </w:tc>
        <w:tc>
          <w:tcPr>
            <w:tcW w:w="1299" w:type="dxa"/>
            <w:tcBorders>
              <w:top w:val="nil"/>
              <w:bottom w:val="single" w:sz="4" w:space="0" w:color="auto"/>
            </w:tcBorders>
          </w:tcPr>
          <w:p w14:paraId="29CA0F2C" w14:textId="77777777" w:rsidR="00CA22DF" w:rsidRPr="00CA22DF" w:rsidRDefault="00CA22DF" w:rsidP="00CA22DF">
            <w:pPr>
              <w:rPr>
                <w:sz w:val="20"/>
                <w:szCs w:val="20"/>
              </w:rPr>
            </w:pPr>
          </w:p>
        </w:tc>
        <w:tc>
          <w:tcPr>
            <w:tcW w:w="1299" w:type="dxa"/>
            <w:tcBorders>
              <w:top w:val="nil"/>
              <w:bottom w:val="single" w:sz="4" w:space="0" w:color="auto"/>
            </w:tcBorders>
          </w:tcPr>
          <w:p w14:paraId="47B4C5E1" w14:textId="77777777" w:rsidR="00CA22DF" w:rsidRPr="00CA22DF" w:rsidRDefault="00CA22DF" w:rsidP="00CA22DF">
            <w:pPr>
              <w:rPr>
                <w:sz w:val="20"/>
                <w:szCs w:val="20"/>
              </w:rPr>
            </w:pPr>
          </w:p>
        </w:tc>
        <w:tc>
          <w:tcPr>
            <w:tcW w:w="2495" w:type="dxa"/>
            <w:tcBorders>
              <w:top w:val="nil"/>
              <w:bottom w:val="single" w:sz="4" w:space="0" w:color="auto"/>
            </w:tcBorders>
          </w:tcPr>
          <w:p w14:paraId="7D1819BB" w14:textId="77777777" w:rsidR="00CA22DF" w:rsidRPr="00CA22DF" w:rsidRDefault="00CA22DF" w:rsidP="00CA22DF">
            <w:pPr>
              <w:rPr>
                <w:sz w:val="20"/>
                <w:szCs w:val="20"/>
              </w:rPr>
            </w:pPr>
          </w:p>
        </w:tc>
        <w:tc>
          <w:tcPr>
            <w:tcW w:w="6434" w:type="dxa"/>
          </w:tcPr>
          <w:p w14:paraId="20A028B3" w14:textId="77777777" w:rsidR="00CA22DF" w:rsidRPr="00CA22DF" w:rsidRDefault="00CA22DF" w:rsidP="00CA22DF">
            <w:pPr>
              <w:rPr>
                <w:sz w:val="20"/>
                <w:szCs w:val="20"/>
              </w:rPr>
            </w:pPr>
            <w:r w:rsidRPr="00CA22DF">
              <w:rPr>
                <w:sz w:val="20"/>
                <w:szCs w:val="20"/>
              </w:rPr>
              <w:t>Supporting delivery of training on integrated drought management in Central &amp; Eastern Europe</w:t>
            </w:r>
          </w:p>
        </w:tc>
      </w:tr>
      <w:tr w:rsidR="00CA22DF" w:rsidRPr="00CA22DF" w14:paraId="2E07775C" w14:textId="77777777" w:rsidTr="009172AE">
        <w:tc>
          <w:tcPr>
            <w:tcW w:w="2422" w:type="dxa"/>
            <w:tcBorders>
              <w:bottom w:val="nil"/>
            </w:tcBorders>
            <w:shd w:val="clear" w:color="auto" w:fill="F2F2F2" w:themeFill="background1" w:themeFillShade="F2"/>
          </w:tcPr>
          <w:p w14:paraId="0D789091" w14:textId="77777777" w:rsidR="00CA22DF" w:rsidRPr="00CA22DF" w:rsidRDefault="00CA22DF" w:rsidP="00CA22DF">
            <w:pPr>
              <w:rPr>
                <w:b/>
                <w:sz w:val="20"/>
                <w:szCs w:val="20"/>
              </w:rPr>
            </w:pPr>
            <w:r w:rsidRPr="00CA22DF">
              <w:rPr>
                <w:b/>
                <w:sz w:val="20"/>
                <w:szCs w:val="20"/>
              </w:rPr>
              <w:t>World Meteorological Organization (WMO)</w:t>
            </w:r>
          </w:p>
        </w:tc>
        <w:tc>
          <w:tcPr>
            <w:tcW w:w="1299" w:type="dxa"/>
            <w:tcBorders>
              <w:bottom w:val="nil"/>
            </w:tcBorders>
          </w:tcPr>
          <w:p w14:paraId="654ECFFC" w14:textId="77777777" w:rsidR="00CA22DF" w:rsidRPr="00CA22DF" w:rsidRDefault="00CA22DF" w:rsidP="00CA22DF">
            <w:pPr>
              <w:rPr>
                <w:sz w:val="20"/>
                <w:szCs w:val="20"/>
              </w:rPr>
            </w:pPr>
            <w:r w:rsidRPr="00CA22DF">
              <w:rPr>
                <w:sz w:val="20"/>
                <w:szCs w:val="20"/>
              </w:rPr>
              <w:t>Yes</w:t>
            </w:r>
          </w:p>
        </w:tc>
        <w:tc>
          <w:tcPr>
            <w:tcW w:w="1299" w:type="dxa"/>
            <w:tcBorders>
              <w:bottom w:val="nil"/>
            </w:tcBorders>
          </w:tcPr>
          <w:p w14:paraId="1B8DD110" w14:textId="77777777" w:rsidR="00CA22DF" w:rsidRPr="00CA22DF" w:rsidRDefault="00CA22DF" w:rsidP="00CA22DF">
            <w:pPr>
              <w:rPr>
                <w:sz w:val="20"/>
                <w:szCs w:val="20"/>
              </w:rPr>
            </w:pPr>
          </w:p>
        </w:tc>
        <w:tc>
          <w:tcPr>
            <w:tcW w:w="2495" w:type="dxa"/>
            <w:tcBorders>
              <w:bottom w:val="nil"/>
            </w:tcBorders>
          </w:tcPr>
          <w:p w14:paraId="2A9A1679" w14:textId="77777777" w:rsidR="00CA22DF" w:rsidRPr="00CA22DF" w:rsidRDefault="00CA22DF" w:rsidP="00CA22DF">
            <w:pPr>
              <w:rPr>
                <w:sz w:val="20"/>
                <w:szCs w:val="20"/>
              </w:rPr>
            </w:pPr>
            <w:r w:rsidRPr="00CA22DF">
              <w:rPr>
                <w:sz w:val="20"/>
                <w:szCs w:val="20"/>
              </w:rPr>
              <w:t>Drought and flood management programmes</w:t>
            </w:r>
          </w:p>
        </w:tc>
        <w:tc>
          <w:tcPr>
            <w:tcW w:w="6434" w:type="dxa"/>
          </w:tcPr>
          <w:p w14:paraId="745CFA9E" w14:textId="77777777" w:rsidR="00CA22DF" w:rsidRPr="00CA22DF" w:rsidRDefault="00CA22DF" w:rsidP="00CA22DF">
            <w:pPr>
              <w:rPr>
                <w:sz w:val="20"/>
                <w:szCs w:val="20"/>
              </w:rPr>
            </w:pPr>
            <w:r w:rsidRPr="00CA22DF">
              <w:rPr>
                <w:sz w:val="20"/>
                <w:szCs w:val="20"/>
              </w:rPr>
              <w:t>WMO/GWP Integrated Drought Management Programme (IDMP) and Associated Programme on Flood Management (APFM)</w:t>
            </w:r>
          </w:p>
        </w:tc>
      </w:tr>
      <w:tr w:rsidR="00CA22DF" w:rsidRPr="00CA22DF" w14:paraId="2ABF0FF2" w14:textId="77777777" w:rsidTr="009172AE">
        <w:tc>
          <w:tcPr>
            <w:tcW w:w="2422" w:type="dxa"/>
            <w:tcBorders>
              <w:top w:val="nil"/>
              <w:bottom w:val="nil"/>
            </w:tcBorders>
            <w:shd w:val="clear" w:color="auto" w:fill="F2F2F2" w:themeFill="background1" w:themeFillShade="F2"/>
          </w:tcPr>
          <w:p w14:paraId="6F7AD6EA" w14:textId="77777777" w:rsidR="00CA22DF" w:rsidRPr="00CA22DF" w:rsidRDefault="00CA22DF" w:rsidP="00CA22DF">
            <w:pPr>
              <w:rPr>
                <w:b/>
                <w:sz w:val="20"/>
                <w:szCs w:val="20"/>
              </w:rPr>
            </w:pPr>
          </w:p>
        </w:tc>
        <w:tc>
          <w:tcPr>
            <w:tcW w:w="1299" w:type="dxa"/>
            <w:tcBorders>
              <w:top w:val="nil"/>
              <w:bottom w:val="nil"/>
            </w:tcBorders>
          </w:tcPr>
          <w:p w14:paraId="5693CEAF" w14:textId="77777777" w:rsidR="00CA22DF" w:rsidRPr="00CA22DF" w:rsidRDefault="00CA22DF" w:rsidP="00CA22DF">
            <w:pPr>
              <w:rPr>
                <w:sz w:val="20"/>
                <w:szCs w:val="20"/>
              </w:rPr>
            </w:pPr>
          </w:p>
        </w:tc>
        <w:tc>
          <w:tcPr>
            <w:tcW w:w="1299" w:type="dxa"/>
            <w:tcBorders>
              <w:top w:val="nil"/>
              <w:bottom w:val="nil"/>
            </w:tcBorders>
          </w:tcPr>
          <w:p w14:paraId="7F6CFD31" w14:textId="77777777" w:rsidR="00CA22DF" w:rsidRPr="00CA22DF" w:rsidRDefault="00CA22DF" w:rsidP="00CA22DF">
            <w:pPr>
              <w:rPr>
                <w:sz w:val="20"/>
                <w:szCs w:val="20"/>
              </w:rPr>
            </w:pPr>
          </w:p>
        </w:tc>
        <w:tc>
          <w:tcPr>
            <w:tcW w:w="2495" w:type="dxa"/>
            <w:tcBorders>
              <w:top w:val="nil"/>
              <w:bottom w:val="nil"/>
            </w:tcBorders>
          </w:tcPr>
          <w:p w14:paraId="133A370A" w14:textId="77777777" w:rsidR="00CA22DF" w:rsidRPr="00CA22DF" w:rsidRDefault="00CA22DF" w:rsidP="00CA22DF">
            <w:pPr>
              <w:rPr>
                <w:sz w:val="20"/>
                <w:szCs w:val="20"/>
              </w:rPr>
            </w:pPr>
          </w:p>
        </w:tc>
        <w:tc>
          <w:tcPr>
            <w:tcW w:w="6434" w:type="dxa"/>
          </w:tcPr>
          <w:p w14:paraId="3B5E4663" w14:textId="77777777" w:rsidR="00CA22DF" w:rsidRPr="00CA22DF" w:rsidRDefault="00CA22DF" w:rsidP="00CA22DF">
            <w:pPr>
              <w:rPr>
                <w:sz w:val="20"/>
                <w:szCs w:val="20"/>
              </w:rPr>
            </w:pPr>
            <w:r w:rsidRPr="00CA22DF">
              <w:rPr>
                <w:sz w:val="20"/>
                <w:szCs w:val="20"/>
              </w:rPr>
              <w:t>Operational WACDEP strategic alliance in place for collaboration</w:t>
            </w:r>
          </w:p>
        </w:tc>
      </w:tr>
      <w:tr w:rsidR="00CA22DF" w:rsidRPr="00CA22DF" w14:paraId="52BB74CA" w14:textId="77777777" w:rsidTr="009172AE">
        <w:tc>
          <w:tcPr>
            <w:tcW w:w="2422" w:type="dxa"/>
            <w:tcBorders>
              <w:top w:val="nil"/>
              <w:bottom w:val="single" w:sz="4" w:space="0" w:color="auto"/>
            </w:tcBorders>
            <w:shd w:val="clear" w:color="auto" w:fill="F2F2F2" w:themeFill="background1" w:themeFillShade="F2"/>
          </w:tcPr>
          <w:p w14:paraId="7ED3716E" w14:textId="77777777" w:rsidR="00CA22DF" w:rsidRPr="00CA22DF" w:rsidRDefault="00CA22DF" w:rsidP="00CA22DF">
            <w:pPr>
              <w:rPr>
                <w:b/>
                <w:sz w:val="20"/>
                <w:szCs w:val="20"/>
              </w:rPr>
            </w:pPr>
          </w:p>
        </w:tc>
        <w:tc>
          <w:tcPr>
            <w:tcW w:w="1299" w:type="dxa"/>
            <w:tcBorders>
              <w:top w:val="nil"/>
              <w:bottom w:val="single" w:sz="4" w:space="0" w:color="auto"/>
            </w:tcBorders>
          </w:tcPr>
          <w:p w14:paraId="10B383D9" w14:textId="77777777" w:rsidR="00CA22DF" w:rsidRPr="00CA22DF" w:rsidRDefault="00CA22DF" w:rsidP="00CA22DF">
            <w:pPr>
              <w:rPr>
                <w:sz w:val="20"/>
                <w:szCs w:val="20"/>
              </w:rPr>
            </w:pPr>
          </w:p>
        </w:tc>
        <w:tc>
          <w:tcPr>
            <w:tcW w:w="1299" w:type="dxa"/>
            <w:tcBorders>
              <w:top w:val="nil"/>
              <w:bottom w:val="single" w:sz="4" w:space="0" w:color="auto"/>
            </w:tcBorders>
          </w:tcPr>
          <w:p w14:paraId="51D5CB1C" w14:textId="77777777" w:rsidR="00CA22DF" w:rsidRPr="00CA22DF" w:rsidRDefault="00CA22DF" w:rsidP="00CA22DF">
            <w:pPr>
              <w:rPr>
                <w:sz w:val="20"/>
                <w:szCs w:val="20"/>
              </w:rPr>
            </w:pPr>
          </w:p>
        </w:tc>
        <w:tc>
          <w:tcPr>
            <w:tcW w:w="2495" w:type="dxa"/>
            <w:tcBorders>
              <w:top w:val="nil"/>
              <w:bottom w:val="single" w:sz="4" w:space="0" w:color="auto"/>
            </w:tcBorders>
          </w:tcPr>
          <w:p w14:paraId="11DDE29E" w14:textId="77777777" w:rsidR="00CA22DF" w:rsidRPr="00CA22DF" w:rsidRDefault="00CA22DF" w:rsidP="00CA22DF">
            <w:pPr>
              <w:rPr>
                <w:sz w:val="20"/>
                <w:szCs w:val="20"/>
              </w:rPr>
            </w:pPr>
          </w:p>
        </w:tc>
        <w:tc>
          <w:tcPr>
            <w:tcW w:w="6434" w:type="dxa"/>
          </w:tcPr>
          <w:p w14:paraId="084B7B07" w14:textId="77777777" w:rsidR="00CA22DF" w:rsidRPr="00CA22DF" w:rsidRDefault="00CA22DF" w:rsidP="00CA22DF">
            <w:pPr>
              <w:rPr>
                <w:sz w:val="20"/>
                <w:szCs w:val="20"/>
              </w:rPr>
            </w:pPr>
            <w:r w:rsidRPr="00CA22DF">
              <w:rPr>
                <w:sz w:val="20"/>
                <w:szCs w:val="20"/>
              </w:rPr>
              <w:t>GWP secondment based at WMO</w:t>
            </w:r>
          </w:p>
        </w:tc>
      </w:tr>
      <w:tr w:rsidR="00CA22DF" w:rsidRPr="00CA22DF" w14:paraId="3FC45C1C" w14:textId="77777777" w:rsidTr="009172AE">
        <w:tc>
          <w:tcPr>
            <w:tcW w:w="2422" w:type="dxa"/>
            <w:tcBorders>
              <w:bottom w:val="nil"/>
            </w:tcBorders>
            <w:shd w:val="clear" w:color="auto" w:fill="F2F2F2" w:themeFill="background1" w:themeFillShade="F2"/>
          </w:tcPr>
          <w:p w14:paraId="7C7C3A87" w14:textId="77777777" w:rsidR="00CA22DF" w:rsidRPr="00CA22DF" w:rsidRDefault="00CA22DF" w:rsidP="00CA22DF">
            <w:pPr>
              <w:rPr>
                <w:b/>
                <w:sz w:val="20"/>
                <w:szCs w:val="20"/>
              </w:rPr>
            </w:pPr>
            <w:r w:rsidRPr="00CA22DF">
              <w:rPr>
                <w:b/>
                <w:sz w:val="20"/>
                <w:szCs w:val="20"/>
              </w:rPr>
              <w:t>United Nations Development Programme (UNDP)</w:t>
            </w:r>
          </w:p>
        </w:tc>
        <w:tc>
          <w:tcPr>
            <w:tcW w:w="1299" w:type="dxa"/>
            <w:tcBorders>
              <w:bottom w:val="nil"/>
            </w:tcBorders>
          </w:tcPr>
          <w:p w14:paraId="44DE4261" w14:textId="77777777" w:rsidR="00CA22DF" w:rsidRPr="00CA22DF" w:rsidRDefault="00CA22DF" w:rsidP="00CA22DF">
            <w:pPr>
              <w:rPr>
                <w:sz w:val="20"/>
                <w:szCs w:val="20"/>
              </w:rPr>
            </w:pPr>
          </w:p>
        </w:tc>
        <w:tc>
          <w:tcPr>
            <w:tcW w:w="1299" w:type="dxa"/>
            <w:tcBorders>
              <w:bottom w:val="nil"/>
            </w:tcBorders>
          </w:tcPr>
          <w:p w14:paraId="1DA56E77" w14:textId="77777777" w:rsidR="00CA22DF" w:rsidRPr="00CA22DF" w:rsidRDefault="00CA22DF" w:rsidP="00CA22DF">
            <w:pPr>
              <w:rPr>
                <w:sz w:val="20"/>
                <w:szCs w:val="20"/>
              </w:rPr>
            </w:pPr>
            <w:r w:rsidRPr="00CA22DF">
              <w:rPr>
                <w:sz w:val="20"/>
                <w:szCs w:val="20"/>
              </w:rPr>
              <w:t>Yes</w:t>
            </w:r>
          </w:p>
        </w:tc>
        <w:tc>
          <w:tcPr>
            <w:tcW w:w="2495" w:type="dxa"/>
            <w:tcBorders>
              <w:bottom w:val="nil"/>
            </w:tcBorders>
          </w:tcPr>
          <w:p w14:paraId="6E8B7BEE" w14:textId="77777777" w:rsidR="00CA22DF" w:rsidRPr="00CA22DF" w:rsidRDefault="00CA22DF" w:rsidP="00CA22DF">
            <w:pPr>
              <w:rPr>
                <w:sz w:val="20"/>
                <w:szCs w:val="20"/>
              </w:rPr>
            </w:pPr>
            <w:r w:rsidRPr="00CA22DF">
              <w:rPr>
                <w:sz w:val="20"/>
                <w:szCs w:val="20"/>
              </w:rPr>
              <w:t>Climate resilience and National Adaptation Plans</w:t>
            </w:r>
          </w:p>
        </w:tc>
        <w:tc>
          <w:tcPr>
            <w:tcW w:w="6434" w:type="dxa"/>
          </w:tcPr>
          <w:p w14:paraId="781E5C35" w14:textId="77777777" w:rsidR="00CA22DF" w:rsidRPr="00CA22DF" w:rsidRDefault="00CA22DF" w:rsidP="00CA22DF">
            <w:pPr>
              <w:rPr>
                <w:sz w:val="20"/>
                <w:szCs w:val="20"/>
              </w:rPr>
            </w:pPr>
            <w:r w:rsidRPr="00CA22DF">
              <w:rPr>
                <w:sz w:val="20"/>
                <w:szCs w:val="20"/>
              </w:rPr>
              <w:t xml:space="preserve">Support coordination of GWP work on national adaptation plans </w:t>
            </w:r>
          </w:p>
        </w:tc>
      </w:tr>
      <w:tr w:rsidR="00CA22DF" w:rsidRPr="00CA22DF" w14:paraId="5CA8F8CC" w14:textId="77777777" w:rsidTr="009172AE">
        <w:tc>
          <w:tcPr>
            <w:tcW w:w="2422" w:type="dxa"/>
            <w:tcBorders>
              <w:top w:val="nil"/>
              <w:bottom w:val="nil"/>
            </w:tcBorders>
            <w:shd w:val="clear" w:color="auto" w:fill="F2F2F2" w:themeFill="background1" w:themeFillShade="F2"/>
          </w:tcPr>
          <w:p w14:paraId="6B0E6594" w14:textId="77777777" w:rsidR="00CA22DF" w:rsidRPr="00CA22DF" w:rsidRDefault="00CA22DF" w:rsidP="00CA22DF">
            <w:pPr>
              <w:rPr>
                <w:b/>
                <w:sz w:val="20"/>
                <w:szCs w:val="20"/>
              </w:rPr>
            </w:pPr>
          </w:p>
        </w:tc>
        <w:tc>
          <w:tcPr>
            <w:tcW w:w="1299" w:type="dxa"/>
            <w:tcBorders>
              <w:top w:val="nil"/>
              <w:bottom w:val="nil"/>
            </w:tcBorders>
          </w:tcPr>
          <w:p w14:paraId="225BBC94" w14:textId="77777777" w:rsidR="00CA22DF" w:rsidRPr="00CA22DF" w:rsidRDefault="00CA22DF" w:rsidP="00CA22DF">
            <w:pPr>
              <w:rPr>
                <w:sz w:val="20"/>
                <w:szCs w:val="20"/>
              </w:rPr>
            </w:pPr>
          </w:p>
        </w:tc>
        <w:tc>
          <w:tcPr>
            <w:tcW w:w="1299" w:type="dxa"/>
            <w:tcBorders>
              <w:top w:val="nil"/>
              <w:bottom w:val="nil"/>
            </w:tcBorders>
          </w:tcPr>
          <w:p w14:paraId="345E3D21" w14:textId="77777777" w:rsidR="00CA22DF" w:rsidRPr="00CA22DF" w:rsidRDefault="00CA22DF" w:rsidP="00CA22DF">
            <w:pPr>
              <w:rPr>
                <w:sz w:val="20"/>
                <w:szCs w:val="20"/>
              </w:rPr>
            </w:pPr>
          </w:p>
        </w:tc>
        <w:tc>
          <w:tcPr>
            <w:tcW w:w="2495" w:type="dxa"/>
            <w:tcBorders>
              <w:top w:val="nil"/>
              <w:bottom w:val="nil"/>
            </w:tcBorders>
          </w:tcPr>
          <w:p w14:paraId="1E5BD9C8" w14:textId="77777777" w:rsidR="00CA22DF" w:rsidRPr="00CA22DF" w:rsidRDefault="00CA22DF" w:rsidP="00CA22DF">
            <w:pPr>
              <w:rPr>
                <w:sz w:val="20"/>
                <w:szCs w:val="20"/>
              </w:rPr>
            </w:pPr>
          </w:p>
        </w:tc>
        <w:tc>
          <w:tcPr>
            <w:tcW w:w="6434" w:type="dxa"/>
          </w:tcPr>
          <w:p w14:paraId="44BE8960" w14:textId="77777777" w:rsidR="00CA22DF" w:rsidRPr="00CA22DF" w:rsidRDefault="00CA22DF" w:rsidP="00CA22DF">
            <w:pPr>
              <w:rPr>
                <w:sz w:val="20"/>
                <w:szCs w:val="20"/>
              </w:rPr>
            </w:pPr>
            <w:r w:rsidRPr="00CA22DF">
              <w:rPr>
                <w:sz w:val="20"/>
                <w:szCs w:val="20"/>
              </w:rPr>
              <w:t>Collaboration on a capacity development initiative as part of the WACDEP Africa on the economics of adaptation, water security and climate resilience</w:t>
            </w:r>
          </w:p>
        </w:tc>
      </w:tr>
      <w:tr w:rsidR="00CA22DF" w:rsidRPr="00CA22DF" w14:paraId="796CFAA0" w14:textId="77777777" w:rsidTr="009172AE">
        <w:tc>
          <w:tcPr>
            <w:tcW w:w="2422" w:type="dxa"/>
            <w:tcBorders>
              <w:top w:val="nil"/>
              <w:bottom w:val="nil"/>
            </w:tcBorders>
            <w:shd w:val="clear" w:color="auto" w:fill="F2F2F2" w:themeFill="background1" w:themeFillShade="F2"/>
          </w:tcPr>
          <w:p w14:paraId="595D8A8A" w14:textId="77777777" w:rsidR="00CA22DF" w:rsidRPr="00CA22DF" w:rsidRDefault="00CA22DF" w:rsidP="00CA22DF">
            <w:pPr>
              <w:rPr>
                <w:b/>
                <w:sz w:val="20"/>
                <w:szCs w:val="20"/>
              </w:rPr>
            </w:pPr>
          </w:p>
        </w:tc>
        <w:tc>
          <w:tcPr>
            <w:tcW w:w="1299" w:type="dxa"/>
            <w:tcBorders>
              <w:top w:val="nil"/>
              <w:bottom w:val="nil"/>
            </w:tcBorders>
          </w:tcPr>
          <w:p w14:paraId="7498C791" w14:textId="77777777" w:rsidR="00CA22DF" w:rsidRPr="00CA22DF" w:rsidRDefault="00CA22DF" w:rsidP="00CA22DF">
            <w:pPr>
              <w:rPr>
                <w:sz w:val="20"/>
                <w:szCs w:val="20"/>
              </w:rPr>
            </w:pPr>
          </w:p>
        </w:tc>
        <w:tc>
          <w:tcPr>
            <w:tcW w:w="1299" w:type="dxa"/>
            <w:tcBorders>
              <w:top w:val="nil"/>
              <w:bottom w:val="nil"/>
            </w:tcBorders>
          </w:tcPr>
          <w:p w14:paraId="242CF40C" w14:textId="77777777" w:rsidR="00CA22DF" w:rsidRPr="00CA22DF" w:rsidRDefault="00CA22DF" w:rsidP="00CA22DF">
            <w:pPr>
              <w:rPr>
                <w:sz w:val="20"/>
                <w:szCs w:val="20"/>
              </w:rPr>
            </w:pPr>
          </w:p>
        </w:tc>
        <w:tc>
          <w:tcPr>
            <w:tcW w:w="2495" w:type="dxa"/>
            <w:tcBorders>
              <w:top w:val="nil"/>
            </w:tcBorders>
          </w:tcPr>
          <w:p w14:paraId="6B9B3943" w14:textId="77777777" w:rsidR="00CA22DF" w:rsidRPr="00CA22DF" w:rsidRDefault="00CA22DF" w:rsidP="00CA22DF">
            <w:pPr>
              <w:rPr>
                <w:sz w:val="20"/>
                <w:szCs w:val="20"/>
              </w:rPr>
            </w:pPr>
          </w:p>
        </w:tc>
        <w:tc>
          <w:tcPr>
            <w:tcW w:w="6434" w:type="dxa"/>
          </w:tcPr>
          <w:p w14:paraId="3CF0B56D" w14:textId="77777777" w:rsidR="00CA22DF" w:rsidRPr="00CA22DF" w:rsidRDefault="00CA22DF" w:rsidP="00CA22DF">
            <w:pPr>
              <w:rPr>
                <w:sz w:val="20"/>
                <w:szCs w:val="20"/>
              </w:rPr>
            </w:pPr>
            <w:r w:rsidRPr="00CA22DF">
              <w:rPr>
                <w:sz w:val="20"/>
                <w:szCs w:val="20"/>
              </w:rPr>
              <w:t>Joint cooperation agreed and a kick off training with UNDP-GEF on the economics of adaptation, water security and climate resilient development</w:t>
            </w:r>
          </w:p>
        </w:tc>
      </w:tr>
      <w:tr w:rsidR="00CA22DF" w:rsidRPr="00CA22DF" w14:paraId="254C26CD" w14:textId="77777777" w:rsidTr="009172AE">
        <w:tc>
          <w:tcPr>
            <w:tcW w:w="2422" w:type="dxa"/>
            <w:tcBorders>
              <w:top w:val="nil"/>
              <w:bottom w:val="single" w:sz="4" w:space="0" w:color="auto"/>
            </w:tcBorders>
            <w:shd w:val="clear" w:color="auto" w:fill="F2F2F2" w:themeFill="background1" w:themeFillShade="F2"/>
          </w:tcPr>
          <w:p w14:paraId="64D7B8C5" w14:textId="77777777" w:rsidR="00CA22DF" w:rsidRPr="00CA22DF" w:rsidRDefault="00CA22DF" w:rsidP="00CA22DF">
            <w:pPr>
              <w:rPr>
                <w:b/>
                <w:sz w:val="20"/>
                <w:szCs w:val="20"/>
              </w:rPr>
            </w:pPr>
          </w:p>
        </w:tc>
        <w:tc>
          <w:tcPr>
            <w:tcW w:w="1299" w:type="dxa"/>
            <w:tcBorders>
              <w:top w:val="nil"/>
              <w:bottom w:val="single" w:sz="4" w:space="0" w:color="auto"/>
            </w:tcBorders>
          </w:tcPr>
          <w:p w14:paraId="42D84617" w14:textId="77777777" w:rsidR="00CA22DF" w:rsidRPr="00CA22DF" w:rsidRDefault="00CA22DF" w:rsidP="00CA22DF">
            <w:pPr>
              <w:rPr>
                <w:sz w:val="20"/>
                <w:szCs w:val="20"/>
              </w:rPr>
            </w:pPr>
          </w:p>
        </w:tc>
        <w:tc>
          <w:tcPr>
            <w:tcW w:w="1299" w:type="dxa"/>
            <w:tcBorders>
              <w:top w:val="nil"/>
              <w:bottom w:val="single" w:sz="4" w:space="0" w:color="auto"/>
            </w:tcBorders>
          </w:tcPr>
          <w:p w14:paraId="7E05C91A" w14:textId="77777777" w:rsidR="00CA22DF" w:rsidRPr="00CA22DF" w:rsidRDefault="00CA22DF" w:rsidP="00CA22DF">
            <w:pPr>
              <w:rPr>
                <w:sz w:val="20"/>
                <w:szCs w:val="20"/>
              </w:rPr>
            </w:pPr>
          </w:p>
        </w:tc>
        <w:tc>
          <w:tcPr>
            <w:tcW w:w="2495" w:type="dxa"/>
            <w:tcBorders>
              <w:top w:val="nil"/>
            </w:tcBorders>
          </w:tcPr>
          <w:p w14:paraId="3F00E81A" w14:textId="77777777" w:rsidR="00CA22DF" w:rsidRPr="00CA22DF" w:rsidRDefault="00CA22DF" w:rsidP="00CA22DF">
            <w:pPr>
              <w:rPr>
                <w:sz w:val="20"/>
                <w:szCs w:val="20"/>
              </w:rPr>
            </w:pPr>
            <w:r w:rsidRPr="00CA22DF">
              <w:rPr>
                <w:sz w:val="20"/>
                <w:szCs w:val="20"/>
              </w:rPr>
              <w:t>International Waters</w:t>
            </w:r>
            <w:r w:rsidRPr="00CA22DF">
              <w:rPr>
                <w:sz w:val="20"/>
                <w:szCs w:val="20"/>
                <w:lang w:val="en-US"/>
              </w:rPr>
              <w:t>/</w:t>
            </w:r>
            <w:r w:rsidRPr="00CA22DF">
              <w:rPr>
                <w:sz w:val="20"/>
                <w:szCs w:val="20"/>
              </w:rPr>
              <w:t xml:space="preserve">Global Environmental Facility Projects </w:t>
            </w:r>
          </w:p>
        </w:tc>
        <w:tc>
          <w:tcPr>
            <w:tcW w:w="6434" w:type="dxa"/>
          </w:tcPr>
          <w:p w14:paraId="20D4F873" w14:textId="77777777" w:rsidR="00CA22DF" w:rsidRPr="00CA22DF" w:rsidRDefault="00CA22DF" w:rsidP="00CA22DF">
            <w:pPr>
              <w:rPr>
                <w:sz w:val="20"/>
                <w:szCs w:val="20"/>
              </w:rPr>
            </w:pPr>
            <w:r w:rsidRPr="00CA22DF">
              <w:rPr>
                <w:sz w:val="20"/>
                <w:szCs w:val="20"/>
              </w:rPr>
              <w:t xml:space="preserve">Cooperation on potential GEF projects execution in the international waters area. </w:t>
            </w:r>
          </w:p>
        </w:tc>
      </w:tr>
      <w:tr w:rsidR="00CA22DF" w:rsidRPr="00CA22DF" w14:paraId="16A22F07" w14:textId="77777777" w:rsidTr="009172AE">
        <w:tc>
          <w:tcPr>
            <w:tcW w:w="2422" w:type="dxa"/>
            <w:tcBorders>
              <w:bottom w:val="nil"/>
            </w:tcBorders>
            <w:shd w:val="clear" w:color="auto" w:fill="F2F2F2" w:themeFill="background1" w:themeFillShade="F2"/>
          </w:tcPr>
          <w:p w14:paraId="757943D6" w14:textId="77777777" w:rsidR="00CA22DF" w:rsidRPr="00CA22DF" w:rsidRDefault="00CA22DF" w:rsidP="00CA22DF">
            <w:pPr>
              <w:rPr>
                <w:b/>
                <w:sz w:val="20"/>
                <w:szCs w:val="20"/>
              </w:rPr>
            </w:pPr>
            <w:r w:rsidRPr="00CA22DF">
              <w:rPr>
                <w:b/>
                <w:sz w:val="20"/>
                <w:szCs w:val="20"/>
              </w:rPr>
              <w:t>United Nations Environment Programme (UNEP)</w:t>
            </w:r>
          </w:p>
        </w:tc>
        <w:tc>
          <w:tcPr>
            <w:tcW w:w="1299" w:type="dxa"/>
            <w:tcBorders>
              <w:bottom w:val="nil"/>
            </w:tcBorders>
          </w:tcPr>
          <w:p w14:paraId="482C5FE1" w14:textId="77777777" w:rsidR="00CA22DF" w:rsidRPr="00CA22DF" w:rsidRDefault="00CA22DF" w:rsidP="00CA22DF">
            <w:pPr>
              <w:rPr>
                <w:sz w:val="20"/>
                <w:szCs w:val="20"/>
              </w:rPr>
            </w:pPr>
          </w:p>
        </w:tc>
        <w:tc>
          <w:tcPr>
            <w:tcW w:w="1299" w:type="dxa"/>
            <w:tcBorders>
              <w:bottom w:val="nil"/>
            </w:tcBorders>
          </w:tcPr>
          <w:p w14:paraId="69670D62" w14:textId="77777777" w:rsidR="00CA22DF" w:rsidRPr="00CA22DF" w:rsidRDefault="00CA22DF" w:rsidP="00CA22DF">
            <w:pPr>
              <w:rPr>
                <w:sz w:val="20"/>
                <w:szCs w:val="20"/>
              </w:rPr>
            </w:pPr>
          </w:p>
        </w:tc>
        <w:tc>
          <w:tcPr>
            <w:tcW w:w="2495" w:type="dxa"/>
          </w:tcPr>
          <w:p w14:paraId="31794FDB" w14:textId="77777777" w:rsidR="00CA22DF" w:rsidRPr="00CA22DF" w:rsidRDefault="00CA22DF" w:rsidP="00CA22DF">
            <w:pPr>
              <w:rPr>
                <w:sz w:val="20"/>
                <w:szCs w:val="20"/>
              </w:rPr>
            </w:pPr>
            <w:r w:rsidRPr="00CA22DF">
              <w:rPr>
                <w:sz w:val="20"/>
                <w:szCs w:val="20"/>
              </w:rPr>
              <w:t>Climate resilience and National Adaptation Plans</w:t>
            </w:r>
          </w:p>
        </w:tc>
        <w:tc>
          <w:tcPr>
            <w:tcW w:w="6434" w:type="dxa"/>
          </w:tcPr>
          <w:p w14:paraId="15F94394" w14:textId="77777777" w:rsidR="00CA22DF" w:rsidRPr="00CA22DF" w:rsidRDefault="00CA22DF" w:rsidP="00CA22DF">
            <w:pPr>
              <w:rPr>
                <w:sz w:val="20"/>
                <w:szCs w:val="20"/>
              </w:rPr>
            </w:pPr>
            <w:r w:rsidRPr="00CA22DF">
              <w:rPr>
                <w:sz w:val="20"/>
                <w:szCs w:val="20"/>
              </w:rPr>
              <w:t>Support coordination of GWP work on national adaptation plans</w:t>
            </w:r>
          </w:p>
        </w:tc>
      </w:tr>
      <w:tr w:rsidR="00CA22DF" w:rsidRPr="00CA22DF" w14:paraId="2C9A934E" w14:textId="77777777" w:rsidTr="009172AE">
        <w:tc>
          <w:tcPr>
            <w:tcW w:w="2422" w:type="dxa"/>
            <w:tcBorders>
              <w:top w:val="nil"/>
            </w:tcBorders>
            <w:shd w:val="clear" w:color="auto" w:fill="F2F2F2" w:themeFill="background1" w:themeFillShade="F2"/>
          </w:tcPr>
          <w:p w14:paraId="66F2E41A" w14:textId="77777777" w:rsidR="00CA22DF" w:rsidRPr="00CA22DF" w:rsidRDefault="00CA22DF" w:rsidP="00CA22DF">
            <w:pPr>
              <w:rPr>
                <w:b/>
                <w:sz w:val="20"/>
                <w:szCs w:val="20"/>
              </w:rPr>
            </w:pPr>
          </w:p>
        </w:tc>
        <w:tc>
          <w:tcPr>
            <w:tcW w:w="1299" w:type="dxa"/>
            <w:tcBorders>
              <w:top w:val="nil"/>
            </w:tcBorders>
          </w:tcPr>
          <w:p w14:paraId="0F259B01" w14:textId="77777777" w:rsidR="00CA22DF" w:rsidRPr="00CA22DF" w:rsidRDefault="00CA22DF" w:rsidP="00CA22DF">
            <w:pPr>
              <w:rPr>
                <w:sz w:val="20"/>
                <w:szCs w:val="20"/>
              </w:rPr>
            </w:pPr>
          </w:p>
        </w:tc>
        <w:tc>
          <w:tcPr>
            <w:tcW w:w="1299" w:type="dxa"/>
            <w:tcBorders>
              <w:top w:val="nil"/>
            </w:tcBorders>
          </w:tcPr>
          <w:p w14:paraId="30B83BDF" w14:textId="77777777" w:rsidR="00CA22DF" w:rsidRPr="00CA22DF" w:rsidRDefault="00CA22DF" w:rsidP="00CA22DF">
            <w:pPr>
              <w:rPr>
                <w:sz w:val="20"/>
                <w:szCs w:val="20"/>
              </w:rPr>
            </w:pPr>
          </w:p>
        </w:tc>
        <w:tc>
          <w:tcPr>
            <w:tcW w:w="2495" w:type="dxa"/>
          </w:tcPr>
          <w:p w14:paraId="26DDB0EE" w14:textId="77777777" w:rsidR="00CA22DF" w:rsidRPr="00CA22DF" w:rsidRDefault="00CA22DF" w:rsidP="00CA22DF">
            <w:pPr>
              <w:rPr>
                <w:sz w:val="20"/>
                <w:szCs w:val="20"/>
              </w:rPr>
            </w:pPr>
            <w:r w:rsidRPr="00CA22DF">
              <w:rPr>
                <w:sz w:val="20"/>
                <w:szCs w:val="20"/>
              </w:rPr>
              <w:t>Integrated Drought Management</w:t>
            </w:r>
          </w:p>
        </w:tc>
        <w:tc>
          <w:tcPr>
            <w:tcW w:w="6434" w:type="dxa"/>
          </w:tcPr>
          <w:p w14:paraId="21D968EA" w14:textId="77777777" w:rsidR="00CA22DF" w:rsidRPr="00CA22DF" w:rsidRDefault="00CA22DF" w:rsidP="00CA22DF">
            <w:pPr>
              <w:rPr>
                <w:sz w:val="20"/>
                <w:szCs w:val="20"/>
              </w:rPr>
            </w:pPr>
            <w:r w:rsidRPr="00CA22DF">
              <w:rPr>
                <w:sz w:val="20"/>
                <w:szCs w:val="20"/>
              </w:rPr>
              <w:t>Supporting delivery of training on integrated drought management in Central &amp; Eastern Europe</w:t>
            </w:r>
          </w:p>
        </w:tc>
      </w:tr>
      <w:tr w:rsidR="00CA22DF" w:rsidRPr="00CA22DF" w14:paraId="25DBCE6A" w14:textId="77777777" w:rsidTr="009172AE">
        <w:tc>
          <w:tcPr>
            <w:tcW w:w="2422" w:type="dxa"/>
            <w:shd w:val="clear" w:color="auto" w:fill="F2F2F2" w:themeFill="background1" w:themeFillShade="F2"/>
          </w:tcPr>
          <w:p w14:paraId="4111D6F3" w14:textId="77777777" w:rsidR="00CA22DF" w:rsidRPr="00CA22DF" w:rsidRDefault="00CA22DF" w:rsidP="00CA22DF">
            <w:pPr>
              <w:rPr>
                <w:b/>
                <w:sz w:val="20"/>
                <w:szCs w:val="20"/>
              </w:rPr>
            </w:pPr>
            <w:r w:rsidRPr="00CA22DF">
              <w:rPr>
                <w:b/>
                <w:sz w:val="20"/>
                <w:szCs w:val="20"/>
              </w:rPr>
              <w:t>United Nations Secretary General Advisory Board (UNSGAB)</w:t>
            </w:r>
          </w:p>
        </w:tc>
        <w:tc>
          <w:tcPr>
            <w:tcW w:w="1299" w:type="dxa"/>
          </w:tcPr>
          <w:p w14:paraId="64700A48" w14:textId="77777777" w:rsidR="00CA22DF" w:rsidRPr="00CA22DF" w:rsidRDefault="00CA22DF" w:rsidP="00CA22DF">
            <w:pPr>
              <w:rPr>
                <w:sz w:val="20"/>
                <w:szCs w:val="20"/>
              </w:rPr>
            </w:pPr>
          </w:p>
        </w:tc>
        <w:tc>
          <w:tcPr>
            <w:tcW w:w="1299" w:type="dxa"/>
          </w:tcPr>
          <w:p w14:paraId="39475C79" w14:textId="77777777" w:rsidR="00CA22DF" w:rsidRPr="00CA22DF" w:rsidRDefault="00CA22DF" w:rsidP="00CA22DF">
            <w:pPr>
              <w:rPr>
                <w:sz w:val="20"/>
                <w:szCs w:val="20"/>
              </w:rPr>
            </w:pPr>
          </w:p>
        </w:tc>
        <w:tc>
          <w:tcPr>
            <w:tcW w:w="2495" w:type="dxa"/>
          </w:tcPr>
          <w:p w14:paraId="01B37284" w14:textId="77777777" w:rsidR="00CA22DF" w:rsidRPr="00CA22DF" w:rsidRDefault="00CA22DF" w:rsidP="00CA22DF">
            <w:pPr>
              <w:rPr>
                <w:sz w:val="20"/>
                <w:szCs w:val="20"/>
              </w:rPr>
            </w:pPr>
          </w:p>
        </w:tc>
        <w:tc>
          <w:tcPr>
            <w:tcW w:w="6434" w:type="dxa"/>
          </w:tcPr>
          <w:p w14:paraId="5C3CDC49" w14:textId="77777777" w:rsidR="00CA22DF" w:rsidRPr="00CA22DF" w:rsidRDefault="00CA22DF" w:rsidP="00CA22DF">
            <w:pPr>
              <w:rPr>
                <w:sz w:val="20"/>
                <w:szCs w:val="20"/>
              </w:rPr>
            </w:pPr>
          </w:p>
        </w:tc>
      </w:tr>
      <w:tr w:rsidR="00CA22DF" w:rsidRPr="00CA22DF" w14:paraId="1B32154B" w14:textId="77777777" w:rsidTr="009172AE">
        <w:tc>
          <w:tcPr>
            <w:tcW w:w="2422" w:type="dxa"/>
            <w:tcBorders>
              <w:bottom w:val="single" w:sz="4" w:space="0" w:color="auto"/>
            </w:tcBorders>
            <w:shd w:val="clear" w:color="auto" w:fill="F2F2F2" w:themeFill="background1" w:themeFillShade="F2"/>
          </w:tcPr>
          <w:p w14:paraId="7C8A8694" w14:textId="77777777" w:rsidR="00CA22DF" w:rsidRPr="00CA22DF" w:rsidRDefault="00CA22DF" w:rsidP="00CA22DF">
            <w:pPr>
              <w:rPr>
                <w:b/>
                <w:sz w:val="20"/>
                <w:szCs w:val="20"/>
              </w:rPr>
            </w:pPr>
            <w:r w:rsidRPr="00CA22DF">
              <w:rPr>
                <w:b/>
                <w:sz w:val="20"/>
                <w:szCs w:val="20"/>
              </w:rPr>
              <w:t>UNESCO-IHP</w:t>
            </w:r>
          </w:p>
        </w:tc>
        <w:tc>
          <w:tcPr>
            <w:tcW w:w="1299" w:type="dxa"/>
            <w:tcBorders>
              <w:bottom w:val="single" w:sz="4" w:space="0" w:color="auto"/>
            </w:tcBorders>
          </w:tcPr>
          <w:p w14:paraId="6959E64E" w14:textId="77777777" w:rsidR="00CA22DF" w:rsidRPr="00CA22DF" w:rsidRDefault="00CA22DF" w:rsidP="00CA22DF">
            <w:pPr>
              <w:rPr>
                <w:sz w:val="20"/>
                <w:szCs w:val="20"/>
              </w:rPr>
            </w:pPr>
          </w:p>
        </w:tc>
        <w:tc>
          <w:tcPr>
            <w:tcW w:w="1299" w:type="dxa"/>
            <w:tcBorders>
              <w:bottom w:val="single" w:sz="4" w:space="0" w:color="auto"/>
            </w:tcBorders>
          </w:tcPr>
          <w:p w14:paraId="38E538FF" w14:textId="77777777" w:rsidR="00CA22DF" w:rsidRPr="00CA22DF" w:rsidRDefault="00CA22DF" w:rsidP="00CA22DF">
            <w:pPr>
              <w:rPr>
                <w:sz w:val="20"/>
                <w:szCs w:val="20"/>
              </w:rPr>
            </w:pPr>
            <w:r w:rsidRPr="00CA22DF">
              <w:rPr>
                <w:sz w:val="20"/>
                <w:szCs w:val="20"/>
              </w:rPr>
              <w:t>Under development</w:t>
            </w:r>
          </w:p>
        </w:tc>
        <w:tc>
          <w:tcPr>
            <w:tcW w:w="2495" w:type="dxa"/>
          </w:tcPr>
          <w:p w14:paraId="4CC84F60" w14:textId="77777777" w:rsidR="00CA22DF" w:rsidRPr="00CA22DF" w:rsidRDefault="00CA22DF" w:rsidP="00CA22DF">
            <w:pPr>
              <w:rPr>
                <w:sz w:val="20"/>
                <w:szCs w:val="20"/>
              </w:rPr>
            </w:pPr>
            <w:r w:rsidRPr="00CA22DF">
              <w:rPr>
                <w:sz w:val="20"/>
                <w:szCs w:val="20"/>
              </w:rPr>
              <w:t>International Water Law</w:t>
            </w:r>
          </w:p>
        </w:tc>
        <w:tc>
          <w:tcPr>
            <w:tcW w:w="6434" w:type="dxa"/>
          </w:tcPr>
          <w:p w14:paraId="3B99ED51" w14:textId="77777777" w:rsidR="00CA22DF" w:rsidRPr="00CA22DF" w:rsidRDefault="00CA22DF" w:rsidP="00CA22DF">
            <w:pPr>
              <w:rPr>
                <w:sz w:val="20"/>
                <w:szCs w:val="20"/>
              </w:rPr>
            </w:pPr>
            <w:r w:rsidRPr="00CA22DF">
              <w:rPr>
                <w:sz w:val="20"/>
                <w:szCs w:val="20"/>
              </w:rPr>
              <w:t>Water Law Course at Dundee University</w:t>
            </w:r>
          </w:p>
        </w:tc>
      </w:tr>
      <w:tr w:rsidR="00CA22DF" w:rsidRPr="00CA22DF" w14:paraId="0A872B2E" w14:textId="77777777" w:rsidTr="009172AE">
        <w:tc>
          <w:tcPr>
            <w:tcW w:w="2422" w:type="dxa"/>
            <w:tcBorders>
              <w:bottom w:val="nil"/>
            </w:tcBorders>
            <w:shd w:val="clear" w:color="auto" w:fill="F2F2F2" w:themeFill="background1" w:themeFillShade="F2"/>
          </w:tcPr>
          <w:p w14:paraId="6B67A20E" w14:textId="77777777" w:rsidR="00CA22DF" w:rsidRPr="00CA22DF" w:rsidRDefault="00CA22DF" w:rsidP="00CA22DF">
            <w:pPr>
              <w:rPr>
                <w:b/>
                <w:sz w:val="20"/>
                <w:szCs w:val="20"/>
              </w:rPr>
            </w:pPr>
            <w:r w:rsidRPr="00CA22DF">
              <w:rPr>
                <w:b/>
                <w:sz w:val="20"/>
                <w:szCs w:val="20"/>
              </w:rPr>
              <w:t xml:space="preserve">Food and Agriculture Organisation (FAO) </w:t>
            </w:r>
          </w:p>
        </w:tc>
        <w:tc>
          <w:tcPr>
            <w:tcW w:w="1299" w:type="dxa"/>
            <w:tcBorders>
              <w:bottom w:val="nil"/>
            </w:tcBorders>
          </w:tcPr>
          <w:p w14:paraId="01C0DBB1" w14:textId="77777777" w:rsidR="00CA22DF" w:rsidRPr="00CA22DF" w:rsidRDefault="00CA22DF" w:rsidP="00CA22DF">
            <w:pPr>
              <w:rPr>
                <w:sz w:val="20"/>
                <w:szCs w:val="20"/>
              </w:rPr>
            </w:pPr>
            <w:r w:rsidRPr="00CA22DF">
              <w:rPr>
                <w:sz w:val="20"/>
                <w:szCs w:val="20"/>
              </w:rPr>
              <w:t>Yes</w:t>
            </w:r>
          </w:p>
        </w:tc>
        <w:tc>
          <w:tcPr>
            <w:tcW w:w="1299" w:type="dxa"/>
            <w:tcBorders>
              <w:bottom w:val="nil"/>
            </w:tcBorders>
          </w:tcPr>
          <w:p w14:paraId="5EB8B84A" w14:textId="77777777" w:rsidR="00CA22DF" w:rsidRPr="00CA22DF" w:rsidRDefault="00CA22DF" w:rsidP="00CA22DF">
            <w:pPr>
              <w:rPr>
                <w:sz w:val="20"/>
                <w:szCs w:val="20"/>
              </w:rPr>
            </w:pPr>
            <w:r w:rsidRPr="00CA22DF">
              <w:rPr>
                <w:sz w:val="20"/>
                <w:szCs w:val="20"/>
              </w:rPr>
              <w:t>Yes</w:t>
            </w:r>
          </w:p>
        </w:tc>
        <w:tc>
          <w:tcPr>
            <w:tcW w:w="2495" w:type="dxa"/>
          </w:tcPr>
          <w:p w14:paraId="6F82E86B" w14:textId="77777777" w:rsidR="00CA22DF" w:rsidRPr="00CA22DF" w:rsidRDefault="00CA22DF" w:rsidP="00CA22DF">
            <w:pPr>
              <w:rPr>
                <w:sz w:val="20"/>
                <w:szCs w:val="20"/>
              </w:rPr>
            </w:pPr>
            <w:r w:rsidRPr="00CA22DF">
              <w:rPr>
                <w:sz w:val="20"/>
                <w:szCs w:val="20"/>
              </w:rPr>
              <w:t>Water policy and investment</w:t>
            </w:r>
          </w:p>
        </w:tc>
        <w:tc>
          <w:tcPr>
            <w:tcW w:w="6434" w:type="dxa"/>
          </w:tcPr>
          <w:p w14:paraId="0C1B332E" w14:textId="77777777" w:rsidR="00CA22DF" w:rsidRPr="00CA22DF" w:rsidRDefault="00CA22DF" w:rsidP="00CA22DF">
            <w:pPr>
              <w:rPr>
                <w:sz w:val="20"/>
                <w:szCs w:val="20"/>
              </w:rPr>
            </w:pPr>
            <w:r w:rsidRPr="00CA22DF">
              <w:rPr>
                <w:sz w:val="20"/>
                <w:szCs w:val="20"/>
              </w:rPr>
              <w:t>Country Water Briefs project</w:t>
            </w:r>
          </w:p>
        </w:tc>
      </w:tr>
      <w:tr w:rsidR="00CA22DF" w:rsidRPr="00CA22DF" w14:paraId="4ED6E6BD" w14:textId="77777777" w:rsidTr="009172AE">
        <w:tc>
          <w:tcPr>
            <w:tcW w:w="2422" w:type="dxa"/>
            <w:tcBorders>
              <w:top w:val="nil"/>
              <w:bottom w:val="single" w:sz="4" w:space="0" w:color="auto"/>
            </w:tcBorders>
            <w:shd w:val="clear" w:color="auto" w:fill="F2F2F2" w:themeFill="background1" w:themeFillShade="F2"/>
          </w:tcPr>
          <w:p w14:paraId="7E90316A" w14:textId="77777777" w:rsidR="00CA22DF" w:rsidRPr="00CA22DF" w:rsidRDefault="00CA22DF" w:rsidP="00CA22DF">
            <w:pPr>
              <w:rPr>
                <w:b/>
                <w:sz w:val="20"/>
                <w:szCs w:val="20"/>
              </w:rPr>
            </w:pPr>
          </w:p>
        </w:tc>
        <w:tc>
          <w:tcPr>
            <w:tcW w:w="1299" w:type="dxa"/>
            <w:tcBorders>
              <w:top w:val="nil"/>
              <w:bottom w:val="single" w:sz="4" w:space="0" w:color="auto"/>
            </w:tcBorders>
          </w:tcPr>
          <w:p w14:paraId="7CC4A810" w14:textId="77777777" w:rsidR="00CA22DF" w:rsidRPr="00CA22DF" w:rsidRDefault="00CA22DF" w:rsidP="00CA22DF">
            <w:pPr>
              <w:rPr>
                <w:sz w:val="20"/>
                <w:szCs w:val="20"/>
              </w:rPr>
            </w:pPr>
          </w:p>
        </w:tc>
        <w:tc>
          <w:tcPr>
            <w:tcW w:w="1299" w:type="dxa"/>
            <w:tcBorders>
              <w:top w:val="nil"/>
              <w:bottom w:val="single" w:sz="4" w:space="0" w:color="auto"/>
            </w:tcBorders>
          </w:tcPr>
          <w:p w14:paraId="1F70780F" w14:textId="77777777" w:rsidR="00CA22DF" w:rsidRPr="00CA22DF" w:rsidRDefault="00CA22DF" w:rsidP="00CA22DF">
            <w:pPr>
              <w:rPr>
                <w:sz w:val="20"/>
                <w:szCs w:val="20"/>
              </w:rPr>
            </w:pPr>
          </w:p>
        </w:tc>
        <w:tc>
          <w:tcPr>
            <w:tcW w:w="2495" w:type="dxa"/>
            <w:tcBorders>
              <w:bottom w:val="single" w:sz="4" w:space="0" w:color="auto"/>
            </w:tcBorders>
          </w:tcPr>
          <w:p w14:paraId="38BA8FDF" w14:textId="77777777" w:rsidR="00CA22DF" w:rsidRPr="00CA22DF" w:rsidRDefault="00CA22DF" w:rsidP="00CA22DF">
            <w:pPr>
              <w:rPr>
                <w:sz w:val="20"/>
                <w:szCs w:val="20"/>
              </w:rPr>
            </w:pPr>
            <w:r w:rsidRPr="00CA22DF">
              <w:rPr>
                <w:sz w:val="20"/>
                <w:szCs w:val="20"/>
              </w:rPr>
              <w:t>Climate resilience and National Adaptation Plans</w:t>
            </w:r>
          </w:p>
        </w:tc>
        <w:tc>
          <w:tcPr>
            <w:tcW w:w="6434" w:type="dxa"/>
          </w:tcPr>
          <w:p w14:paraId="682E2F3B" w14:textId="77777777" w:rsidR="00CA22DF" w:rsidRPr="00CA22DF" w:rsidRDefault="00CA22DF" w:rsidP="00CA22DF">
            <w:pPr>
              <w:rPr>
                <w:sz w:val="20"/>
                <w:szCs w:val="20"/>
              </w:rPr>
            </w:pPr>
            <w:r w:rsidRPr="00CA22DF">
              <w:rPr>
                <w:sz w:val="20"/>
                <w:szCs w:val="20"/>
              </w:rPr>
              <w:t>Support coordination of GWP work on national adaptation plans</w:t>
            </w:r>
          </w:p>
        </w:tc>
      </w:tr>
      <w:tr w:rsidR="00CA22DF" w:rsidRPr="00CA22DF" w14:paraId="47EC5A22" w14:textId="77777777" w:rsidTr="009172AE">
        <w:tc>
          <w:tcPr>
            <w:tcW w:w="2422" w:type="dxa"/>
            <w:tcBorders>
              <w:bottom w:val="nil"/>
            </w:tcBorders>
            <w:shd w:val="clear" w:color="auto" w:fill="F2F2F2" w:themeFill="background1" w:themeFillShade="F2"/>
          </w:tcPr>
          <w:p w14:paraId="255EC79D" w14:textId="77777777" w:rsidR="00CA22DF" w:rsidRPr="00CA22DF" w:rsidRDefault="00CA22DF" w:rsidP="00CA22DF">
            <w:pPr>
              <w:rPr>
                <w:b/>
                <w:sz w:val="20"/>
                <w:szCs w:val="20"/>
              </w:rPr>
            </w:pPr>
            <w:r w:rsidRPr="00CA22DF">
              <w:rPr>
                <w:b/>
                <w:sz w:val="20"/>
                <w:szCs w:val="20"/>
              </w:rPr>
              <w:t>UNFCCC</w:t>
            </w:r>
          </w:p>
        </w:tc>
        <w:tc>
          <w:tcPr>
            <w:tcW w:w="1299" w:type="dxa"/>
            <w:tcBorders>
              <w:bottom w:val="nil"/>
            </w:tcBorders>
          </w:tcPr>
          <w:p w14:paraId="401C9B8A" w14:textId="77777777" w:rsidR="00CA22DF" w:rsidRPr="00CA22DF" w:rsidRDefault="00CA22DF" w:rsidP="00CA22DF">
            <w:pPr>
              <w:rPr>
                <w:sz w:val="20"/>
                <w:szCs w:val="20"/>
              </w:rPr>
            </w:pPr>
          </w:p>
        </w:tc>
        <w:tc>
          <w:tcPr>
            <w:tcW w:w="1299" w:type="dxa"/>
            <w:tcBorders>
              <w:bottom w:val="nil"/>
            </w:tcBorders>
          </w:tcPr>
          <w:p w14:paraId="2487DE3E" w14:textId="77777777" w:rsidR="00CA22DF" w:rsidRPr="00CA22DF" w:rsidRDefault="00CA22DF" w:rsidP="00CA22DF">
            <w:pPr>
              <w:rPr>
                <w:sz w:val="20"/>
                <w:szCs w:val="20"/>
              </w:rPr>
            </w:pPr>
            <w:r w:rsidRPr="00CA22DF">
              <w:rPr>
                <w:sz w:val="20"/>
                <w:szCs w:val="20"/>
              </w:rPr>
              <w:t>Observer status</w:t>
            </w:r>
          </w:p>
        </w:tc>
        <w:tc>
          <w:tcPr>
            <w:tcW w:w="2495" w:type="dxa"/>
            <w:tcBorders>
              <w:bottom w:val="nil"/>
            </w:tcBorders>
          </w:tcPr>
          <w:p w14:paraId="0B65B396" w14:textId="77777777" w:rsidR="00CA22DF" w:rsidRPr="00CA22DF" w:rsidRDefault="00CA22DF" w:rsidP="00CA22DF">
            <w:pPr>
              <w:rPr>
                <w:sz w:val="20"/>
                <w:szCs w:val="20"/>
              </w:rPr>
            </w:pPr>
            <w:r w:rsidRPr="00CA22DF">
              <w:rPr>
                <w:sz w:val="20"/>
                <w:szCs w:val="20"/>
              </w:rPr>
              <w:t>Climate resilience and National Adaptation Plans</w:t>
            </w:r>
          </w:p>
        </w:tc>
        <w:tc>
          <w:tcPr>
            <w:tcW w:w="6434" w:type="dxa"/>
          </w:tcPr>
          <w:p w14:paraId="57A74AC5" w14:textId="77777777" w:rsidR="00CA22DF" w:rsidRPr="00CA22DF" w:rsidRDefault="00CA22DF" w:rsidP="00CA22DF">
            <w:pPr>
              <w:rPr>
                <w:sz w:val="20"/>
                <w:szCs w:val="20"/>
              </w:rPr>
            </w:pPr>
            <w:r w:rsidRPr="00CA22DF">
              <w:rPr>
                <w:sz w:val="20"/>
                <w:szCs w:val="20"/>
              </w:rPr>
              <w:t>Support development of a Thematic Supplement on water to the UNFCCC NAPs technical Guideline</w:t>
            </w:r>
          </w:p>
        </w:tc>
      </w:tr>
      <w:tr w:rsidR="00CA22DF" w:rsidRPr="00CA22DF" w14:paraId="2AD19E60" w14:textId="77777777" w:rsidTr="009172AE">
        <w:tc>
          <w:tcPr>
            <w:tcW w:w="2422" w:type="dxa"/>
            <w:tcBorders>
              <w:top w:val="nil"/>
              <w:bottom w:val="nil"/>
            </w:tcBorders>
            <w:shd w:val="clear" w:color="auto" w:fill="F2F2F2" w:themeFill="background1" w:themeFillShade="F2"/>
          </w:tcPr>
          <w:p w14:paraId="514A99C6" w14:textId="77777777" w:rsidR="00CA22DF" w:rsidRPr="00CA22DF" w:rsidRDefault="00CA22DF" w:rsidP="00CA22DF">
            <w:pPr>
              <w:rPr>
                <w:b/>
                <w:sz w:val="20"/>
                <w:szCs w:val="20"/>
              </w:rPr>
            </w:pPr>
          </w:p>
        </w:tc>
        <w:tc>
          <w:tcPr>
            <w:tcW w:w="1299" w:type="dxa"/>
            <w:tcBorders>
              <w:top w:val="nil"/>
              <w:bottom w:val="nil"/>
            </w:tcBorders>
          </w:tcPr>
          <w:p w14:paraId="35FA2F73" w14:textId="77777777" w:rsidR="00CA22DF" w:rsidRPr="00CA22DF" w:rsidRDefault="00CA22DF" w:rsidP="00CA22DF">
            <w:pPr>
              <w:rPr>
                <w:sz w:val="20"/>
                <w:szCs w:val="20"/>
              </w:rPr>
            </w:pPr>
          </w:p>
        </w:tc>
        <w:tc>
          <w:tcPr>
            <w:tcW w:w="1299" w:type="dxa"/>
            <w:tcBorders>
              <w:top w:val="nil"/>
              <w:bottom w:val="nil"/>
            </w:tcBorders>
          </w:tcPr>
          <w:p w14:paraId="59FB258B" w14:textId="77777777" w:rsidR="00CA22DF" w:rsidRPr="00CA22DF" w:rsidRDefault="00CA22DF" w:rsidP="00CA22DF">
            <w:pPr>
              <w:rPr>
                <w:sz w:val="20"/>
                <w:szCs w:val="20"/>
              </w:rPr>
            </w:pPr>
          </w:p>
        </w:tc>
        <w:tc>
          <w:tcPr>
            <w:tcW w:w="2495" w:type="dxa"/>
            <w:tcBorders>
              <w:top w:val="nil"/>
              <w:bottom w:val="nil"/>
            </w:tcBorders>
          </w:tcPr>
          <w:p w14:paraId="12DC2C60" w14:textId="77777777" w:rsidR="00CA22DF" w:rsidRPr="00CA22DF" w:rsidRDefault="00CA22DF" w:rsidP="00CA22DF">
            <w:pPr>
              <w:rPr>
                <w:sz w:val="20"/>
                <w:szCs w:val="20"/>
              </w:rPr>
            </w:pPr>
          </w:p>
        </w:tc>
        <w:tc>
          <w:tcPr>
            <w:tcW w:w="6434" w:type="dxa"/>
          </w:tcPr>
          <w:p w14:paraId="239F216A" w14:textId="77777777" w:rsidR="00CA22DF" w:rsidRPr="00CA22DF" w:rsidRDefault="00CA22DF" w:rsidP="00CA22DF">
            <w:pPr>
              <w:rPr>
                <w:sz w:val="20"/>
                <w:szCs w:val="20"/>
              </w:rPr>
            </w:pPr>
            <w:r w:rsidRPr="00CA22DF">
              <w:rPr>
                <w:sz w:val="20"/>
                <w:szCs w:val="20"/>
              </w:rPr>
              <w:t>Participation in the National Adaptation Planning Global Support Programme (NAP-GSP) supported by UNFCCC and the GEF</w:t>
            </w:r>
          </w:p>
        </w:tc>
      </w:tr>
      <w:tr w:rsidR="00CA22DF" w:rsidRPr="00CA22DF" w14:paraId="62F53A55" w14:textId="77777777" w:rsidTr="009172AE">
        <w:tc>
          <w:tcPr>
            <w:tcW w:w="2422" w:type="dxa"/>
            <w:tcBorders>
              <w:top w:val="nil"/>
              <w:bottom w:val="nil"/>
            </w:tcBorders>
            <w:shd w:val="clear" w:color="auto" w:fill="F2F2F2" w:themeFill="background1" w:themeFillShade="F2"/>
          </w:tcPr>
          <w:p w14:paraId="46B58B90" w14:textId="77777777" w:rsidR="00CA22DF" w:rsidRPr="00CA22DF" w:rsidRDefault="00CA22DF" w:rsidP="00CA22DF">
            <w:pPr>
              <w:rPr>
                <w:b/>
                <w:sz w:val="20"/>
                <w:szCs w:val="20"/>
              </w:rPr>
            </w:pPr>
          </w:p>
        </w:tc>
        <w:tc>
          <w:tcPr>
            <w:tcW w:w="1299" w:type="dxa"/>
            <w:tcBorders>
              <w:top w:val="nil"/>
              <w:bottom w:val="nil"/>
            </w:tcBorders>
          </w:tcPr>
          <w:p w14:paraId="3DB7E01D" w14:textId="77777777" w:rsidR="00CA22DF" w:rsidRPr="00CA22DF" w:rsidRDefault="00CA22DF" w:rsidP="00CA22DF">
            <w:pPr>
              <w:rPr>
                <w:sz w:val="20"/>
                <w:szCs w:val="20"/>
              </w:rPr>
            </w:pPr>
          </w:p>
        </w:tc>
        <w:tc>
          <w:tcPr>
            <w:tcW w:w="1299" w:type="dxa"/>
            <w:tcBorders>
              <w:top w:val="nil"/>
              <w:bottom w:val="nil"/>
            </w:tcBorders>
          </w:tcPr>
          <w:p w14:paraId="521D9957" w14:textId="77777777" w:rsidR="00CA22DF" w:rsidRPr="00CA22DF" w:rsidRDefault="00CA22DF" w:rsidP="00CA22DF">
            <w:pPr>
              <w:rPr>
                <w:sz w:val="20"/>
                <w:szCs w:val="20"/>
              </w:rPr>
            </w:pPr>
          </w:p>
        </w:tc>
        <w:tc>
          <w:tcPr>
            <w:tcW w:w="2495" w:type="dxa"/>
            <w:tcBorders>
              <w:bottom w:val="nil"/>
            </w:tcBorders>
          </w:tcPr>
          <w:p w14:paraId="54909285" w14:textId="77777777" w:rsidR="00CA22DF" w:rsidRPr="00CA22DF" w:rsidRDefault="00CA22DF" w:rsidP="00CA22DF">
            <w:pPr>
              <w:rPr>
                <w:sz w:val="20"/>
                <w:szCs w:val="20"/>
              </w:rPr>
            </w:pPr>
            <w:r w:rsidRPr="00CA22DF">
              <w:rPr>
                <w:sz w:val="20"/>
                <w:szCs w:val="20"/>
              </w:rPr>
              <w:t>Climate resilience</w:t>
            </w:r>
          </w:p>
        </w:tc>
        <w:tc>
          <w:tcPr>
            <w:tcW w:w="6434" w:type="dxa"/>
          </w:tcPr>
          <w:p w14:paraId="4951D215" w14:textId="77777777" w:rsidR="00CA22DF" w:rsidRPr="00CA22DF" w:rsidRDefault="00CA22DF" w:rsidP="00CA22DF">
            <w:pPr>
              <w:rPr>
                <w:sz w:val="20"/>
                <w:szCs w:val="20"/>
              </w:rPr>
            </w:pPr>
            <w:r w:rsidRPr="00CA22DF">
              <w:rPr>
                <w:sz w:val="20"/>
                <w:szCs w:val="20"/>
              </w:rPr>
              <w:t>Develop briefing notes and information packages on the WCP projects and  policy briefs on water under the UNFCCC</w:t>
            </w:r>
          </w:p>
        </w:tc>
      </w:tr>
      <w:tr w:rsidR="00CA22DF" w:rsidRPr="00CA22DF" w14:paraId="51C325B5" w14:textId="77777777" w:rsidTr="009172AE">
        <w:tc>
          <w:tcPr>
            <w:tcW w:w="2422" w:type="dxa"/>
            <w:tcBorders>
              <w:top w:val="nil"/>
              <w:bottom w:val="nil"/>
            </w:tcBorders>
            <w:shd w:val="clear" w:color="auto" w:fill="F2F2F2" w:themeFill="background1" w:themeFillShade="F2"/>
          </w:tcPr>
          <w:p w14:paraId="74CBAC63" w14:textId="77777777" w:rsidR="00CA22DF" w:rsidRPr="00CA22DF" w:rsidRDefault="00CA22DF" w:rsidP="00CA22DF">
            <w:pPr>
              <w:rPr>
                <w:b/>
                <w:sz w:val="20"/>
                <w:szCs w:val="20"/>
              </w:rPr>
            </w:pPr>
          </w:p>
        </w:tc>
        <w:tc>
          <w:tcPr>
            <w:tcW w:w="1299" w:type="dxa"/>
            <w:tcBorders>
              <w:top w:val="nil"/>
              <w:bottom w:val="nil"/>
            </w:tcBorders>
          </w:tcPr>
          <w:p w14:paraId="44A1462E" w14:textId="77777777" w:rsidR="00CA22DF" w:rsidRPr="00CA22DF" w:rsidRDefault="00CA22DF" w:rsidP="00CA22DF">
            <w:pPr>
              <w:rPr>
                <w:sz w:val="20"/>
                <w:szCs w:val="20"/>
              </w:rPr>
            </w:pPr>
          </w:p>
        </w:tc>
        <w:tc>
          <w:tcPr>
            <w:tcW w:w="1299" w:type="dxa"/>
            <w:tcBorders>
              <w:top w:val="nil"/>
              <w:bottom w:val="nil"/>
            </w:tcBorders>
          </w:tcPr>
          <w:p w14:paraId="7A0E220F" w14:textId="77777777" w:rsidR="00CA22DF" w:rsidRPr="00CA22DF" w:rsidRDefault="00CA22DF" w:rsidP="00CA22DF">
            <w:pPr>
              <w:rPr>
                <w:sz w:val="20"/>
                <w:szCs w:val="20"/>
              </w:rPr>
            </w:pPr>
          </w:p>
        </w:tc>
        <w:tc>
          <w:tcPr>
            <w:tcW w:w="2495" w:type="dxa"/>
            <w:tcBorders>
              <w:top w:val="nil"/>
              <w:bottom w:val="nil"/>
            </w:tcBorders>
          </w:tcPr>
          <w:p w14:paraId="0B3D8101" w14:textId="77777777" w:rsidR="00CA22DF" w:rsidRPr="00CA22DF" w:rsidRDefault="00CA22DF" w:rsidP="00CA22DF">
            <w:pPr>
              <w:rPr>
                <w:sz w:val="20"/>
                <w:szCs w:val="20"/>
              </w:rPr>
            </w:pPr>
          </w:p>
        </w:tc>
        <w:tc>
          <w:tcPr>
            <w:tcW w:w="6434" w:type="dxa"/>
          </w:tcPr>
          <w:p w14:paraId="518AB80A" w14:textId="77777777" w:rsidR="00CA22DF" w:rsidRPr="00CA22DF" w:rsidRDefault="00CA22DF" w:rsidP="00CA22DF">
            <w:pPr>
              <w:rPr>
                <w:sz w:val="20"/>
                <w:szCs w:val="20"/>
              </w:rPr>
            </w:pPr>
            <w:r w:rsidRPr="00CA22DF">
              <w:rPr>
                <w:sz w:val="20"/>
                <w:szCs w:val="20"/>
              </w:rPr>
              <w:t>Operational WACDEP strategic alliance in place for collaboration</w:t>
            </w:r>
          </w:p>
        </w:tc>
      </w:tr>
      <w:tr w:rsidR="00CA22DF" w:rsidRPr="00CA22DF" w14:paraId="643854CF" w14:textId="77777777" w:rsidTr="009172AE">
        <w:tc>
          <w:tcPr>
            <w:tcW w:w="2422" w:type="dxa"/>
            <w:tcBorders>
              <w:top w:val="nil"/>
              <w:bottom w:val="nil"/>
            </w:tcBorders>
            <w:shd w:val="clear" w:color="auto" w:fill="F2F2F2" w:themeFill="background1" w:themeFillShade="F2"/>
          </w:tcPr>
          <w:p w14:paraId="468A74EF" w14:textId="77777777" w:rsidR="00CA22DF" w:rsidRPr="00CA22DF" w:rsidRDefault="00CA22DF" w:rsidP="00CA22DF">
            <w:pPr>
              <w:rPr>
                <w:b/>
                <w:sz w:val="20"/>
                <w:szCs w:val="20"/>
              </w:rPr>
            </w:pPr>
          </w:p>
        </w:tc>
        <w:tc>
          <w:tcPr>
            <w:tcW w:w="1299" w:type="dxa"/>
            <w:tcBorders>
              <w:top w:val="nil"/>
              <w:bottom w:val="nil"/>
            </w:tcBorders>
          </w:tcPr>
          <w:p w14:paraId="48B4C90B" w14:textId="77777777" w:rsidR="00CA22DF" w:rsidRPr="00CA22DF" w:rsidRDefault="00CA22DF" w:rsidP="00CA22DF">
            <w:pPr>
              <w:rPr>
                <w:sz w:val="20"/>
                <w:szCs w:val="20"/>
              </w:rPr>
            </w:pPr>
          </w:p>
        </w:tc>
        <w:tc>
          <w:tcPr>
            <w:tcW w:w="1299" w:type="dxa"/>
            <w:tcBorders>
              <w:top w:val="nil"/>
              <w:bottom w:val="nil"/>
            </w:tcBorders>
          </w:tcPr>
          <w:p w14:paraId="5A918B21" w14:textId="77777777" w:rsidR="00CA22DF" w:rsidRPr="00CA22DF" w:rsidRDefault="00CA22DF" w:rsidP="00CA22DF">
            <w:pPr>
              <w:rPr>
                <w:sz w:val="20"/>
                <w:szCs w:val="20"/>
              </w:rPr>
            </w:pPr>
          </w:p>
        </w:tc>
        <w:tc>
          <w:tcPr>
            <w:tcW w:w="2495" w:type="dxa"/>
            <w:tcBorders>
              <w:top w:val="nil"/>
              <w:bottom w:val="nil"/>
            </w:tcBorders>
          </w:tcPr>
          <w:p w14:paraId="1C934C8E" w14:textId="77777777" w:rsidR="00CA22DF" w:rsidRPr="00CA22DF" w:rsidRDefault="00CA22DF" w:rsidP="00CA22DF">
            <w:pPr>
              <w:rPr>
                <w:sz w:val="20"/>
                <w:szCs w:val="20"/>
              </w:rPr>
            </w:pPr>
          </w:p>
        </w:tc>
        <w:tc>
          <w:tcPr>
            <w:tcW w:w="6434" w:type="dxa"/>
          </w:tcPr>
          <w:p w14:paraId="59EC95B6" w14:textId="77777777" w:rsidR="00CA22DF" w:rsidRPr="00CA22DF" w:rsidRDefault="00CA22DF" w:rsidP="00CA22DF">
            <w:pPr>
              <w:rPr>
                <w:sz w:val="20"/>
                <w:szCs w:val="20"/>
              </w:rPr>
            </w:pPr>
            <w:r w:rsidRPr="00CA22DF">
              <w:rPr>
                <w:sz w:val="20"/>
                <w:szCs w:val="20"/>
              </w:rPr>
              <w:t>Participation and provision of evidence based advice on water and climate to the Adaptation Committee (AC).</w:t>
            </w:r>
          </w:p>
        </w:tc>
      </w:tr>
      <w:tr w:rsidR="00CA22DF" w:rsidRPr="00CA22DF" w14:paraId="7C22C2FE" w14:textId="77777777" w:rsidTr="009172AE">
        <w:tc>
          <w:tcPr>
            <w:tcW w:w="2422" w:type="dxa"/>
            <w:tcBorders>
              <w:top w:val="nil"/>
              <w:bottom w:val="nil"/>
            </w:tcBorders>
            <w:shd w:val="clear" w:color="auto" w:fill="F2F2F2" w:themeFill="background1" w:themeFillShade="F2"/>
          </w:tcPr>
          <w:p w14:paraId="601A8667" w14:textId="77777777" w:rsidR="00CA22DF" w:rsidRPr="00CA22DF" w:rsidRDefault="00CA22DF" w:rsidP="00CA22DF">
            <w:pPr>
              <w:rPr>
                <w:b/>
                <w:sz w:val="20"/>
                <w:szCs w:val="20"/>
              </w:rPr>
            </w:pPr>
          </w:p>
        </w:tc>
        <w:tc>
          <w:tcPr>
            <w:tcW w:w="1299" w:type="dxa"/>
            <w:tcBorders>
              <w:top w:val="nil"/>
              <w:bottom w:val="nil"/>
            </w:tcBorders>
          </w:tcPr>
          <w:p w14:paraId="74A30B43" w14:textId="77777777" w:rsidR="00CA22DF" w:rsidRPr="00CA22DF" w:rsidRDefault="00CA22DF" w:rsidP="00CA22DF">
            <w:pPr>
              <w:rPr>
                <w:sz w:val="20"/>
                <w:szCs w:val="20"/>
              </w:rPr>
            </w:pPr>
          </w:p>
        </w:tc>
        <w:tc>
          <w:tcPr>
            <w:tcW w:w="1299" w:type="dxa"/>
            <w:tcBorders>
              <w:top w:val="nil"/>
              <w:bottom w:val="nil"/>
            </w:tcBorders>
          </w:tcPr>
          <w:p w14:paraId="2DF3EE1F" w14:textId="77777777" w:rsidR="00CA22DF" w:rsidRPr="00CA22DF" w:rsidRDefault="00CA22DF" w:rsidP="00CA22DF">
            <w:pPr>
              <w:rPr>
                <w:sz w:val="20"/>
                <w:szCs w:val="20"/>
              </w:rPr>
            </w:pPr>
          </w:p>
        </w:tc>
        <w:tc>
          <w:tcPr>
            <w:tcW w:w="2495" w:type="dxa"/>
            <w:tcBorders>
              <w:top w:val="nil"/>
            </w:tcBorders>
          </w:tcPr>
          <w:p w14:paraId="0202DA95" w14:textId="77777777" w:rsidR="00CA22DF" w:rsidRPr="00CA22DF" w:rsidRDefault="00CA22DF" w:rsidP="00CA22DF">
            <w:pPr>
              <w:rPr>
                <w:sz w:val="20"/>
                <w:szCs w:val="20"/>
              </w:rPr>
            </w:pPr>
          </w:p>
        </w:tc>
        <w:tc>
          <w:tcPr>
            <w:tcW w:w="6434" w:type="dxa"/>
          </w:tcPr>
          <w:p w14:paraId="428825E6" w14:textId="77777777" w:rsidR="00CA22DF" w:rsidRPr="00CA22DF" w:rsidRDefault="00CA22DF" w:rsidP="00CA22DF">
            <w:pPr>
              <w:rPr>
                <w:sz w:val="20"/>
                <w:szCs w:val="20"/>
              </w:rPr>
            </w:pPr>
            <w:r w:rsidRPr="00CA22DF">
              <w:rPr>
                <w:sz w:val="20"/>
                <w:szCs w:val="20"/>
              </w:rPr>
              <w:t>Expert advice on water issues and climate change</w:t>
            </w:r>
          </w:p>
        </w:tc>
      </w:tr>
      <w:tr w:rsidR="00CA22DF" w:rsidRPr="00CA22DF" w14:paraId="358C28FE" w14:textId="77777777" w:rsidTr="009172AE">
        <w:tc>
          <w:tcPr>
            <w:tcW w:w="2422" w:type="dxa"/>
            <w:tcBorders>
              <w:top w:val="nil"/>
            </w:tcBorders>
            <w:shd w:val="clear" w:color="auto" w:fill="F2F2F2" w:themeFill="background1" w:themeFillShade="F2"/>
          </w:tcPr>
          <w:p w14:paraId="5C9F8455" w14:textId="77777777" w:rsidR="00CA22DF" w:rsidRPr="00CA22DF" w:rsidRDefault="00CA22DF" w:rsidP="00CA22DF">
            <w:pPr>
              <w:rPr>
                <w:b/>
                <w:sz w:val="20"/>
                <w:szCs w:val="20"/>
              </w:rPr>
            </w:pPr>
          </w:p>
        </w:tc>
        <w:tc>
          <w:tcPr>
            <w:tcW w:w="1299" w:type="dxa"/>
            <w:tcBorders>
              <w:top w:val="nil"/>
            </w:tcBorders>
          </w:tcPr>
          <w:p w14:paraId="6EA486AB" w14:textId="77777777" w:rsidR="00CA22DF" w:rsidRPr="00CA22DF" w:rsidRDefault="00CA22DF" w:rsidP="00CA22DF">
            <w:pPr>
              <w:rPr>
                <w:sz w:val="20"/>
                <w:szCs w:val="20"/>
              </w:rPr>
            </w:pPr>
          </w:p>
        </w:tc>
        <w:tc>
          <w:tcPr>
            <w:tcW w:w="1299" w:type="dxa"/>
            <w:tcBorders>
              <w:top w:val="nil"/>
            </w:tcBorders>
          </w:tcPr>
          <w:p w14:paraId="38CF4D80" w14:textId="77777777" w:rsidR="00CA22DF" w:rsidRPr="00CA22DF" w:rsidRDefault="00CA22DF" w:rsidP="00CA22DF">
            <w:pPr>
              <w:rPr>
                <w:sz w:val="20"/>
                <w:szCs w:val="20"/>
              </w:rPr>
            </w:pPr>
          </w:p>
        </w:tc>
        <w:tc>
          <w:tcPr>
            <w:tcW w:w="2495" w:type="dxa"/>
          </w:tcPr>
          <w:p w14:paraId="03DCF940" w14:textId="77777777" w:rsidR="00CA22DF" w:rsidRPr="00CA22DF" w:rsidRDefault="00CA22DF" w:rsidP="00CA22DF">
            <w:pPr>
              <w:rPr>
                <w:sz w:val="20"/>
                <w:szCs w:val="20"/>
              </w:rPr>
            </w:pPr>
            <w:r w:rsidRPr="00CA22DF">
              <w:rPr>
                <w:sz w:val="20"/>
                <w:szCs w:val="20"/>
              </w:rPr>
              <w:t>Support to COP 19</w:t>
            </w:r>
          </w:p>
        </w:tc>
        <w:tc>
          <w:tcPr>
            <w:tcW w:w="6434" w:type="dxa"/>
          </w:tcPr>
          <w:p w14:paraId="4F52C63E" w14:textId="77777777" w:rsidR="00CA22DF" w:rsidRPr="00CA22DF" w:rsidRDefault="00CA22DF" w:rsidP="00CA22DF">
            <w:pPr>
              <w:rPr>
                <w:sz w:val="20"/>
                <w:szCs w:val="20"/>
              </w:rPr>
            </w:pPr>
            <w:r w:rsidRPr="00CA22DF">
              <w:rPr>
                <w:sz w:val="20"/>
                <w:szCs w:val="20"/>
              </w:rPr>
              <w:t>Support to COP 19 and tracking water related adaptation negotiation streams under the UNFCCC, Adaptation Committee, Nairobi Work Programme, Loss and Damage and climate finance</w:t>
            </w:r>
          </w:p>
        </w:tc>
      </w:tr>
      <w:tr w:rsidR="00CA22DF" w:rsidRPr="00CA22DF" w14:paraId="0E3811FA" w14:textId="77777777" w:rsidTr="009172AE">
        <w:tc>
          <w:tcPr>
            <w:tcW w:w="2422" w:type="dxa"/>
            <w:shd w:val="clear" w:color="auto" w:fill="F2F2F2" w:themeFill="background1" w:themeFillShade="F2"/>
          </w:tcPr>
          <w:p w14:paraId="5D0D6466" w14:textId="77777777" w:rsidR="00CA22DF" w:rsidRPr="00CA22DF" w:rsidRDefault="00CA22DF" w:rsidP="00CA22DF">
            <w:pPr>
              <w:rPr>
                <w:b/>
                <w:sz w:val="20"/>
                <w:szCs w:val="20"/>
              </w:rPr>
            </w:pPr>
            <w:r w:rsidRPr="00CA22DF">
              <w:rPr>
                <w:b/>
                <w:sz w:val="20"/>
                <w:szCs w:val="20"/>
              </w:rPr>
              <w:t>WHO</w:t>
            </w:r>
          </w:p>
        </w:tc>
        <w:tc>
          <w:tcPr>
            <w:tcW w:w="1299" w:type="dxa"/>
          </w:tcPr>
          <w:p w14:paraId="65D18BDF" w14:textId="77777777" w:rsidR="00CA22DF" w:rsidRPr="00CA22DF" w:rsidRDefault="00CA22DF" w:rsidP="00CA22DF">
            <w:pPr>
              <w:rPr>
                <w:sz w:val="20"/>
                <w:szCs w:val="20"/>
              </w:rPr>
            </w:pPr>
          </w:p>
        </w:tc>
        <w:tc>
          <w:tcPr>
            <w:tcW w:w="1299" w:type="dxa"/>
          </w:tcPr>
          <w:p w14:paraId="32EFDCA7" w14:textId="77777777" w:rsidR="00CA22DF" w:rsidRPr="00CA22DF" w:rsidRDefault="00CA22DF" w:rsidP="00CA22DF">
            <w:pPr>
              <w:rPr>
                <w:sz w:val="20"/>
                <w:szCs w:val="20"/>
              </w:rPr>
            </w:pPr>
          </w:p>
        </w:tc>
        <w:tc>
          <w:tcPr>
            <w:tcW w:w="2495" w:type="dxa"/>
          </w:tcPr>
          <w:p w14:paraId="36F0C910" w14:textId="77777777" w:rsidR="00CA22DF" w:rsidRPr="00CA22DF" w:rsidRDefault="00CA22DF" w:rsidP="00CA22DF">
            <w:pPr>
              <w:rPr>
                <w:sz w:val="20"/>
                <w:szCs w:val="20"/>
              </w:rPr>
            </w:pPr>
            <w:r w:rsidRPr="00CA22DF">
              <w:rPr>
                <w:sz w:val="20"/>
                <w:szCs w:val="20"/>
              </w:rPr>
              <w:t>Climate resilience</w:t>
            </w:r>
          </w:p>
        </w:tc>
        <w:tc>
          <w:tcPr>
            <w:tcW w:w="6434" w:type="dxa"/>
          </w:tcPr>
          <w:p w14:paraId="4E5E2ED9" w14:textId="77777777" w:rsidR="00CA22DF" w:rsidRPr="00CA22DF" w:rsidRDefault="00CA22DF" w:rsidP="00CA22DF">
            <w:pPr>
              <w:rPr>
                <w:sz w:val="20"/>
                <w:szCs w:val="20"/>
              </w:rPr>
            </w:pPr>
            <w:r w:rsidRPr="00CA22DF">
              <w:rPr>
                <w:sz w:val="20"/>
                <w:szCs w:val="20"/>
              </w:rPr>
              <w:t>Support coordination of GWP work on national adaptation plans</w:t>
            </w:r>
          </w:p>
        </w:tc>
      </w:tr>
      <w:tr w:rsidR="00CA22DF" w:rsidRPr="00CA22DF" w14:paraId="1E89C77C" w14:textId="77777777" w:rsidTr="009172AE">
        <w:tc>
          <w:tcPr>
            <w:tcW w:w="2422" w:type="dxa"/>
            <w:shd w:val="clear" w:color="auto" w:fill="F2F2F2" w:themeFill="background1" w:themeFillShade="F2"/>
          </w:tcPr>
          <w:p w14:paraId="181660D1" w14:textId="77777777" w:rsidR="00CA22DF" w:rsidRPr="00CA22DF" w:rsidRDefault="00CA22DF" w:rsidP="00CA22DF">
            <w:pPr>
              <w:rPr>
                <w:b/>
                <w:sz w:val="20"/>
                <w:szCs w:val="20"/>
              </w:rPr>
            </w:pPr>
            <w:r w:rsidRPr="00CA22DF">
              <w:rPr>
                <w:b/>
                <w:sz w:val="20"/>
                <w:szCs w:val="20"/>
              </w:rPr>
              <w:t>United Nations Convention to Combat Desertification (UNCCD)</w:t>
            </w:r>
          </w:p>
        </w:tc>
        <w:tc>
          <w:tcPr>
            <w:tcW w:w="1299" w:type="dxa"/>
          </w:tcPr>
          <w:p w14:paraId="2D8CDFDC" w14:textId="77777777" w:rsidR="00CA22DF" w:rsidRPr="00CA22DF" w:rsidRDefault="00CA22DF" w:rsidP="00CA22DF">
            <w:pPr>
              <w:rPr>
                <w:sz w:val="20"/>
                <w:szCs w:val="20"/>
              </w:rPr>
            </w:pPr>
          </w:p>
        </w:tc>
        <w:tc>
          <w:tcPr>
            <w:tcW w:w="1299" w:type="dxa"/>
          </w:tcPr>
          <w:p w14:paraId="1074BBAA" w14:textId="77777777" w:rsidR="00CA22DF" w:rsidRPr="00CA22DF" w:rsidRDefault="00CA22DF" w:rsidP="00CA22DF">
            <w:pPr>
              <w:rPr>
                <w:sz w:val="20"/>
                <w:szCs w:val="20"/>
              </w:rPr>
            </w:pPr>
          </w:p>
        </w:tc>
        <w:tc>
          <w:tcPr>
            <w:tcW w:w="2495" w:type="dxa"/>
          </w:tcPr>
          <w:p w14:paraId="695019D5" w14:textId="77777777" w:rsidR="00CA22DF" w:rsidRPr="00CA22DF" w:rsidRDefault="00CA22DF" w:rsidP="00CA22DF">
            <w:pPr>
              <w:rPr>
                <w:sz w:val="20"/>
                <w:szCs w:val="20"/>
              </w:rPr>
            </w:pPr>
            <w:r w:rsidRPr="00CA22DF">
              <w:rPr>
                <w:sz w:val="20"/>
                <w:szCs w:val="20"/>
              </w:rPr>
              <w:t>Climate resilience</w:t>
            </w:r>
          </w:p>
        </w:tc>
        <w:tc>
          <w:tcPr>
            <w:tcW w:w="6434" w:type="dxa"/>
          </w:tcPr>
          <w:p w14:paraId="40FBFF9B" w14:textId="77777777" w:rsidR="00CA22DF" w:rsidRPr="00CA22DF" w:rsidRDefault="00CA22DF" w:rsidP="00CA22DF">
            <w:pPr>
              <w:rPr>
                <w:sz w:val="20"/>
                <w:szCs w:val="20"/>
              </w:rPr>
            </w:pPr>
            <w:r w:rsidRPr="00CA22DF">
              <w:rPr>
                <w:sz w:val="20"/>
                <w:szCs w:val="20"/>
              </w:rPr>
              <w:t xml:space="preserve">Operational WACDEP strategic alliance in place for collaboration </w:t>
            </w:r>
          </w:p>
        </w:tc>
      </w:tr>
      <w:tr w:rsidR="00CA22DF" w:rsidRPr="00CA22DF" w14:paraId="4A7E6CA1" w14:textId="77777777" w:rsidTr="009172AE">
        <w:tc>
          <w:tcPr>
            <w:tcW w:w="2422" w:type="dxa"/>
            <w:shd w:val="clear" w:color="auto" w:fill="F2F2F2" w:themeFill="background1" w:themeFillShade="F2"/>
          </w:tcPr>
          <w:p w14:paraId="26B6A249" w14:textId="77777777" w:rsidR="00CA22DF" w:rsidRPr="00CA22DF" w:rsidRDefault="00CA22DF" w:rsidP="00CA22DF">
            <w:pPr>
              <w:rPr>
                <w:b/>
                <w:sz w:val="20"/>
                <w:szCs w:val="20"/>
              </w:rPr>
            </w:pPr>
            <w:r w:rsidRPr="00CA22DF">
              <w:rPr>
                <w:b/>
                <w:sz w:val="20"/>
                <w:szCs w:val="20"/>
              </w:rPr>
              <w:t>Water Supply and Sanitation Collaboration Council (WSSCC)</w:t>
            </w:r>
          </w:p>
        </w:tc>
        <w:tc>
          <w:tcPr>
            <w:tcW w:w="1299" w:type="dxa"/>
          </w:tcPr>
          <w:p w14:paraId="477C93E0" w14:textId="77777777" w:rsidR="00CA22DF" w:rsidRPr="00CA22DF" w:rsidRDefault="00CA22DF" w:rsidP="00CA22DF">
            <w:pPr>
              <w:rPr>
                <w:sz w:val="20"/>
                <w:szCs w:val="20"/>
              </w:rPr>
            </w:pPr>
            <w:r w:rsidRPr="00CA22DF">
              <w:rPr>
                <w:sz w:val="20"/>
                <w:szCs w:val="20"/>
              </w:rPr>
              <w:t>Yes</w:t>
            </w:r>
          </w:p>
        </w:tc>
        <w:tc>
          <w:tcPr>
            <w:tcW w:w="1299" w:type="dxa"/>
          </w:tcPr>
          <w:p w14:paraId="1141CB8C" w14:textId="77777777" w:rsidR="00CA22DF" w:rsidRPr="00CA22DF" w:rsidRDefault="00CA22DF" w:rsidP="00CA22DF">
            <w:pPr>
              <w:rPr>
                <w:sz w:val="20"/>
                <w:szCs w:val="20"/>
              </w:rPr>
            </w:pPr>
            <w:r w:rsidRPr="00CA22DF">
              <w:rPr>
                <w:sz w:val="20"/>
                <w:szCs w:val="20"/>
              </w:rPr>
              <w:t>Yes</w:t>
            </w:r>
          </w:p>
        </w:tc>
        <w:tc>
          <w:tcPr>
            <w:tcW w:w="2495" w:type="dxa"/>
          </w:tcPr>
          <w:p w14:paraId="242A852A" w14:textId="77777777" w:rsidR="00CA22DF" w:rsidRPr="00CA22DF" w:rsidRDefault="00CA22DF" w:rsidP="00CA22DF">
            <w:pPr>
              <w:rPr>
                <w:sz w:val="20"/>
                <w:szCs w:val="20"/>
              </w:rPr>
            </w:pPr>
          </w:p>
        </w:tc>
        <w:tc>
          <w:tcPr>
            <w:tcW w:w="6434" w:type="dxa"/>
          </w:tcPr>
          <w:p w14:paraId="0E4364CB" w14:textId="77777777" w:rsidR="00CA22DF" w:rsidRPr="00CA22DF" w:rsidRDefault="00CA22DF" w:rsidP="00CA22DF">
            <w:pPr>
              <w:rPr>
                <w:sz w:val="20"/>
                <w:szCs w:val="20"/>
              </w:rPr>
            </w:pPr>
          </w:p>
        </w:tc>
      </w:tr>
      <w:tr w:rsidR="00CA22DF" w:rsidRPr="00CA22DF" w14:paraId="2C91DB6D" w14:textId="77777777" w:rsidTr="009172AE">
        <w:tc>
          <w:tcPr>
            <w:tcW w:w="2422" w:type="dxa"/>
            <w:shd w:val="clear" w:color="auto" w:fill="F2F2F2" w:themeFill="background1" w:themeFillShade="F2"/>
          </w:tcPr>
          <w:p w14:paraId="6F1A2EC2" w14:textId="77777777" w:rsidR="00CA22DF" w:rsidRPr="00CA22DF" w:rsidRDefault="00CA22DF" w:rsidP="00CA22DF">
            <w:pPr>
              <w:rPr>
                <w:b/>
                <w:sz w:val="20"/>
                <w:szCs w:val="20"/>
              </w:rPr>
            </w:pPr>
            <w:r w:rsidRPr="00CA22DF">
              <w:rPr>
                <w:b/>
                <w:sz w:val="20"/>
                <w:szCs w:val="20"/>
              </w:rPr>
              <w:t>United Nations Economic and Social Council (ECOSOC)</w:t>
            </w:r>
          </w:p>
        </w:tc>
        <w:tc>
          <w:tcPr>
            <w:tcW w:w="1299" w:type="dxa"/>
          </w:tcPr>
          <w:p w14:paraId="5A80B340" w14:textId="77777777" w:rsidR="00CA22DF" w:rsidRPr="00CA22DF" w:rsidRDefault="00CA22DF" w:rsidP="00CA22DF">
            <w:pPr>
              <w:rPr>
                <w:sz w:val="20"/>
                <w:szCs w:val="20"/>
              </w:rPr>
            </w:pPr>
          </w:p>
        </w:tc>
        <w:tc>
          <w:tcPr>
            <w:tcW w:w="1299" w:type="dxa"/>
          </w:tcPr>
          <w:p w14:paraId="166971F3" w14:textId="77777777" w:rsidR="00CA22DF" w:rsidRPr="00CA22DF" w:rsidRDefault="00CA22DF" w:rsidP="00CA22DF">
            <w:pPr>
              <w:rPr>
                <w:sz w:val="20"/>
                <w:szCs w:val="20"/>
              </w:rPr>
            </w:pPr>
          </w:p>
        </w:tc>
        <w:tc>
          <w:tcPr>
            <w:tcW w:w="2495" w:type="dxa"/>
          </w:tcPr>
          <w:p w14:paraId="664526A1" w14:textId="77777777" w:rsidR="00CA22DF" w:rsidRPr="00CA22DF" w:rsidRDefault="00CA22DF" w:rsidP="00CA22DF">
            <w:pPr>
              <w:rPr>
                <w:sz w:val="20"/>
                <w:szCs w:val="20"/>
              </w:rPr>
            </w:pPr>
            <w:r w:rsidRPr="00CA22DF">
              <w:rPr>
                <w:sz w:val="20"/>
                <w:szCs w:val="20"/>
              </w:rPr>
              <w:t>Gender</w:t>
            </w:r>
          </w:p>
        </w:tc>
        <w:tc>
          <w:tcPr>
            <w:tcW w:w="6434" w:type="dxa"/>
          </w:tcPr>
          <w:p w14:paraId="05E7E6E7" w14:textId="77777777" w:rsidR="00CA22DF" w:rsidRPr="00CA22DF" w:rsidRDefault="00CA22DF" w:rsidP="00CA22DF">
            <w:pPr>
              <w:rPr>
                <w:sz w:val="20"/>
                <w:szCs w:val="20"/>
              </w:rPr>
            </w:pPr>
            <w:r w:rsidRPr="00CA22DF">
              <w:rPr>
                <w:sz w:val="20"/>
                <w:szCs w:val="20"/>
              </w:rPr>
              <w:t xml:space="preserve">GWP is an official observer </w:t>
            </w:r>
          </w:p>
        </w:tc>
      </w:tr>
      <w:tr w:rsidR="00CA22DF" w:rsidRPr="00CA22DF" w14:paraId="1BC12100" w14:textId="77777777" w:rsidTr="009172AE">
        <w:tc>
          <w:tcPr>
            <w:tcW w:w="2422" w:type="dxa"/>
            <w:shd w:val="clear" w:color="auto" w:fill="F2F2F2" w:themeFill="background1" w:themeFillShade="F2"/>
          </w:tcPr>
          <w:p w14:paraId="729B9E37" w14:textId="77777777" w:rsidR="00CA22DF" w:rsidRPr="00CA22DF" w:rsidRDefault="00CA22DF" w:rsidP="00CA22DF">
            <w:pPr>
              <w:rPr>
                <w:b/>
                <w:sz w:val="20"/>
                <w:szCs w:val="20"/>
              </w:rPr>
            </w:pPr>
            <w:r w:rsidRPr="00CA22DF">
              <w:rPr>
                <w:b/>
                <w:sz w:val="20"/>
                <w:szCs w:val="20"/>
              </w:rPr>
              <w:lastRenderedPageBreak/>
              <w:t>United Nations Economic Commission for Europe (UNECE)</w:t>
            </w:r>
          </w:p>
        </w:tc>
        <w:tc>
          <w:tcPr>
            <w:tcW w:w="1299" w:type="dxa"/>
          </w:tcPr>
          <w:p w14:paraId="571197F8" w14:textId="77777777" w:rsidR="00CA22DF" w:rsidRPr="00CA22DF" w:rsidRDefault="00CA22DF" w:rsidP="00CA22DF">
            <w:pPr>
              <w:rPr>
                <w:sz w:val="20"/>
                <w:szCs w:val="20"/>
              </w:rPr>
            </w:pPr>
          </w:p>
        </w:tc>
        <w:tc>
          <w:tcPr>
            <w:tcW w:w="1299" w:type="dxa"/>
          </w:tcPr>
          <w:p w14:paraId="58FFE5D3" w14:textId="77777777" w:rsidR="00CA22DF" w:rsidRPr="00CA22DF" w:rsidRDefault="00CA22DF" w:rsidP="00CA22DF">
            <w:pPr>
              <w:rPr>
                <w:sz w:val="20"/>
                <w:szCs w:val="20"/>
              </w:rPr>
            </w:pPr>
          </w:p>
        </w:tc>
        <w:tc>
          <w:tcPr>
            <w:tcW w:w="2495" w:type="dxa"/>
          </w:tcPr>
          <w:p w14:paraId="6C20BC99" w14:textId="77777777" w:rsidR="00CA22DF" w:rsidRPr="00CA22DF" w:rsidRDefault="00CA22DF" w:rsidP="00CA22DF">
            <w:pPr>
              <w:rPr>
                <w:sz w:val="20"/>
                <w:szCs w:val="20"/>
              </w:rPr>
            </w:pPr>
            <w:r w:rsidRPr="00CA22DF">
              <w:rPr>
                <w:sz w:val="20"/>
                <w:szCs w:val="20"/>
              </w:rPr>
              <w:t>Transboundary water management, nexus</w:t>
            </w:r>
          </w:p>
        </w:tc>
        <w:tc>
          <w:tcPr>
            <w:tcW w:w="6434" w:type="dxa"/>
          </w:tcPr>
          <w:p w14:paraId="3EF01778" w14:textId="77777777" w:rsidR="00CA22DF" w:rsidRPr="00CA22DF" w:rsidRDefault="00CA22DF" w:rsidP="00CA22DF">
            <w:pPr>
              <w:rPr>
                <w:sz w:val="20"/>
                <w:szCs w:val="20"/>
              </w:rPr>
            </w:pPr>
            <w:r w:rsidRPr="00CA22DF">
              <w:rPr>
                <w:sz w:val="20"/>
                <w:szCs w:val="20"/>
              </w:rPr>
              <w:t>GWP supports transboundary cooperation activities of UNECE, and particularly contributes to nexus assessment in several basins and aquifers</w:t>
            </w:r>
          </w:p>
        </w:tc>
      </w:tr>
    </w:tbl>
    <w:p w14:paraId="5B1BBEA3" w14:textId="77777777" w:rsidR="00CA22DF" w:rsidRPr="00CA22DF" w:rsidRDefault="00CA22DF" w:rsidP="00CA22DF">
      <w:pPr>
        <w:spacing w:after="160" w:line="259" w:lineRule="auto"/>
        <w:rPr>
          <w:rFonts w:eastAsia="Calibri"/>
          <w:szCs w:val="22"/>
        </w:rPr>
      </w:pPr>
    </w:p>
    <w:p w14:paraId="526D518C" w14:textId="77777777" w:rsidR="00CA22DF" w:rsidRPr="00CA22DF" w:rsidRDefault="00CA22DF" w:rsidP="00CA22DF">
      <w:pPr>
        <w:spacing w:after="160" w:line="259" w:lineRule="auto"/>
        <w:rPr>
          <w:rFonts w:eastAsia="Calibri"/>
          <w:b/>
          <w:szCs w:val="22"/>
        </w:rPr>
      </w:pPr>
      <w:r w:rsidRPr="00CA22DF">
        <w:rPr>
          <w:rFonts w:eastAsia="Calibri"/>
          <w:b/>
          <w:szCs w:val="22"/>
        </w:rPr>
        <w:t>International financial institutions</w:t>
      </w:r>
    </w:p>
    <w:tbl>
      <w:tblPr>
        <w:tblStyle w:val="TableGrid2"/>
        <w:tblW w:w="13887" w:type="dxa"/>
        <w:tblLook w:val="04A0" w:firstRow="1" w:lastRow="0" w:firstColumn="1" w:lastColumn="0" w:noHBand="0" w:noVBand="1"/>
      </w:tblPr>
      <w:tblGrid>
        <w:gridCol w:w="2405"/>
        <w:gridCol w:w="1276"/>
        <w:gridCol w:w="1417"/>
        <w:gridCol w:w="2410"/>
        <w:gridCol w:w="6379"/>
      </w:tblGrid>
      <w:tr w:rsidR="00CA22DF" w:rsidRPr="00CA22DF" w14:paraId="103DF809" w14:textId="77777777" w:rsidTr="009172AE">
        <w:trPr>
          <w:tblHeader/>
        </w:trPr>
        <w:tc>
          <w:tcPr>
            <w:tcW w:w="2405" w:type="dxa"/>
            <w:shd w:val="clear" w:color="auto" w:fill="595959" w:themeFill="text1" w:themeFillTint="A6"/>
          </w:tcPr>
          <w:p w14:paraId="46DE5C00" w14:textId="77777777" w:rsidR="00CA22DF" w:rsidRPr="00CA22DF" w:rsidRDefault="00CA22DF" w:rsidP="00CA22DF">
            <w:pPr>
              <w:rPr>
                <w:b/>
                <w:color w:val="FFFFFF" w:themeColor="background1"/>
                <w:sz w:val="20"/>
                <w:szCs w:val="20"/>
              </w:rPr>
            </w:pPr>
            <w:r w:rsidRPr="00CA22DF">
              <w:rPr>
                <w:b/>
                <w:color w:val="FFFFFF" w:themeColor="background1"/>
                <w:sz w:val="20"/>
                <w:szCs w:val="20"/>
              </w:rPr>
              <w:t>Partner</w:t>
            </w:r>
          </w:p>
        </w:tc>
        <w:tc>
          <w:tcPr>
            <w:tcW w:w="1276" w:type="dxa"/>
            <w:shd w:val="clear" w:color="auto" w:fill="595959" w:themeFill="text1" w:themeFillTint="A6"/>
          </w:tcPr>
          <w:p w14:paraId="5B7C344E" w14:textId="77777777" w:rsidR="00CA22DF" w:rsidRPr="00CA22DF" w:rsidRDefault="00CA22DF" w:rsidP="00CA22DF">
            <w:pPr>
              <w:rPr>
                <w:b/>
                <w:color w:val="FFFFFF" w:themeColor="background1"/>
                <w:sz w:val="20"/>
                <w:szCs w:val="20"/>
              </w:rPr>
            </w:pPr>
            <w:r w:rsidRPr="00CA22DF">
              <w:rPr>
                <w:b/>
                <w:color w:val="FFFFFF" w:themeColor="background1"/>
                <w:sz w:val="20"/>
                <w:szCs w:val="20"/>
              </w:rPr>
              <w:t>GWP partner?</w:t>
            </w:r>
          </w:p>
        </w:tc>
        <w:tc>
          <w:tcPr>
            <w:tcW w:w="1417" w:type="dxa"/>
            <w:shd w:val="clear" w:color="auto" w:fill="595959" w:themeFill="text1" w:themeFillTint="A6"/>
          </w:tcPr>
          <w:p w14:paraId="46EF790A" w14:textId="77777777" w:rsidR="00CA22DF" w:rsidRPr="00CA22DF" w:rsidRDefault="00CA22DF" w:rsidP="00CA22DF">
            <w:pPr>
              <w:rPr>
                <w:b/>
                <w:color w:val="FFFFFF" w:themeColor="background1"/>
                <w:sz w:val="20"/>
                <w:szCs w:val="20"/>
              </w:rPr>
            </w:pPr>
            <w:r w:rsidRPr="00CA22DF">
              <w:rPr>
                <w:b/>
                <w:color w:val="FFFFFF" w:themeColor="background1"/>
                <w:sz w:val="20"/>
                <w:szCs w:val="20"/>
              </w:rPr>
              <w:t>MoU in place?</w:t>
            </w:r>
          </w:p>
        </w:tc>
        <w:tc>
          <w:tcPr>
            <w:tcW w:w="2410" w:type="dxa"/>
            <w:shd w:val="clear" w:color="auto" w:fill="595959" w:themeFill="text1" w:themeFillTint="A6"/>
          </w:tcPr>
          <w:p w14:paraId="6C035344" w14:textId="77777777" w:rsidR="00CA22DF" w:rsidRPr="00CA22DF" w:rsidRDefault="00CA22DF" w:rsidP="00CA22DF">
            <w:pPr>
              <w:rPr>
                <w:b/>
                <w:color w:val="FFFFFF" w:themeColor="background1"/>
                <w:sz w:val="20"/>
                <w:szCs w:val="20"/>
              </w:rPr>
            </w:pPr>
            <w:r w:rsidRPr="00CA22DF">
              <w:rPr>
                <w:b/>
                <w:color w:val="FFFFFF" w:themeColor="background1"/>
                <w:sz w:val="20"/>
                <w:szCs w:val="20"/>
              </w:rPr>
              <w:t>Area of collaboration</w:t>
            </w:r>
          </w:p>
        </w:tc>
        <w:tc>
          <w:tcPr>
            <w:tcW w:w="6379" w:type="dxa"/>
            <w:shd w:val="clear" w:color="auto" w:fill="595959" w:themeFill="text1" w:themeFillTint="A6"/>
          </w:tcPr>
          <w:p w14:paraId="569E415A" w14:textId="77777777" w:rsidR="00CA22DF" w:rsidRPr="00CA22DF" w:rsidRDefault="00CA22DF" w:rsidP="00CA22DF">
            <w:pPr>
              <w:rPr>
                <w:b/>
                <w:color w:val="FFFFFF" w:themeColor="background1"/>
                <w:sz w:val="20"/>
                <w:szCs w:val="20"/>
              </w:rPr>
            </w:pPr>
            <w:r w:rsidRPr="00CA22DF">
              <w:rPr>
                <w:b/>
                <w:color w:val="FFFFFF" w:themeColor="background1"/>
                <w:sz w:val="20"/>
                <w:szCs w:val="20"/>
              </w:rPr>
              <w:t>Description of collaboration</w:t>
            </w:r>
          </w:p>
        </w:tc>
      </w:tr>
      <w:tr w:rsidR="00CA22DF" w:rsidRPr="00CA22DF" w14:paraId="22CC09D7" w14:textId="77777777" w:rsidTr="009172AE">
        <w:tc>
          <w:tcPr>
            <w:tcW w:w="2405" w:type="dxa"/>
            <w:tcBorders>
              <w:bottom w:val="single" w:sz="4" w:space="0" w:color="auto"/>
            </w:tcBorders>
            <w:shd w:val="clear" w:color="auto" w:fill="F2F2F2" w:themeFill="background1" w:themeFillShade="F2"/>
          </w:tcPr>
          <w:p w14:paraId="346118AF" w14:textId="77777777" w:rsidR="00CA22DF" w:rsidRPr="00CA22DF" w:rsidRDefault="00CA22DF" w:rsidP="00CA22DF">
            <w:pPr>
              <w:rPr>
                <w:b/>
                <w:sz w:val="20"/>
                <w:szCs w:val="20"/>
              </w:rPr>
            </w:pPr>
            <w:r w:rsidRPr="00CA22DF">
              <w:rPr>
                <w:b/>
                <w:sz w:val="20"/>
                <w:szCs w:val="20"/>
              </w:rPr>
              <w:t>Asian Development Bank (ADB)</w:t>
            </w:r>
          </w:p>
        </w:tc>
        <w:tc>
          <w:tcPr>
            <w:tcW w:w="1276" w:type="dxa"/>
            <w:tcBorders>
              <w:bottom w:val="single" w:sz="4" w:space="0" w:color="auto"/>
            </w:tcBorders>
          </w:tcPr>
          <w:p w14:paraId="0BFCB9E2" w14:textId="77777777" w:rsidR="00CA22DF" w:rsidRPr="00CA22DF" w:rsidRDefault="00CA22DF" w:rsidP="00CA22DF">
            <w:pPr>
              <w:rPr>
                <w:sz w:val="20"/>
                <w:szCs w:val="20"/>
              </w:rPr>
            </w:pPr>
          </w:p>
        </w:tc>
        <w:tc>
          <w:tcPr>
            <w:tcW w:w="1417" w:type="dxa"/>
            <w:tcBorders>
              <w:bottom w:val="single" w:sz="4" w:space="0" w:color="auto"/>
            </w:tcBorders>
          </w:tcPr>
          <w:p w14:paraId="7973D170" w14:textId="77777777" w:rsidR="00CA22DF" w:rsidRPr="00CA22DF" w:rsidRDefault="00CA22DF" w:rsidP="00CA22DF">
            <w:pPr>
              <w:rPr>
                <w:sz w:val="20"/>
                <w:szCs w:val="20"/>
              </w:rPr>
            </w:pPr>
            <w:r w:rsidRPr="00CA22DF">
              <w:rPr>
                <w:sz w:val="20"/>
                <w:szCs w:val="20"/>
              </w:rPr>
              <w:t>Yes</w:t>
            </w:r>
          </w:p>
        </w:tc>
        <w:tc>
          <w:tcPr>
            <w:tcW w:w="2410" w:type="dxa"/>
          </w:tcPr>
          <w:p w14:paraId="6B36BAAF" w14:textId="77777777" w:rsidR="00CA22DF" w:rsidRPr="00CA22DF" w:rsidRDefault="00CA22DF" w:rsidP="00CA22DF">
            <w:pPr>
              <w:rPr>
                <w:sz w:val="20"/>
                <w:szCs w:val="20"/>
              </w:rPr>
            </w:pPr>
          </w:p>
        </w:tc>
        <w:tc>
          <w:tcPr>
            <w:tcW w:w="6379" w:type="dxa"/>
          </w:tcPr>
          <w:p w14:paraId="2DA4B54D" w14:textId="77777777" w:rsidR="00CA22DF" w:rsidRPr="00CA22DF" w:rsidRDefault="00CA22DF" w:rsidP="00CA22DF">
            <w:pPr>
              <w:rPr>
                <w:sz w:val="20"/>
                <w:szCs w:val="20"/>
              </w:rPr>
            </w:pPr>
            <w:r w:rsidRPr="00CA22DF">
              <w:rPr>
                <w:sz w:val="20"/>
                <w:szCs w:val="20"/>
              </w:rPr>
              <w:t>Secondment from ADB to GWP under negotiation</w:t>
            </w:r>
          </w:p>
        </w:tc>
      </w:tr>
      <w:tr w:rsidR="00CA22DF" w:rsidRPr="00CA22DF" w14:paraId="4C46A00B" w14:textId="77777777" w:rsidTr="009172AE">
        <w:tc>
          <w:tcPr>
            <w:tcW w:w="2405" w:type="dxa"/>
            <w:tcBorders>
              <w:bottom w:val="nil"/>
            </w:tcBorders>
            <w:shd w:val="clear" w:color="auto" w:fill="F2F2F2" w:themeFill="background1" w:themeFillShade="F2"/>
          </w:tcPr>
          <w:p w14:paraId="08A23FCC" w14:textId="77777777" w:rsidR="00CA22DF" w:rsidRPr="00CA22DF" w:rsidRDefault="00CA22DF" w:rsidP="00CA22DF">
            <w:pPr>
              <w:rPr>
                <w:b/>
                <w:sz w:val="20"/>
                <w:szCs w:val="20"/>
              </w:rPr>
            </w:pPr>
            <w:r w:rsidRPr="00CA22DF">
              <w:rPr>
                <w:b/>
                <w:sz w:val="20"/>
                <w:szCs w:val="20"/>
              </w:rPr>
              <w:t>African Development Bank (AfDB)</w:t>
            </w:r>
          </w:p>
        </w:tc>
        <w:tc>
          <w:tcPr>
            <w:tcW w:w="1276" w:type="dxa"/>
            <w:tcBorders>
              <w:bottom w:val="nil"/>
            </w:tcBorders>
          </w:tcPr>
          <w:p w14:paraId="53761B8C" w14:textId="77777777" w:rsidR="00CA22DF" w:rsidRPr="00CA22DF" w:rsidRDefault="00CA22DF" w:rsidP="00CA22DF">
            <w:pPr>
              <w:rPr>
                <w:sz w:val="20"/>
                <w:szCs w:val="20"/>
              </w:rPr>
            </w:pPr>
          </w:p>
        </w:tc>
        <w:tc>
          <w:tcPr>
            <w:tcW w:w="1417" w:type="dxa"/>
            <w:tcBorders>
              <w:bottom w:val="nil"/>
            </w:tcBorders>
          </w:tcPr>
          <w:p w14:paraId="750BAAAA" w14:textId="77777777" w:rsidR="00CA22DF" w:rsidRPr="00CA22DF" w:rsidRDefault="00CA22DF" w:rsidP="00CA22DF">
            <w:pPr>
              <w:rPr>
                <w:sz w:val="20"/>
                <w:szCs w:val="20"/>
              </w:rPr>
            </w:pPr>
          </w:p>
        </w:tc>
        <w:tc>
          <w:tcPr>
            <w:tcW w:w="2410" w:type="dxa"/>
          </w:tcPr>
          <w:p w14:paraId="5B9F2FAC" w14:textId="77777777" w:rsidR="00CA22DF" w:rsidRPr="00CA22DF" w:rsidRDefault="00CA22DF" w:rsidP="00CA22DF">
            <w:pPr>
              <w:rPr>
                <w:sz w:val="20"/>
                <w:szCs w:val="20"/>
              </w:rPr>
            </w:pPr>
            <w:r w:rsidRPr="00CA22DF">
              <w:rPr>
                <w:sz w:val="20"/>
                <w:szCs w:val="20"/>
              </w:rPr>
              <w:t>Water governance including trans</w:t>
            </w:r>
          </w:p>
          <w:p w14:paraId="04F4B354" w14:textId="77777777" w:rsidR="00CA22DF" w:rsidRPr="00CA22DF" w:rsidRDefault="00CA22DF" w:rsidP="00CA22DF">
            <w:pPr>
              <w:rPr>
                <w:sz w:val="20"/>
                <w:szCs w:val="20"/>
              </w:rPr>
            </w:pPr>
            <w:r w:rsidRPr="00CA22DF">
              <w:rPr>
                <w:sz w:val="20"/>
                <w:szCs w:val="20"/>
              </w:rPr>
              <w:t>Boundary management and IWRM and water financing</w:t>
            </w:r>
          </w:p>
        </w:tc>
        <w:tc>
          <w:tcPr>
            <w:tcW w:w="6379" w:type="dxa"/>
          </w:tcPr>
          <w:p w14:paraId="3A9048D3" w14:textId="77777777" w:rsidR="00CA22DF" w:rsidRPr="00CA22DF" w:rsidRDefault="00CA22DF" w:rsidP="00CA22DF">
            <w:pPr>
              <w:rPr>
                <w:sz w:val="20"/>
                <w:szCs w:val="20"/>
              </w:rPr>
            </w:pPr>
            <w:r w:rsidRPr="00CA22DF">
              <w:rPr>
                <w:sz w:val="20"/>
                <w:szCs w:val="20"/>
              </w:rPr>
              <w:t>IWRM survey for 26 countries in Africa; Convened the water financing sessions during Africa Water Week; IWRM planning through the Africa Water Facility; Strategic planning for the Africa Water Facility</w:t>
            </w:r>
          </w:p>
        </w:tc>
      </w:tr>
      <w:tr w:rsidR="00CA22DF" w:rsidRPr="00CA22DF" w14:paraId="44A56768" w14:textId="77777777" w:rsidTr="009172AE">
        <w:tc>
          <w:tcPr>
            <w:tcW w:w="2405" w:type="dxa"/>
            <w:tcBorders>
              <w:top w:val="nil"/>
            </w:tcBorders>
            <w:shd w:val="clear" w:color="auto" w:fill="F2F2F2" w:themeFill="background1" w:themeFillShade="F2"/>
          </w:tcPr>
          <w:p w14:paraId="4C769439" w14:textId="77777777" w:rsidR="00CA22DF" w:rsidRPr="00CA22DF" w:rsidRDefault="00CA22DF" w:rsidP="00CA22DF">
            <w:pPr>
              <w:rPr>
                <w:b/>
                <w:sz w:val="20"/>
                <w:szCs w:val="20"/>
              </w:rPr>
            </w:pPr>
          </w:p>
        </w:tc>
        <w:tc>
          <w:tcPr>
            <w:tcW w:w="1276" w:type="dxa"/>
            <w:tcBorders>
              <w:top w:val="nil"/>
            </w:tcBorders>
          </w:tcPr>
          <w:p w14:paraId="7C211A75" w14:textId="77777777" w:rsidR="00CA22DF" w:rsidRPr="00CA22DF" w:rsidRDefault="00CA22DF" w:rsidP="00CA22DF">
            <w:pPr>
              <w:rPr>
                <w:sz w:val="20"/>
                <w:szCs w:val="20"/>
              </w:rPr>
            </w:pPr>
          </w:p>
        </w:tc>
        <w:tc>
          <w:tcPr>
            <w:tcW w:w="1417" w:type="dxa"/>
            <w:tcBorders>
              <w:top w:val="nil"/>
            </w:tcBorders>
          </w:tcPr>
          <w:p w14:paraId="1D00ECD9" w14:textId="77777777" w:rsidR="00CA22DF" w:rsidRPr="00CA22DF" w:rsidRDefault="00CA22DF" w:rsidP="00CA22DF">
            <w:pPr>
              <w:rPr>
                <w:sz w:val="20"/>
                <w:szCs w:val="20"/>
              </w:rPr>
            </w:pPr>
          </w:p>
        </w:tc>
        <w:tc>
          <w:tcPr>
            <w:tcW w:w="2410" w:type="dxa"/>
          </w:tcPr>
          <w:p w14:paraId="478AFB80" w14:textId="77777777" w:rsidR="00CA22DF" w:rsidRPr="00CA22DF" w:rsidRDefault="00CA22DF" w:rsidP="00CA22DF">
            <w:pPr>
              <w:rPr>
                <w:sz w:val="20"/>
                <w:szCs w:val="20"/>
              </w:rPr>
            </w:pPr>
            <w:r w:rsidRPr="00CA22DF">
              <w:rPr>
                <w:sz w:val="20"/>
                <w:szCs w:val="20"/>
              </w:rPr>
              <w:t>Project preparation</w:t>
            </w:r>
          </w:p>
        </w:tc>
        <w:tc>
          <w:tcPr>
            <w:tcW w:w="6379" w:type="dxa"/>
          </w:tcPr>
          <w:p w14:paraId="39DF3FF5" w14:textId="77777777" w:rsidR="00CA22DF" w:rsidRPr="00CA22DF" w:rsidRDefault="00CA22DF" w:rsidP="00CA22DF">
            <w:pPr>
              <w:rPr>
                <w:sz w:val="20"/>
                <w:szCs w:val="20"/>
              </w:rPr>
            </w:pPr>
          </w:p>
        </w:tc>
      </w:tr>
      <w:tr w:rsidR="00CA22DF" w:rsidRPr="00CA22DF" w14:paraId="4DDE3EB3" w14:textId="77777777" w:rsidTr="009172AE">
        <w:tc>
          <w:tcPr>
            <w:tcW w:w="2405" w:type="dxa"/>
            <w:shd w:val="clear" w:color="auto" w:fill="F2F2F2" w:themeFill="background1" w:themeFillShade="F2"/>
          </w:tcPr>
          <w:p w14:paraId="187CCC9D" w14:textId="77777777" w:rsidR="00CA22DF" w:rsidRPr="00CA22DF" w:rsidRDefault="00CA22DF" w:rsidP="00CA22DF">
            <w:pPr>
              <w:rPr>
                <w:b/>
                <w:sz w:val="20"/>
                <w:szCs w:val="20"/>
              </w:rPr>
            </w:pPr>
            <w:r w:rsidRPr="00CA22DF">
              <w:rPr>
                <w:b/>
                <w:sz w:val="20"/>
                <w:szCs w:val="20"/>
              </w:rPr>
              <w:t>Global Environment Facility (GEF)</w:t>
            </w:r>
          </w:p>
        </w:tc>
        <w:tc>
          <w:tcPr>
            <w:tcW w:w="1276" w:type="dxa"/>
          </w:tcPr>
          <w:p w14:paraId="06C24F9F" w14:textId="77777777" w:rsidR="00CA22DF" w:rsidRPr="00CA22DF" w:rsidRDefault="00CA22DF" w:rsidP="00CA22DF">
            <w:pPr>
              <w:rPr>
                <w:sz w:val="20"/>
                <w:szCs w:val="20"/>
              </w:rPr>
            </w:pPr>
            <w:r w:rsidRPr="00CA22DF">
              <w:rPr>
                <w:sz w:val="20"/>
                <w:szCs w:val="20"/>
              </w:rPr>
              <w:t>Yes</w:t>
            </w:r>
          </w:p>
        </w:tc>
        <w:tc>
          <w:tcPr>
            <w:tcW w:w="1417" w:type="dxa"/>
          </w:tcPr>
          <w:p w14:paraId="67753D28" w14:textId="77777777" w:rsidR="00CA22DF" w:rsidRPr="00CA22DF" w:rsidRDefault="00CA22DF" w:rsidP="00CA22DF">
            <w:pPr>
              <w:rPr>
                <w:sz w:val="20"/>
                <w:szCs w:val="20"/>
              </w:rPr>
            </w:pPr>
            <w:r w:rsidRPr="00CA22DF">
              <w:rPr>
                <w:sz w:val="20"/>
                <w:szCs w:val="20"/>
              </w:rPr>
              <w:t>Yes</w:t>
            </w:r>
          </w:p>
        </w:tc>
        <w:tc>
          <w:tcPr>
            <w:tcW w:w="2410" w:type="dxa"/>
          </w:tcPr>
          <w:p w14:paraId="17B822CB" w14:textId="77777777" w:rsidR="00CA22DF" w:rsidRPr="00CA22DF" w:rsidRDefault="00CA22DF" w:rsidP="00CA22DF">
            <w:pPr>
              <w:rPr>
                <w:sz w:val="20"/>
                <w:szCs w:val="20"/>
              </w:rPr>
            </w:pPr>
            <w:r w:rsidRPr="00CA22DF">
              <w:rPr>
                <w:sz w:val="20"/>
                <w:szCs w:val="20"/>
              </w:rPr>
              <w:t>Climate resilience and international waters/ IW:LEARN</w:t>
            </w:r>
          </w:p>
        </w:tc>
        <w:tc>
          <w:tcPr>
            <w:tcW w:w="6379" w:type="dxa"/>
          </w:tcPr>
          <w:p w14:paraId="0E1B7182" w14:textId="77777777" w:rsidR="00CA22DF" w:rsidRPr="00CA22DF" w:rsidRDefault="00CA22DF" w:rsidP="0062479E">
            <w:pPr>
              <w:rPr>
                <w:sz w:val="20"/>
                <w:szCs w:val="20"/>
              </w:rPr>
            </w:pPr>
            <w:r w:rsidRPr="00CA22DF">
              <w:rPr>
                <w:sz w:val="20"/>
                <w:szCs w:val="20"/>
              </w:rPr>
              <w:t>Support coordination of GWP work on national adaptation plans; GWP also</w:t>
            </w:r>
            <w:r w:rsidR="0062479E">
              <w:rPr>
                <w:sz w:val="20"/>
                <w:szCs w:val="20"/>
              </w:rPr>
              <w:t xml:space="preserve"> a new partner under </w:t>
            </w:r>
            <w:r w:rsidRPr="00CA22DF">
              <w:rPr>
                <w:sz w:val="20"/>
                <w:szCs w:val="20"/>
              </w:rPr>
              <w:t>IW:LEARN initiative – working with knowledge management, stakeholders engagement and support to transboundary cooperation.</w:t>
            </w:r>
          </w:p>
        </w:tc>
      </w:tr>
      <w:tr w:rsidR="00CA22DF" w:rsidRPr="00CA22DF" w14:paraId="06CB2301" w14:textId="77777777" w:rsidTr="009172AE">
        <w:tc>
          <w:tcPr>
            <w:tcW w:w="2405" w:type="dxa"/>
            <w:tcBorders>
              <w:bottom w:val="single" w:sz="4" w:space="0" w:color="auto"/>
            </w:tcBorders>
            <w:shd w:val="clear" w:color="auto" w:fill="F2F2F2" w:themeFill="background1" w:themeFillShade="F2"/>
          </w:tcPr>
          <w:p w14:paraId="621834E3" w14:textId="77777777" w:rsidR="00CA22DF" w:rsidRPr="00CA22DF" w:rsidRDefault="00CA22DF" w:rsidP="00CA22DF">
            <w:pPr>
              <w:rPr>
                <w:b/>
                <w:sz w:val="20"/>
                <w:szCs w:val="20"/>
              </w:rPr>
            </w:pPr>
            <w:r w:rsidRPr="00CA22DF">
              <w:rPr>
                <w:b/>
                <w:sz w:val="20"/>
                <w:szCs w:val="20"/>
              </w:rPr>
              <w:t>International Fund for Agricultural Development (IFAD)</w:t>
            </w:r>
          </w:p>
        </w:tc>
        <w:tc>
          <w:tcPr>
            <w:tcW w:w="1276" w:type="dxa"/>
            <w:tcBorders>
              <w:bottom w:val="single" w:sz="4" w:space="0" w:color="auto"/>
            </w:tcBorders>
          </w:tcPr>
          <w:p w14:paraId="55B1DCD4" w14:textId="77777777" w:rsidR="00CA22DF" w:rsidRPr="00CA22DF" w:rsidRDefault="00CA22DF" w:rsidP="00CA22DF">
            <w:pPr>
              <w:rPr>
                <w:sz w:val="20"/>
                <w:szCs w:val="20"/>
              </w:rPr>
            </w:pPr>
          </w:p>
        </w:tc>
        <w:tc>
          <w:tcPr>
            <w:tcW w:w="1417" w:type="dxa"/>
            <w:tcBorders>
              <w:bottom w:val="single" w:sz="4" w:space="0" w:color="auto"/>
            </w:tcBorders>
          </w:tcPr>
          <w:p w14:paraId="23718E3A" w14:textId="77777777" w:rsidR="00CA22DF" w:rsidRPr="00CA22DF" w:rsidRDefault="00CA22DF" w:rsidP="00CA22DF">
            <w:pPr>
              <w:rPr>
                <w:sz w:val="20"/>
                <w:szCs w:val="20"/>
              </w:rPr>
            </w:pPr>
          </w:p>
        </w:tc>
        <w:tc>
          <w:tcPr>
            <w:tcW w:w="2410" w:type="dxa"/>
            <w:tcBorders>
              <w:bottom w:val="single" w:sz="4" w:space="0" w:color="auto"/>
            </w:tcBorders>
          </w:tcPr>
          <w:p w14:paraId="566A1F69" w14:textId="77777777" w:rsidR="00CA22DF" w:rsidRPr="00CA22DF" w:rsidRDefault="00CA22DF" w:rsidP="00CA22DF">
            <w:pPr>
              <w:rPr>
                <w:sz w:val="20"/>
                <w:szCs w:val="20"/>
              </w:rPr>
            </w:pPr>
          </w:p>
        </w:tc>
        <w:tc>
          <w:tcPr>
            <w:tcW w:w="6379" w:type="dxa"/>
          </w:tcPr>
          <w:p w14:paraId="4043DEE7" w14:textId="77777777" w:rsidR="00CA22DF" w:rsidRPr="00CA22DF" w:rsidRDefault="00CA22DF" w:rsidP="00CA22DF">
            <w:pPr>
              <w:rPr>
                <w:sz w:val="20"/>
                <w:szCs w:val="20"/>
              </w:rPr>
            </w:pPr>
            <w:r w:rsidRPr="00CA22DF">
              <w:rPr>
                <w:sz w:val="20"/>
                <w:szCs w:val="20"/>
              </w:rPr>
              <w:t>WACDEP strengthens its support to NAPs working closely with IFAD</w:t>
            </w:r>
          </w:p>
        </w:tc>
      </w:tr>
      <w:tr w:rsidR="00CA22DF" w:rsidRPr="00CA22DF" w14:paraId="134D1B02" w14:textId="77777777" w:rsidTr="009172AE">
        <w:tc>
          <w:tcPr>
            <w:tcW w:w="2405" w:type="dxa"/>
            <w:tcBorders>
              <w:bottom w:val="nil"/>
            </w:tcBorders>
            <w:shd w:val="clear" w:color="auto" w:fill="F2F2F2" w:themeFill="background1" w:themeFillShade="F2"/>
          </w:tcPr>
          <w:p w14:paraId="3A0AA419" w14:textId="77777777" w:rsidR="00CA22DF" w:rsidRPr="00CA22DF" w:rsidRDefault="00CA22DF" w:rsidP="00CA22DF">
            <w:pPr>
              <w:rPr>
                <w:b/>
                <w:sz w:val="20"/>
                <w:szCs w:val="20"/>
              </w:rPr>
            </w:pPr>
            <w:r w:rsidRPr="00CA22DF">
              <w:rPr>
                <w:b/>
                <w:sz w:val="20"/>
                <w:szCs w:val="20"/>
              </w:rPr>
              <w:t>World Bank</w:t>
            </w:r>
          </w:p>
        </w:tc>
        <w:tc>
          <w:tcPr>
            <w:tcW w:w="1276" w:type="dxa"/>
            <w:tcBorders>
              <w:bottom w:val="nil"/>
            </w:tcBorders>
          </w:tcPr>
          <w:p w14:paraId="4546188A" w14:textId="77777777" w:rsidR="00CA22DF" w:rsidRPr="00CA22DF" w:rsidRDefault="00CA22DF" w:rsidP="00CA22DF">
            <w:pPr>
              <w:rPr>
                <w:sz w:val="20"/>
                <w:szCs w:val="20"/>
              </w:rPr>
            </w:pPr>
            <w:r w:rsidRPr="00CA22DF">
              <w:rPr>
                <w:sz w:val="20"/>
                <w:szCs w:val="20"/>
              </w:rPr>
              <w:t>Yes</w:t>
            </w:r>
          </w:p>
        </w:tc>
        <w:tc>
          <w:tcPr>
            <w:tcW w:w="1417" w:type="dxa"/>
            <w:tcBorders>
              <w:bottom w:val="nil"/>
            </w:tcBorders>
          </w:tcPr>
          <w:p w14:paraId="2D284E96" w14:textId="77777777" w:rsidR="00CA22DF" w:rsidRPr="00CA22DF" w:rsidRDefault="00CA22DF" w:rsidP="00CA22DF">
            <w:pPr>
              <w:rPr>
                <w:sz w:val="20"/>
                <w:szCs w:val="20"/>
              </w:rPr>
            </w:pPr>
          </w:p>
        </w:tc>
        <w:tc>
          <w:tcPr>
            <w:tcW w:w="2410" w:type="dxa"/>
            <w:tcBorders>
              <w:bottom w:val="nil"/>
            </w:tcBorders>
          </w:tcPr>
          <w:p w14:paraId="7E5B8BE8" w14:textId="77777777" w:rsidR="00CA22DF" w:rsidRPr="00CA22DF" w:rsidRDefault="00CA22DF" w:rsidP="00CA22DF">
            <w:pPr>
              <w:rPr>
                <w:sz w:val="20"/>
                <w:szCs w:val="20"/>
              </w:rPr>
            </w:pPr>
            <w:r w:rsidRPr="00CA22DF">
              <w:rPr>
                <w:sz w:val="20"/>
                <w:szCs w:val="20"/>
              </w:rPr>
              <w:t>Climate resilience</w:t>
            </w:r>
          </w:p>
        </w:tc>
        <w:tc>
          <w:tcPr>
            <w:tcW w:w="6379" w:type="dxa"/>
          </w:tcPr>
          <w:p w14:paraId="1913450F" w14:textId="77777777" w:rsidR="00CA22DF" w:rsidRPr="00CA22DF" w:rsidRDefault="00CA22DF" w:rsidP="00CA22DF">
            <w:pPr>
              <w:rPr>
                <w:sz w:val="20"/>
                <w:szCs w:val="20"/>
              </w:rPr>
            </w:pPr>
            <w:r w:rsidRPr="00CA22DF">
              <w:rPr>
                <w:sz w:val="20"/>
                <w:szCs w:val="20"/>
              </w:rPr>
              <w:t>Operational WACDEP strategic alliance in place for collaboration</w:t>
            </w:r>
          </w:p>
        </w:tc>
      </w:tr>
      <w:tr w:rsidR="00CA22DF" w:rsidRPr="00CA22DF" w14:paraId="1CA129F7" w14:textId="77777777" w:rsidTr="009172AE">
        <w:tc>
          <w:tcPr>
            <w:tcW w:w="2405" w:type="dxa"/>
            <w:tcBorders>
              <w:top w:val="nil"/>
            </w:tcBorders>
            <w:shd w:val="clear" w:color="auto" w:fill="F2F2F2" w:themeFill="background1" w:themeFillShade="F2"/>
          </w:tcPr>
          <w:p w14:paraId="1011C4F1" w14:textId="77777777" w:rsidR="00CA22DF" w:rsidRPr="00CA22DF" w:rsidRDefault="00CA22DF" w:rsidP="00CA22DF">
            <w:pPr>
              <w:rPr>
                <w:b/>
                <w:sz w:val="20"/>
                <w:szCs w:val="20"/>
              </w:rPr>
            </w:pPr>
          </w:p>
        </w:tc>
        <w:tc>
          <w:tcPr>
            <w:tcW w:w="1276" w:type="dxa"/>
            <w:tcBorders>
              <w:top w:val="nil"/>
            </w:tcBorders>
          </w:tcPr>
          <w:p w14:paraId="14BD0148" w14:textId="77777777" w:rsidR="00CA22DF" w:rsidRPr="00CA22DF" w:rsidRDefault="00CA22DF" w:rsidP="00CA22DF">
            <w:pPr>
              <w:rPr>
                <w:sz w:val="20"/>
                <w:szCs w:val="20"/>
              </w:rPr>
            </w:pPr>
          </w:p>
        </w:tc>
        <w:tc>
          <w:tcPr>
            <w:tcW w:w="1417" w:type="dxa"/>
            <w:tcBorders>
              <w:top w:val="nil"/>
            </w:tcBorders>
          </w:tcPr>
          <w:p w14:paraId="31E6F5AF" w14:textId="77777777" w:rsidR="00CA22DF" w:rsidRPr="00CA22DF" w:rsidRDefault="00CA22DF" w:rsidP="00CA22DF">
            <w:pPr>
              <w:rPr>
                <w:sz w:val="20"/>
                <w:szCs w:val="20"/>
              </w:rPr>
            </w:pPr>
          </w:p>
        </w:tc>
        <w:tc>
          <w:tcPr>
            <w:tcW w:w="2410" w:type="dxa"/>
            <w:tcBorders>
              <w:top w:val="nil"/>
            </w:tcBorders>
          </w:tcPr>
          <w:p w14:paraId="046BFBD7" w14:textId="77777777" w:rsidR="00CA22DF" w:rsidRPr="00CA22DF" w:rsidRDefault="00CA22DF" w:rsidP="00CA22DF">
            <w:pPr>
              <w:rPr>
                <w:sz w:val="20"/>
                <w:szCs w:val="20"/>
              </w:rPr>
            </w:pPr>
          </w:p>
        </w:tc>
        <w:tc>
          <w:tcPr>
            <w:tcW w:w="6379" w:type="dxa"/>
          </w:tcPr>
          <w:p w14:paraId="3DA92299" w14:textId="77777777" w:rsidR="00CA22DF" w:rsidRPr="00CA22DF" w:rsidRDefault="00CA22DF" w:rsidP="00CA22DF">
            <w:pPr>
              <w:rPr>
                <w:sz w:val="20"/>
                <w:szCs w:val="20"/>
              </w:rPr>
            </w:pPr>
            <w:r w:rsidRPr="00CA22DF">
              <w:rPr>
                <w:sz w:val="20"/>
                <w:szCs w:val="20"/>
              </w:rPr>
              <w:t>Collaboration with WPP on water security</w:t>
            </w:r>
          </w:p>
        </w:tc>
      </w:tr>
      <w:tr w:rsidR="00CA22DF" w:rsidRPr="00CA22DF" w14:paraId="10A3577F" w14:textId="77777777" w:rsidTr="009172AE">
        <w:tc>
          <w:tcPr>
            <w:tcW w:w="2405" w:type="dxa"/>
            <w:shd w:val="clear" w:color="auto" w:fill="F2F2F2" w:themeFill="background1" w:themeFillShade="F2"/>
          </w:tcPr>
          <w:p w14:paraId="6DD3AF29" w14:textId="77777777" w:rsidR="00CA22DF" w:rsidRPr="00CA22DF" w:rsidRDefault="00CA22DF" w:rsidP="00CA22DF">
            <w:pPr>
              <w:rPr>
                <w:b/>
                <w:sz w:val="20"/>
                <w:szCs w:val="20"/>
              </w:rPr>
            </w:pPr>
            <w:r w:rsidRPr="00CA22DF">
              <w:rPr>
                <w:b/>
                <w:sz w:val="20"/>
                <w:szCs w:val="20"/>
              </w:rPr>
              <w:t>Infrastructure Consortium for Africa (ICA)</w:t>
            </w:r>
          </w:p>
        </w:tc>
        <w:tc>
          <w:tcPr>
            <w:tcW w:w="1276" w:type="dxa"/>
          </w:tcPr>
          <w:p w14:paraId="6CF3AE34" w14:textId="77777777" w:rsidR="00CA22DF" w:rsidRPr="00CA22DF" w:rsidRDefault="00CA22DF" w:rsidP="00CA22DF">
            <w:pPr>
              <w:rPr>
                <w:sz w:val="20"/>
                <w:szCs w:val="20"/>
              </w:rPr>
            </w:pPr>
          </w:p>
        </w:tc>
        <w:tc>
          <w:tcPr>
            <w:tcW w:w="1417" w:type="dxa"/>
          </w:tcPr>
          <w:p w14:paraId="5B6EF9E6" w14:textId="77777777" w:rsidR="00CA22DF" w:rsidRPr="00CA22DF" w:rsidRDefault="00CA22DF" w:rsidP="00CA22DF">
            <w:pPr>
              <w:rPr>
                <w:sz w:val="20"/>
                <w:szCs w:val="20"/>
              </w:rPr>
            </w:pPr>
          </w:p>
        </w:tc>
        <w:tc>
          <w:tcPr>
            <w:tcW w:w="2410" w:type="dxa"/>
          </w:tcPr>
          <w:p w14:paraId="4B75D3E1" w14:textId="77777777" w:rsidR="00CA22DF" w:rsidRPr="00CA22DF" w:rsidRDefault="00CA22DF" w:rsidP="00CA22DF">
            <w:pPr>
              <w:rPr>
                <w:sz w:val="20"/>
                <w:szCs w:val="20"/>
              </w:rPr>
            </w:pPr>
            <w:r w:rsidRPr="00CA22DF">
              <w:rPr>
                <w:sz w:val="20"/>
                <w:szCs w:val="20"/>
              </w:rPr>
              <w:t>Climate resilient investment</w:t>
            </w:r>
          </w:p>
        </w:tc>
        <w:tc>
          <w:tcPr>
            <w:tcW w:w="6379" w:type="dxa"/>
          </w:tcPr>
          <w:p w14:paraId="024E4B17" w14:textId="77777777" w:rsidR="00CA22DF" w:rsidRPr="00CA22DF" w:rsidRDefault="00CA22DF" w:rsidP="00CA22DF">
            <w:pPr>
              <w:rPr>
                <w:sz w:val="20"/>
                <w:szCs w:val="20"/>
              </w:rPr>
            </w:pPr>
            <w:r w:rsidRPr="00CA22DF">
              <w:rPr>
                <w:sz w:val="20"/>
                <w:szCs w:val="20"/>
              </w:rPr>
              <w:t>Agreement to collaborate on supporting development of water security and climate resilience investment plans/programmes as well as support access to water and climate financing</w:t>
            </w:r>
          </w:p>
        </w:tc>
      </w:tr>
      <w:tr w:rsidR="00CA22DF" w:rsidRPr="00CA22DF" w14:paraId="0AD29BD7" w14:textId="77777777" w:rsidTr="009172AE">
        <w:tc>
          <w:tcPr>
            <w:tcW w:w="2405" w:type="dxa"/>
            <w:shd w:val="clear" w:color="auto" w:fill="F2F2F2" w:themeFill="background1" w:themeFillShade="F2"/>
          </w:tcPr>
          <w:p w14:paraId="65606812" w14:textId="77777777" w:rsidR="00CA22DF" w:rsidRPr="00CA22DF" w:rsidRDefault="00CA22DF" w:rsidP="00CA22DF">
            <w:pPr>
              <w:rPr>
                <w:b/>
                <w:sz w:val="20"/>
                <w:szCs w:val="20"/>
              </w:rPr>
            </w:pPr>
            <w:r w:rsidRPr="00CA22DF">
              <w:rPr>
                <w:b/>
                <w:sz w:val="20"/>
                <w:szCs w:val="20"/>
              </w:rPr>
              <w:t>Green Climate Fund (GCF)</w:t>
            </w:r>
          </w:p>
        </w:tc>
        <w:tc>
          <w:tcPr>
            <w:tcW w:w="1276" w:type="dxa"/>
          </w:tcPr>
          <w:p w14:paraId="3E856F94" w14:textId="77777777" w:rsidR="00CA22DF" w:rsidRPr="00CA22DF" w:rsidRDefault="00CA22DF" w:rsidP="00CA22DF">
            <w:pPr>
              <w:rPr>
                <w:sz w:val="20"/>
                <w:szCs w:val="20"/>
              </w:rPr>
            </w:pPr>
          </w:p>
        </w:tc>
        <w:tc>
          <w:tcPr>
            <w:tcW w:w="1417" w:type="dxa"/>
          </w:tcPr>
          <w:p w14:paraId="20164FF8" w14:textId="77777777" w:rsidR="00CA22DF" w:rsidRPr="00CA22DF" w:rsidRDefault="00CA22DF" w:rsidP="00CA22DF">
            <w:pPr>
              <w:rPr>
                <w:sz w:val="20"/>
                <w:szCs w:val="20"/>
              </w:rPr>
            </w:pPr>
          </w:p>
        </w:tc>
        <w:tc>
          <w:tcPr>
            <w:tcW w:w="2410" w:type="dxa"/>
          </w:tcPr>
          <w:p w14:paraId="13069059" w14:textId="77777777" w:rsidR="00CA22DF" w:rsidRPr="00CA22DF" w:rsidRDefault="00CA22DF" w:rsidP="00CA22DF">
            <w:pPr>
              <w:rPr>
                <w:sz w:val="20"/>
                <w:szCs w:val="20"/>
              </w:rPr>
            </w:pPr>
            <w:r w:rsidRPr="00CA22DF">
              <w:rPr>
                <w:sz w:val="20"/>
                <w:szCs w:val="20"/>
              </w:rPr>
              <w:t>Climate resilience</w:t>
            </w:r>
          </w:p>
        </w:tc>
        <w:tc>
          <w:tcPr>
            <w:tcW w:w="6379" w:type="dxa"/>
          </w:tcPr>
          <w:p w14:paraId="7DDC6318" w14:textId="77777777" w:rsidR="00CA22DF" w:rsidRPr="00CA22DF" w:rsidRDefault="00CA22DF" w:rsidP="00CA22DF">
            <w:pPr>
              <w:rPr>
                <w:sz w:val="20"/>
                <w:szCs w:val="20"/>
              </w:rPr>
            </w:pPr>
            <w:r w:rsidRPr="00CA22DF">
              <w:rPr>
                <w:sz w:val="20"/>
                <w:szCs w:val="20"/>
              </w:rPr>
              <w:t>Observer organization</w:t>
            </w:r>
          </w:p>
        </w:tc>
      </w:tr>
    </w:tbl>
    <w:p w14:paraId="4CB12DFE" w14:textId="77777777" w:rsidR="00CA22DF" w:rsidRPr="00CA22DF" w:rsidRDefault="00CA22DF" w:rsidP="00CA22DF">
      <w:pPr>
        <w:spacing w:after="160" w:line="259" w:lineRule="auto"/>
        <w:rPr>
          <w:rFonts w:eastAsia="Calibri"/>
          <w:szCs w:val="22"/>
        </w:rPr>
      </w:pPr>
    </w:p>
    <w:p w14:paraId="443E4D87" w14:textId="77777777" w:rsidR="00CA22DF" w:rsidRPr="00CA22DF" w:rsidRDefault="00CA22DF" w:rsidP="00CA22DF">
      <w:pPr>
        <w:spacing w:after="160" w:line="259" w:lineRule="auto"/>
        <w:rPr>
          <w:rFonts w:eastAsia="Calibri"/>
          <w:b/>
          <w:szCs w:val="22"/>
        </w:rPr>
      </w:pPr>
      <w:r w:rsidRPr="00CA22DF">
        <w:rPr>
          <w:rFonts w:eastAsia="Calibri"/>
          <w:b/>
          <w:szCs w:val="22"/>
        </w:rPr>
        <w:t>Academic institutions</w:t>
      </w:r>
    </w:p>
    <w:tbl>
      <w:tblPr>
        <w:tblStyle w:val="TableGrid2"/>
        <w:tblW w:w="13887" w:type="dxa"/>
        <w:tblLayout w:type="fixed"/>
        <w:tblLook w:val="04A0" w:firstRow="1" w:lastRow="0" w:firstColumn="1" w:lastColumn="0" w:noHBand="0" w:noVBand="1"/>
      </w:tblPr>
      <w:tblGrid>
        <w:gridCol w:w="2405"/>
        <w:gridCol w:w="1276"/>
        <w:gridCol w:w="1417"/>
        <w:gridCol w:w="2410"/>
        <w:gridCol w:w="6379"/>
      </w:tblGrid>
      <w:tr w:rsidR="00CA22DF" w:rsidRPr="00CA22DF" w14:paraId="3AC47B8C" w14:textId="77777777" w:rsidTr="009172AE">
        <w:trPr>
          <w:tblHeader/>
        </w:trPr>
        <w:tc>
          <w:tcPr>
            <w:tcW w:w="2405" w:type="dxa"/>
            <w:tcBorders>
              <w:bottom w:val="single" w:sz="4" w:space="0" w:color="auto"/>
            </w:tcBorders>
            <w:shd w:val="clear" w:color="auto" w:fill="595959" w:themeFill="text1" w:themeFillTint="A6"/>
          </w:tcPr>
          <w:p w14:paraId="25310F3C" w14:textId="77777777" w:rsidR="00CA22DF" w:rsidRPr="00CA22DF" w:rsidRDefault="00CA22DF" w:rsidP="00CA22DF">
            <w:pPr>
              <w:rPr>
                <w:b/>
                <w:color w:val="FFFFFF" w:themeColor="background1"/>
                <w:sz w:val="20"/>
                <w:szCs w:val="20"/>
              </w:rPr>
            </w:pPr>
            <w:r w:rsidRPr="00CA22DF">
              <w:rPr>
                <w:b/>
                <w:color w:val="FFFFFF" w:themeColor="background1"/>
                <w:sz w:val="20"/>
                <w:szCs w:val="20"/>
              </w:rPr>
              <w:lastRenderedPageBreak/>
              <w:t>Partner</w:t>
            </w:r>
          </w:p>
        </w:tc>
        <w:tc>
          <w:tcPr>
            <w:tcW w:w="1276" w:type="dxa"/>
            <w:shd w:val="clear" w:color="auto" w:fill="595959" w:themeFill="text1" w:themeFillTint="A6"/>
          </w:tcPr>
          <w:p w14:paraId="66222672" w14:textId="77777777" w:rsidR="00CA22DF" w:rsidRPr="00CA22DF" w:rsidRDefault="00CA22DF" w:rsidP="00CA22DF">
            <w:pPr>
              <w:rPr>
                <w:b/>
                <w:color w:val="FFFFFF" w:themeColor="background1"/>
                <w:sz w:val="20"/>
                <w:szCs w:val="20"/>
              </w:rPr>
            </w:pPr>
            <w:r w:rsidRPr="00CA22DF">
              <w:rPr>
                <w:b/>
                <w:color w:val="FFFFFF" w:themeColor="background1"/>
                <w:sz w:val="20"/>
                <w:szCs w:val="20"/>
              </w:rPr>
              <w:t>GWP partner?</w:t>
            </w:r>
          </w:p>
        </w:tc>
        <w:tc>
          <w:tcPr>
            <w:tcW w:w="1417" w:type="dxa"/>
            <w:shd w:val="clear" w:color="auto" w:fill="595959" w:themeFill="text1" w:themeFillTint="A6"/>
          </w:tcPr>
          <w:p w14:paraId="4729BF5A" w14:textId="77777777" w:rsidR="00CA22DF" w:rsidRPr="00CA22DF" w:rsidRDefault="00CA22DF" w:rsidP="00CA22DF">
            <w:pPr>
              <w:rPr>
                <w:b/>
                <w:color w:val="FFFFFF" w:themeColor="background1"/>
                <w:sz w:val="20"/>
                <w:szCs w:val="20"/>
              </w:rPr>
            </w:pPr>
            <w:r w:rsidRPr="00CA22DF">
              <w:rPr>
                <w:b/>
                <w:color w:val="FFFFFF" w:themeColor="background1"/>
                <w:sz w:val="20"/>
                <w:szCs w:val="20"/>
              </w:rPr>
              <w:t>MoU in place?</w:t>
            </w:r>
          </w:p>
        </w:tc>
        <w:tc>
          <w:tcPr>
            <w:tcW w:w="2410" w:type="dxa"/>
            <w:shd w:val="clear" w:color="auto" w:fill="595959" w:themeFill="text1" w:themeFillTint="A6"/>
          </w:tcPr>
          <w:p w14:paraId="279EB4AA" w14:textId="77777777" w:rsidR="00CA22DF" w:rsidRPr="00CA22DF" w:rsidRDefault="00CA22DF" w:rsidP="00CA22DF">
            <w:pPr>
              <w:rPr>
                <w:b/>
                <w:color w:val="FFFFFF" w:themeColor="background1"/>
                <w:sz w:val="20"/>
                <w:szCs w:val="20"/>
              </w:rPr>
            </w:pPr>
            <w:r w:rsidRPr="00CA22DF">
              <w:rPr>
                <w:b/>
                <w:color w:val="FFFFFF" w:themeColor="background1"/>
                <w:sz w:val="20"/>
                <w:szCs w:val="20"/>
              </w:rPr>
              <w:t>Area of collaboration</w:t>
            </w:r>
          </w:p>
        </w:tc>
        <w:tc>
          <w:tcPr>
            <w:tcW w:w="6379" w:type="dxa"/>
            <w:shd w:val="clear" w:color="auto" w:fill="595959" w:themeFill="text1" w:themeFillTint="A6"/>
          </w:tcPr>
          <w:p w14:paraId="0E85B6DA" w14:textId="77777777" w:rsidR="00CA22DF" w:rsidRPr="00CA22DF" w:rsidRDefault="00CA22DF" w:rsidP="00CA22DF">
            <w:pPr>
              <w:rPr>
                <w:b/>
                <w:color w:val="FFFFFF" w:themeColor="background1"/>
                <w:sz w:val="20"/>
                <w:szCs w:val="20"/>
              </w:rPr>
            </w:pPr>
            <w:r w:rsidRPr="00CA22DF">
              <w:rPr>
                <w:b/>
                <w:color w:val="FFFFFF" w:themeColor="background1"/>
                <w:sz w:val="20"/>
                <w:szCs w:val="20"/>
              </w:rPr>
              <w:t>Description of collaboration</w:t>
            </w:r>
          </w:p>
        </w:tc>
      </w:tr>
      <w:tr w:rsidR="00CA22DF" w:rsidRPr="00CA22DF" w14:paraId="1BBA1C9E" w14:textId="77777777" w:rsidTr="009172AE">
        <w:tc>
          <w:tcPr>
            <w:tcW w:w="2405" w:type="dxa"/>
            <w:shd w:val="clear" w:color="auto" w:fill="F2F2F2" w:themeFill="background1" w:themeFillShade="F2"/>
          </w:tcPr>
          <w:p w14:paraId="1EC48619" w14:textId="77777777" w:rsidR="00CA22DF" w:rsidRPr="00CA22DF" w:rsidRDefault="00CA22DF" w:rsidP="00CA22DF">
            <w:pPr>
              <w:rPr>
                <w:b/>
                <w:sz w:val="20"/>
                <w:szCs w:val="20"/>
              </w:rPr>
            </w:pPr>
            <w:r w:rsidRPr="00CA22DF">
              <w:rPr>
                <w:b/>
                <w:sz w:val="20"/>
                <w:szCs w:val="20"/>
              </w:rPr>
              <w:t>McGill University</w:t>
            </w:r>
          </w:p>
        </w:tc>
        <w:tc>
          <w:tcPr>
            <w:tcW w:w="1276" w:type="dxa"/>
          </w:tcPr>
          <w:p w14:paraId="7459378F" w14:textId="77777777" w:rsidR="00CA22DF" w:rsidRPr="00CA22DF" w:rsidRDefault="00CA22DF" w:rsidP="00CA22DF">
            <w:pPr>
              <w:rPr>
                <w:sz w:val="20"/>
                <w:szCs w:val="20"/>
              </w:rPr>
            </w:pPr>
          </w:p>
        </w:tc>
        <w:tc>
          <w:tcPr>
            <w:tcW w:w="1417" w:type="dxa"/>
          </w:tcPr>
          <w:p w14:paraId="1DB557EC" w14:textId="77777777" w:rsidR="00CA22DF" w:rsidRPr="00CA22DF" w:rsidRDefault="00CA22DF" w:rsidP="00CA22DF">
            <w:pPr>
              <w:rPr>
                <w:sz w:val="20"/>
                <w:szCs w:val="20"/>
              </w:rPr>
            </w:pPr>
            <w:r w:rsidRPr="00CA22DF">
              <w:rPr>
                <w:sz w:val="20"/>
                <w:szCs w:val="20"/>
              </w:rPr>
              <w:t>Yes</w:t>
            </w:r>
          </w:p>
        </w:tc>
        <w:tc>
          <w:tcPr>
            <w:tcW w:w="2410" w:type="dxa"/>
          </w:tcPr>
          <w:p w14:paraId="50FAACA9" w14:textId="77777777" w:rsidR="00CA22DF" w:rsidRPr="00CA22DF" w:rsidRDefault="00CA22DF" w:rsidP="00CA22DF">
            <w:pPr>
              <w:rPr>
                <w:sz w:val="20"/>
                <w:szCs w:val="20"/>
              </w:rPr>
            </w:pPr>
            <w:r w:rsidRPr="00CA22DF">
              <w:rPr>
                <w:sz w:val="20"/>
                <w:szCs w:val="20"/>
              </w:rPr>
              <w:t>IWRM capacity building</w:t>
            </w:r>
          </w:p>
        </w:tc>
        <w:tc>
          <w:tcPr>
            <w:tcW w:w="6379" w:type="dxa"/>
          </w:tcPr>
          <w:p w14:paraId="3BBEA483" w14:textId="77777777" w:rsidR="00CA22DF" w:rsidRPr="00CA22DF" w:rsidRDefault="00CA22DF" w:rsidP="00CA22DF">
            <w:pPr>
              <w:rPr>
                <w:sz w:val="20"/>
                <w:szCs w:val="20"/>
              </w:rPr>
            </w:pPr>
            <w:r w:rsidRPr="00CA22DF">
              <w:rPr>
                <w:sz w:val="20"/>
                <w:szCs w:val="20"/>
              </w:rPr>
              <w:t>Joint on-line course on IWRM</w:t>
            </w:r>
          </w:p>
        </w:tc>
      </w:tr>
      <w:tr w:rsidR="00CA22DF" w:rsidRPr="00CA22DF" w14:paraId="57F2052C" w14:textId="77777777" w:rsidTr="009172AE">
        <w:tc>
          <w:tcPr>
            <w:tcW w:w="2405" w:type="dxa"/>
            <w:shd w:val="clear" w:color="auto" w:fill="F2F2F2" w:themeFill="background1" w:themeFillShade="F2"/>
          </w:tcPr>
          <w:p w14:paraId="4DE8A9DF" w14:textId="77777777" w:rsidR="00CA22DF" w:rsidRPr="00CA22DF" w:rsidRDefault="00CA22DF" w:rsidP="00CA22DF">
            <w:pPr>
              <w:rPr>
                <w:b/>
                <w:sz w:val="20"/>
                <w:szCs w:val="20"/>
              </w:rPr>
            </w:pPr>
            <w:r w:rsidRPr="00CA22DF">
              <w:rPr>
                <w:b/>
                <w:sz w:val="20"/>
                <w:szCs w:val="20"/>
              </w:rPr>
              <w:t>International Water Centre (IWC)</w:t>
            </w:r>
          </w:p>
        </w:tc>
        <w:tc>
          <w:tcPr>
            <w:tcW w:w="1276" w:type="dxa"/>
          </w:tcPr>
          <w:p w14:paraId="71C9ACFF" w14:textId="77777777" w:rsidR="00CA22DF" w:rsidRPr="00CA22DF" w:rsidRDefault="00CA22DF" w:rsidP="00CA22DF">
            <w:pPr>
              <w:rPr>
                <w:sz w:val="20"/>
                <w:szCs w:val="20"/>
              </w:rPr>
            </w:pPr>
            <w:r w:rsidRPr="00CA22DF">
              <w:rPr>
                <w:sz w:val="20"/>
                <w:szCs w:val="20"/>
              </w:rPr>
              <w:t>Yes</w:t>
            </w:r>
          </w:p>
        </w:tc>
        <w:tc>
          <w:tcPr>
            <w:tcW w:w="1417" w:type="dxa"/>
          </w:tcPr>
          <w:p w14:paraId="60FE9C6F" w14:textId="77777777" w:rsidR="00CA22DF" w:rsidRPr="00CA22DF" w:rsidRDefault="00CA22DF" w:rsidP="00CA22DF">
            <w:pPr>
              <w:rPr>
                <w:sz w:val="20"/>
                <w:szCs w:val="20"/>
              </w:rPr>
            </w:pPr>
            <w:r w:rsidRPr="00CA22DF">
              <w:rPr>
                <w:sz w:val="20"/>
                <w:szCs w:val="20"/>
              </w:rPr>
              <w:t>Yes</w:t>
            </w:r>
          </w:p>
        </w:tc>
        <w:tc>
          <w:tcPr>
            <w:tcW w:w="2410" w:type="dxa"/>
          </w:tcPr>
          <w:p w14:paraId="22C43A73" w14:textId="77777777" w:rsidR="00CA22DF" w:rsidRPr="00CA22DF" w:rsidRDefault="00CA22DF" w:rsidP="00CA22DF">
            <w:pPr>
              <w:rPr>
                <w:sz w:val="20"/>
                <w:szCs w:val="20"/>
              </w:rPr>
            </w:pPr>
            <w:r w:rsidRPr="00CA22DF">
              <w:rPr>
                <w:sz w:val="20"/>
                <w:szCs w:val="20"/>
              </w:rPr>
              <w:t>IWRM capacity building</w:t>
            </w:r>
          </w:p>
        </w:tc>
        <w:tc>
          <w:tcPr>
            <w:tcW w:w="6379" w:type="dxa"/>
          </w:tcPr>
          <w:p w14:paraId="5D03055F" w14:textId="77777777" w:rsidR="00CA22DF" w:rsidRPr="00CA22DF" w:rsidRDefault="00CA22DF" w:rsidP="00CA22DF">
            <w:pPr>
              <w:rPr>
                <w:sz w:val="20"/>
                <w:szCs w:val="20"/>
              </w:rPr>
            </w:pPr>
            <w:r w:rsidRPr="00CA22DF">
              <w:rPr>
                <w:sz w:val="20"/>
                <w:szCs w:val="20"/>
              </w:rPr>
              <w:t>Support to women leadership scholarship, MSc IWRM</w:t>
            </w:r>
          </w:p>
        </w:tc>
      </w:tr>
      <w:tr w:rsidR="00CA22DF" w:rsidRPr="00CA22DF" w14:paraId="15BCCDB7" w14:textId="77777777" w:rsidTr="009172AE">
        <w:tc>
          <w:tcPr>
            <w:tcW w:w="2405" w:type="dxa"/>
            <w:shd w:val="clear" w:color="auto" w:fill="F2F2F2" w:themeFill="background1" w:themeFillShade="F2"/>
          </w:tcPr>
          <w:p w14:paraId="7ABD45E4" w14:textId="77777777" w:rsidR="00CA22DF" w:rsidRPr="00CA22DF" w:rsidRDefault="00CA22DF" w:rsidP="00CA22DF">
            <w:pPr>
              <w:rPr>
                <w:b/>
                <w:sz w:val="20"/>
                <w:szCs w:val="20"/>
              </w:rPr>
            </w:pPr>
            <w:r w:rsidRPr="00CA22DF">
              <w:rPr>
                <w:b/>
                <w:sz w:val="20"/>
                <w:szCs w:val="20"/>
              </w:rPr>
              <w:t>Dundee University</w:t>
            </w:r>
          </w:p>
        </w:tc>
        <w:tc>
          <w:tcPr>
            <w:tcW w:w="1276" w:type="dxa"/>
          </w:tcPr>
          <w:p w14:paraId="4A2F4506" w14:textId="77777777" w:rsidR="00CA22DF" w:rsidRPr="00CA22DF" w:rsidRDefault="00CA22DF" w:rsidP="00CA22DF">
            <w:pPr>
              <w:rPr>
                <w:sz w:val="20"/>
                <w:szCs w:val="20"/>
              </w:rPr>
            </w:pPr>
          </w:p>
        </w:tc>
        <w:tc>
          <w:tcPr>
            <w:tcW w:w="1417" w:type="dxa"/>
          </w:tcPr>
          <w:p w14:paraId="1277C123" w14:textId="77777777" w:rsidR="00CA22DF" w:rsidRPr="00CA22DF" w:rsidRDefault="00CA22DF" w:rsidP="00CA22DF">
            <w:pPr>
              <w:rPr>
                <w:sz w:val="20"/>
                <w:szCs w:val="20"/>
              </w:rPr>
            </w:pPr>
            <w:r w:rsidRPr="00CA22DF">
              <w:rPr>
                <w:sz w:val="20"/>
                <w:szCs w:val="20"/>
              </w:rPr>
              <w:t>Yes</w:t>
            </w:r>
          </w:p>
        </w:tc>
        <w:tc>
          <w:tcPr>
            <w:tcW w:w="2410" w:type="dxa"/>
          </w:tcPr>
          <w:p w14:paraId="173919E8" w14:textId="77777777" w:rsidR="00CA22DF" w:rsidRPr="00CA22DF" w:rsidRDefault="00CA22DF" w:rsidP="00CA22DF">
            <w:pPr>
              <w:rPr>
                <w:sz w:val="20"/>
                <w:szCs w:val="20"/>
              </w:rPr>
            </w:pPr>
            <w:r w:rsidRPr="00CA22DF">
              <w:rPr>
                <w:sz w:val="20"/>
                <w:szCs w:val="20"/>
              </w:rPr>
              <w:t>International Water Law</w:t>
            </w:r>
          </w:p>
        </w:tc>
        <w:tc>
          <w:tcPr>
            <w:tcW w:w="6379" w:type="dxa"/>
          </w:tcPr>
          <w:p w14:paraId="04A3A9FC" w14:textId="77777777" w:rsidR="00CA22DF" w:rsidRPr="00CA22DF" w:rsidRDefault="00CA22DF" w:rsidP="00CA22DF">
            <w:pPr>
              <w:rPr>
                <w:sz w:val="20"/>
                <w:szCs w:val="20"/>
              </w:rPr>
            </w:pPr>
            <w:r w:rsidRPr="00CA22DF">
              <w:rPr>
                <w:sz w:val="20"/>
                <w:szCs w:val="20"/>
              </w:rPr>
              <w:t>Support provided to up to 30 students in International Water Law course</w:t>
            </w:r>
          </w:p>
        </w:tc>
      </w:tr>
      <w:tr w:rsidR="00CA22DF" w:rsidRPr="00CA22DF" w14:paraId="00AC0769" w14:textId="77777777" w:rsidTr="009172AE">
        <w:tc>
          <w:tcPr>
            <w:tcW w:w="2405" w:type="dxa"/>
            <w:tcBorders>
              <w:bottom w:val="single" w:sz="4" w:space="0" w:color="auto"/>
            </w:tcBorders>
            <w:shd w:val="clear" w:color="auto" w:fill="F2F2F2" w:themeFill="background1" w:themeFillShade="F2"/>
          </w:tcPr>
          <w:p w14:paraId="072C9C8E" w14:textId="77777777" w:rsidR="00CA22DF" w:rsidRPr="00CA22DF" w:rsidRDefault="00CA22DF" w:rsidP="00CA22DF">
            <w:pPr>
              <w:rPr>
                <w:b/>
                <w:sz w:val="20"/>
                <w:szCs w:val="20"/>
              </w:rPr>
            </w:pPr>
            <w:r w:rsidRPr="00CA22DF">
              <w:rPr>
                <w:b/>
                <w:sz w:val="20"/>
                <w:szCs w:val="20"/>
              </w:rPr>
              <w:t>UNESCO-IHE Delft</w:t>
            </w:r>
          </w:p>
        </w:tc>
        <w:tc>
          <w:tcPr>
            <w:tcW w:w="1276" w:type="dxa"/>
            <w:tcBorders>
              <w:bottom w:val="single" w:sz="4" w:space="0" w:color="auto"/>
            </w:tcBorders>
          </w:tcPr>
          <w:p w14:paraId="557EBA78" w14:textId="77777777" w:rsidR="00CA22DF" w:rsidRPr="00CA22DF" w:rsidRDefault="00CA22DF" w:rsidP="00CA22DF">
            <w:pPr>
              <w:rPr>
                <w:sz w:val="20"/>
                <w:szCs w:val="20"/>
              </w:rPr>
            </w:pPr>
            <w:r w:rsidRPr="00CA22DF">
              <w:rPr>
                <w:sz w:val="20"/>
                <w:szCs w:val="20"/>
              </w:rPr>
              <w:t>Yes</w:t>
            </w:r>
          </w:p>
        </w:tc>
        <w:tc>
          <w:tcPr>
            <w:tcW w:w="1417" w:type="dxa"/>
            <w:tcBorders>
              <w:bottom w:val="single" w:sz="4" w:space="0" w:color="auto"/>
            </w:tcBorders>
          </w:tcPr>
          <w:p w14:paraId="79C460FC" w14:textId="77777777" w:rsidR="00CA22DF" w:rsidRPr="00CA22DF" w:rsidRDefault="00CA22DF" w:rsidP="00CA22DF">
            <w:pPr>
              <w:rPr>
                <w:sz w:val="20"/>
                <w:szCs w:val="20"/>
              </w:rPr>
            </w:pPr>
            <w:r w:rsidRPr="00CA22DF">
              <w:rPr>
                <w:sz w:val="20"/>
                <w:szCs w:val="20"/>
              </w:rPr>
              <w:t>Under development</w:t>
            </w:r>
          </w:p>
        </w:tc>
        <w:tc>
          <w:tcPr>
            <w:tcW w:w="2410" w:type="dxa"/>
            <w:tcBorders>
              <w:bottom w:val="single" w:sz="4" w:space="0" w:color="auto"/>
            </w:tcBorders>
          </w:tcPr>
          <w:p w14:paraId="7DC9AA1D" w14:textId="77777777" w:rsidR="00CA22DF" w:rsidRPr="00CA22DF" w:rsidRDefault="00CA22DF" w:rsidP="00CA22DF">
            <w:pPr>
              <w:rPr>
                <w:sz w:val="20"/>
                <w:szCs w:val="20"/>
              </w:rPr>
            </w:pPr>
            <w:r w:rsidRPr="00CA22DF">
              <w:rPr>
                <w:sz w:val="20"/>
                <w:szCs w:val="20"/>
              </w:rPr>
              <w:t>Water Security</w:t>
            </w:r>
          </w:p>
        </w:tc>
        <w:tc>
          <w:tcPr>
            <w:tcW w:w="6379" w:type="dxa"/>
          </w:tcPr>
          <w:p w14:paraId="3C90236E" w14:textId="77777777" w:rsidR="00CA22DF" w:rsidRPr="00CA22DF" w:rsidRDefault="00CA22DF" w:rsidP="00CA22DF">
            <w:pPr>
              <w:rPr>
                <w:sz w:val="20"/>
                <w:szCs w:val="20"/>
              </w:rPr>
            </w:pPr>
            <w:r w:rsidRPr="00CA22DF">
              <w:rPr>
                <w:sz w:val="20"/>
                <w:szCs w:val="20"/>
              </w:rPr>
              <w:t>Joint knowledge seminars under preparation; Collaboration on TEC publications</w:t>
            </w:r>
          </w:p>
        </w:tc>
      </w:tr>
      <w:tr w:rsidR="00CA22DF" w:rsidRPr="00CA22DF" w14:paraId="529705EE" w14:textId="77777777" w:rsidTr="009172AE">
        <w:tc>
          <w:tcPr>
            <w:tcW w:w="2405" w:type="dxa"/>
            <w:tcBorders>
              <w:bottom w:val="nil"/>
            </w:tcBorders>
            <w:shd w:val="clear" w:color="auto" w:fill="F2F2F2" w:themeFill="background1" w:themeFillShade="F2"/>
          </w:tcPr>
          <w:p w14:paraId="62A4EF74" w14:textId="77777777" w:rsidR="00CA22DF" w:rsidRPr="00CA22DF" w:rsidRDefault="00CA22DF" w:rsidP="00CA22DF">
            <w:pPr>
              <w:rPr>
                <w:b/>
                <w:sz w:val="20"/>
                <w:szCs w:val="20"/>
              </w:rPr>
            </w:pPr>
            <w:r w:rsidRPr="00CA22DF">
              <w:rPr>
                <w:b/>
                <w:sz w:val="20"/>
                <w:szCs w:val="20"/>
              </w:rPr>
              <w:t xml:space="preserve">University of South Florida </w:t>
            </w:r>
          </w:p>
        </w:tc>
        <w:tc>
          <w:tcPr>
            <w:tcW w:w="1276" w:type="dxa"/>
            <w:tcBorders>
              <w:bottom w:val="nil"/>
            </w:tcBorders>
          </w:tcPr>
          <w:p w14:paraId="6C832AB4" w14:textId="77777777" w:rsidR="00CA22DF" w:rsidRPr="00CA22DF" w:rsidRDefault="00CA22DF" w:rsidP="00CA22DF">
            <w:pPr>
              <w:rPr>
                <w:sz w:val="20"/>
                <w:szCs w:val="20"/>
              </w:rPr>
            </w:pPr>
          </w:p>
        </w:tc>
        <w:tc>
          <w:tcPr>
            <w:tcW w:w="1417" w:type="dxa"/>
            <w:tcBorders>
              <w:bottom w:val="nil"/>
            </w:tcBorders>
          </w:tcPr>
          <w:p w14:paraId="7F0A2077" w14:textId="77777777" w:rsidR="00CA22DF" w:rsidRPr="00CA22DF" w:rsidRDefault="00CA22DF" w:rsidP="00CA22DF">
            <w:pPr>
              <w:rPr>
                <w:sz w:val="20"/>
                <w:szCs w:val="20"/>
              </w:rPr>
            </w:pPr>
          </w:p>
        </w:tc>
        <w:tc>
          <w:tcPr>
            <w:tcW w:w="2410" w:type="dxa"/>
            <w:tcBorders>
              <w:bottom w:val="nil"/>
            </w:tcBorders>
          </w:tcPr>
          <w:p w14:paraId="428C76C8" w14:textId="77777777" w:rsidR="00CA22DF" w:rsidRPr="00CA22DF" w:rsidRDefault="00CA22DF" w:rsidP="00CA22DF">
            <w:pPr>
              <w:rPr>
                <w:sz w:val="20"/>
                <w:szCs w:val="20"/>
              </w:rPr>
            </w:pPr>
            <w:r w:rsidRPr="00CA22DF">
              <w:rPr>
                <w:sz w:val="20"/>
                <w:szCs w:val="20"/>
              </w:rPr>
              <w:t>IUWM</w:t>
            </w:r>
          </w:p>
        </w:tc>
        <w:tc>
          <w:tcPr>
            <w:tcW w:w="6379" w:type="dxa"/>
          </w:tcPr>
          <w:p w14:paraId="21B5B2BF" w14:textId="77777777" w:rsidR="00CA22DF" w:rsidRPr="00CA22DF" w:rsidRDefault="00CA22DF" w:rsidP="00CA22DF">
            <w:pPr>
              <w:rPr>
                <w:sz w:val="20"/>
                <w:szCs w:val="20"/>
              </w:rPr>
            </w:pPr>
            <w:r w:rsidRPr="00CA22DF">
              <w:rPr>
                <w:sz w:val="20"/>
                <w:szCs w:val="20"/>
              </w:rPr>
              <w:t>Collaboration through TEC</w:t>
            </w:r>
          </w:p>
        </w:tc>
      </w:tr>
      <w:tr w:rsidR="00CA22DF" w:rsidRPr="00CA22DF" w14:paraId="11A51C85" w14:textId="77777777" w:rsidTr="009172AE">
        <w:tc>
          <w:tcPr>
            <w:tcW w:w="2405" w:type="dxa"/>
            <w:tcBorders>
              <w:top w:val="nil"/>
            </w:tcBorders>
            <w:shd w:val="clear" w:color="auto" w:fill="F2F2F2" w:themeFill="background1" w:themeFillShade="F2"/>
          </w:tcPr>
          <w:p w14:paraId="06CB4C50" w14:textId="77777777" w:rsidR="00CA22DF" w:rsidRPr="00CA22DF" w:rsidRDefault="00CA22DF" w:rsidP="00CA22DF">
            <w:pPr>
              <w:rPr>
                <w:b/>
                <w:sz w:val="20"/>
                <w:szCs w:val="20"/>
              </w:rPr>
            </w:pPr>
          </w:p>
        </w:tc>
        <w:tc>
          <w:tcPr>
            <w:tcW w:w="1276" w:type="dxa"/>
            <w:tcBorders>
              <w:top w:val="nil"/>
            </w:tcBorders>
          </w:tcPr>
          <w:p w14:paraId="403B4C2A" w14:textId="77777777" w:rsidR="00CA22DF" w:rsidRPr="00CA22DF" w:rsidRDefault="00CA22DF" w:rsidP="00CA22DF">
            <w:pPr>
              <w:rPr>
                <w:sz w:val="20"/>
                <w:szCs w:val="20"/>
              </w:rPr>
            </w:pPr>
          </w:p>
        </w:tc>
        <w:tc>
          <w:tcPr>
            <w:tcW w:w="1417" w:type="dxa"/>
            <w:tcBorders>
              <w:top w:val="nil"/>
            </w:tcBorders>
          </w:tcPr>
          <w:p w14:paraId="3DE5BC74" w14:textId="77777777" w:rsidR="00CA22DF" w:rsidRPr="00CA22DF" w:rsidRDefault="00CA22DF" w:rsidP="00CA22DF">
            <w:pPr>
              <w:rPr>
                <w:sz w:val="20"/>
                <w:szCs w:val="20"/>
              </w:rPr>
            </w:pPr>
          </w:p>
        </w:tc>
        <w:tc>
          <w:tcPr>
            <w:tcW w:w="2410" w:type="dxa"/>
            <w:tcBorders>
              <w:top w:val="nil"/>
            </w:tcBorders>
          </w:tcPr>
          <w:p w14:paraId="317B75C6" w14:textId="77777777" w:rsidR="00CA22DF" w:rsidRPr="00CA22DF" w:rsidRDefault="00CA22DF" w:rsidP="00CA22DF">
            <w:pPr>
              <w:rPr>
                <w:sz w:val="20"/>
                <w:szCs w:val="20"/>
              </w:rPr>
            </w:pPr>
          </w:p>
        </w:tc>
        <w:tc>
          <w:tcPr>
            <w:tcW w:w="6379" w:type="dxa"/>
          </w:tcPr>
          <w:p w14:paraId="6861F948" w14:textId="77777777" w:rsidR="00CA22DF" w:rsidRPr="00CA22DF" w:rsidRDefault="00CA22DF" w:rsidP="00CA22DF">
            <w:pPr>
              <w:rPr>
                <w:sz w:val="20"/>
                <w:szCs w:val="20"/>
              </w:rPr>
            </w:pPr>
            <w:r w:rsidRPr="00CA22DF">
              <w:rPr>
                <w:sz w:val="20"/>
                <w:szCs w:val="20"/>
              </w:rPr>
              <w:t>Purchase of services</w:t>
            </w:r>
          </w:p>
        </w:tc>
      </w:tr>
      <w:tr w:rsidR="00CA22DF" w:rsidRPr="00CA22DF" w14:paraId="40D25A4C" w14:textId="77777777" w:rsidTr="009172AE">
        <w:tc>
          <w:tcPr>
            <w:tcW w:w="2405" w:type="dxa"/>
            <w:shd w:val="clear" w:color="auto" w:fill="F2F2F2" w:themeFill="background1" w:themeFillShade="F2"/>
          </w:tcPr>
          <w:p w14:paraId="0643DA3C" w14:textId="77777777" w:rsidR="00CA22DF" w:rsidRPr="00CA22DF" w:rsidRDefault="00CA22DF" w:rsidP="00CA22DF">
            <w:pPr>
              <w:rPr>
                <w:b/>
                <w:sz w:val="20"/>
                <w:szCs w:val="20"/>
              </w:rPr>
            </w:pPr>
            <w:r w:rsidRPr="00CA22DF">
              <w:rPr>
                <w:b/>
                <w:sz w:val="20"/>
                <w:szCs w:val="20"/>
              </w:rPr>
              <w:t>Manchester University</w:t>
            </w:r>
          </w:p>
        </w:tc>
        <w:tc>
          <w:tcPr>
            <w:tcW w:w="1276" w:type="dxa"/>
          </w:tcPr>
          <w:p w14:paraId="7417E0F2" w14:textId="77777777" w:rsidR="00CA22DF" w:rsidRPr="00CA22DF" w:rsidRDefault="00CA22DF" w:rsidP="00CA22DF">
            <w:pPr>
              <w:rPr>
                <w:sz w:val="20"/>
                <w:szCs w:val="20"/>
              </w:rPr>
            </w:pPr>
          </w:p>
        </w:tc>
        <w:tc>
          <w:tcPr>
            <w:tcW w:w="1417" w:type="dxa"/>
          </w:tcPr>
          <w:p w14:paraId="531DAA1C" w14:textId="77777777" w:rsidR="00CA22DF" w:rsidRPr="00CA22DF" w:rsidRDefault="00CA22DF" w:rsidP="00CA22DF">
            <w:pPr>
              <w:rPr>
                <w:sz w:val="20"/>
                <w:szCs w:val="20"/>
              </w:rPr>
            </w:pPr>
          </w:p>
        </w:tc>
        <w:tc>
          <w:tcPr>
            <w:tcW w:w="2410" w:type="dxa"/>
          </w:tcPr>
          <w:p w14:paraId="3413DA4D" w14:textId="77777777" w:rsidR="00CA22DF" w:rsidRPr="00CA22DF" w:rsidRDefault="00CA22DF" w:rsidP="00CA22DF">
            <w:pPr>
              <w:rPr>
                <w:sz w:val="20"/>
                <w:szCs w:val="20"/>
              </w:rPr>
            </w:pPr>
          </w:p>
        </w:tc>
        <w:tc>
          <w:tcPr>
            <w:tcW w:w="6379" w:type="dxa"/>
          </w:tcPr>
          <w:p w14:paraId="78AA858D" w14:textId="77777777" w:rsidR="00CA22DF" w:rsidRPr="00CA22DF" w:rsidRDefault="00CA22DF" w:rsidP="00CA22DF">
            <w:pPr>
              <w:rPr>
                <w:sz w:val="20"/>
                <w:szCs w:val="20"/>
              </w:rPr>
            </w:pPr>
            <w:r w:rsidRPr="00CA22DF">
              <w:rPr>
                <w:sz w:val="20"/>
                <w:szCs w:val="20"/>
              </w:rPr>
              <w:t>Collaboration through TEC</w:t>
            </w:r>
          </w:p>
        </w:tc>
      </w:tr>
      <w:tr w:rsidR="00CA22DF" w:rsidRPr="00CA22DF" w14:paraId="44465610" w14:textId="77777777" w:rsidTr="009172AE">
        <w:tc>
          <w:tcPr>
            <w:tcW w:w="2405" w:type="dxa"/>
            <w:shd w:val="clear" w:color="auto" w:fill="F2F2F2" w:themeFill="background1" w:themeFillShade="F2"/>
          </w:tcPr>
          <w:p w14:paraId="60DEFAFC" w14:textId="77777777" w:rsidR="00CA22DF" w:rsidRPr="00CA22DF" w:rsidRDefault="00CA22DF" w:rsidP="00CA22DF">
            <w:pPr>
              <w:rPr>
                <w:b/>
                <w:sz w:val="20"/>
                <w:szCs w:val="20"/>
              </w:rPr>
            </w:pPr>
            <w:r w:rsidRPr="00CA22DF">
              <w:rPr>
                <w:b/>
                <w:sz w:val="20"/>
                <w:szCs w:val="20"/>
              </w:rPr>
              <w:t>Oxford University</w:t>
            </w:r>
          </w:p>
        </w:tc>
        <w:tc>
          <w:tcPr>
            <w:tcW w:w="1276" w:type="dxa"/>
          </w:tcPr>
          <w:p w14:paraId="654F8C88" w14:textId="77777777" w:rsidR="00CA22DF" w:rsidRPr="00CA22DF" w:rsidRDefault="00CA22DF" w:rsidP="00CA22DF">
            <w:pPr>
              <w:rPr>
                <w:sz w:val="20"/>
                <w:szCs w:val="20"/>
              </w:rPr>
            </w:pPr>
          </w:p>
        </w:tc>
        <w:tc>
          <w:tcPr>
            <w:tcW w:w="1417" w:type="dxa"/>
          </w:tcPr>
          <w:p w14:paraId="37CF2854" w14:textId="77777777" w:rsidR="00CA22DF" w:rsidRPr="00CA22DF" w:rsidRDefault="00CA22DF" w:rsidP="00CA22DF">
            <w:pPr>
              <w:rPr>
                <w:sz w:val="20"/>
                <w:szCs w:val="20"/>
              </w:rPr>
            </w:pPr>
          </w:p>
        </w:tc>
        <w:tc>
          <w:tcPr>
            <w:tcW w:w="2410" w:type="dxa"/>
          </w:tcPr>
          <w:p w14:paraId="214B0013" w14:textId="77777777" w:rsidR="00CA22DF" w:rsidRPr="00CA22DF" w:rsidRDefault="00CA22DF" w:rsidP="00CA22DF">
            <w:pPr>
              <w:rPr>
                <w:sz w:val="20"/>
                <w:szCs w:val="20"/>
              </w:rPr>
            </w:pPr>
            <w:r w:rsidRPr="00CA22DF">
              <w:rPr>
                <w:sz w:val="20"/>
                <w:szCs w:val="20"/>
              </w:rPr>
              <w:t>Global dialogues project</w:t>
            </w:r>
          </w:p>
        </w:tc>
        <w:tc>
          <w:tcPr>
            <w:tcW w:w="6379" w:type="dxa"/>
          </w:tcPr>
          <w:p w14:paraId="554E9F69" w14:textId="77777777" w:rsidR="00CA22DF" w:rsidRPr="00CA22DF" w:rsidRDefault="00CA22DF" w:rsidP="00CA22DF">
            <w:pPr>
              <w:rPr>
                <w:sz w:val="20"/>
                <w:szCs w:val="20"/>
              </w:rPr>
            </w:pPr>
            <w:r w:rsidRPr="00CA22DF">
              <w:rPr>
                <w:sz w:val="20"/>
                <w:szCs w:val="20"/>
              </w:rPr>
              <w:t>Partner in Global dialogues project</w:t>
            </w:r>
          </w:p>
        </w:tc>
      </w:tr>
    </w:tbl>
    <w:p w14:paraId="59607243" w14:textId="77777777" w:rsidR="00CA22DF" w:rsidRPr="00CA22DF" w:rsidRDefault="00CA22DF" w:rsidP="00CA22DF">
      <w:pPr>
        <w:spacing w:after="160" w:line="259" w:lineRule="auto"/>
        <w:rPr>
          <w:rFonts w:eastAsia="Calibri"/>
          <w:szCs w:val="22"/>
        </w:rPr>
      </w:pPr>
    </w:p>
    <w:p w14:paraId="640C54FF" w14:textId="77777777" w:rsidR="00CA22DF" w:rsidRPr="00CA22DF" w:rsidRDefault="00CA22DF" w:rsidP="00CA22DF">
      <w:pPr>
        <w:spacing w:after="160" w:line="259" w:lineRule="auto"/>
        <w:rPr>
          <w:rFonts w:eastAsia="Calibri"/>
          <w:b/>
          <w:szCs w:val="22"/>
        </w:rPr>
      </w:pPr>
      <w:r w:rsidRPr="00CA22DF">
        <w:rPr>
          <w:rFonts w:eastAsia="Calibri"/>
          <w:b/>
          <w:szCs w:val="22"/>
        </w:rPr>
        <w:t>Research organisations</w:t>
      </w:r>
    </w:p>
    <w:tbl>
      <w:tblPr>
        <w:tblStyle w:val="TableGrid2"/>
        <w:tblW w:w="13887" w:type="dxa"/>
        <w:tblLook w:val="04A0" w:firstRow="1" w:lastRow="0" w:firstColumn="1" w:lastColumn="0" w:noHBand="0" w:noVBand="1"/>
      </w:tblPr>
      <w:tblGrid>
        <w:gridCol w:w="2405"/>
        <w:gridCol w:w="1276"/>
        <w:gridCol w:w="1417"/>
        <w:gridCol w:w="2410"/>
        <w:gridCol w:w="6379"/>
      </w:tblGrid>
      <w:tr w:rsidR="00CA22DF" w:rsidRPr="00CA22DF" w14:paraId="76D258CA" w14:textId="77777777" w:rsidTr="009172AE">
        <w:trPr>
          <w:tblHeader/>
        </w:trPr>
        <w:tc>
          <w:tcPr>
            <w:tcW w:w="2405" w:type="dxa"/>
            <w:tcBorders>
              <w:bottom w:val="single" w:sz="4" w:space="0" w:color="auto"/>
            </w:tcBorders>
            <w:shd w:val="clear" w:color="auto" w:fill="595959" w:themeFill="text1" w:themeFillTint="A6"/>
          </w:tcPr>
          <w:p w14:paraId="4825A09D" w14:textId="77777777" w:rsidR="00CA22DF" w:rsidRPr="00CA22DF" w:rsidRDefault="00CA22DF" w:rsidP="00CA22DF">
            <w:pPr>
              <w:rPr>
                <w:b/>
                <w:color w:val="FFFFFF" w:themeColor="background1"/>
                <w:sz w:val="20"/>
                <w:szCs w:val="20"/>
              </w:rPr>
            </w:pPr>
            <w:r w:rsidRPr="00CA22DF">
              <w:rPr>
                <w:b/>
                <w:color w:val="FFFFFF" w:themeColor="background1"/>
                <w:sz w:val="20"/>
                <w:szCs w:val="20"/>
              </w:rPr>
              <w:t>Partner</w:t>
            </w:r>
          </w:p>
        </w:tc>
        <w:tc>
          <w:tcPr>
            <w:tcW w:w="1276" w:type="dxa"/>
            <w:tcBorders>
              <w:bottom w:val="single" w:sz="4" w:space="0" w:color="auto"/>
            </w:tcBorders>
            <w:shd w:val="clear" w:color="auto" w:fill="595959" w:themeFill="text1" w:themeFillTint="A6"/>
          </w:tcPr>
          <w:p w14:paraId="668F890A" w14:textId="77777777" w:rsidR="00CA22DF" w:rsidRPr="00CA22DF" w:rsidRDefault="00CA22DF" w:rsidP="00CA22DF">
            <w:pPr>
              <w:rPr>
                <w:b/>
                <w:color w:val="FFFFFF" w:themeColor="background1"/>
                <w:sz w:val="20"/>
                <w:szCs w:val="20"/>
              </w:rPr>
            </w:pPr>
            <w:r w:rsidRPr="00CA22DF">
              <w:rPr>
                <w:b/>
                <w:color w:val="FFFFFF" w:themeColor="background1"/>
                <w:sz w:val="20"/>
                <w:szCs w:val="20"/>
              </w:rPr>
              <w:t>GWP partner?</w:t>
            </w:r>
          </w:p>
        </w:tc>
        <w:tc>
          <w:tcPr>
            <w:tcW w:w="1417" w:type="dxa"/>
            <w:tcBorders>
              <w:bottom w:val="single" w:sz="4" w:space="0" w:color="auto"/>
            </w:tcBorders>
            <w:shd w:val="clear" w:color="auto" w:fill="595959" w:themeFill="text1" w:themeFillTint="A6"/>
          </w:tcPr>
          <w:p w14:paraId="2B8934F4" w14:textId="77777777" w:rsidR="00CA22DF" w:rsidRPr="00CA22DF" w:rsidRDefault="00CA22DF" w:rsidP="00CA22DF">
            <w:pPr>
              <w:rPr>
                <w:b/>
                <w:color w:val="FFFFFF" w:themeColor="background1"/>
                <w:sz w:val="20"/>
                <w:szCs w:val="20"/>
              </w:rPr>
            </w:pPr>
            <w:r w:rsidRPr="00CA22DF">
              <w:rPr>
                <w:b/>
                <w:color w:val="FFFFFF" w:themeColor="background1"/>
                <w:sz w:val="20"/>
                <w:szCs w:val="20"/>
              </w:rPr>
              <w:t>MoU in place?</w:t>
            </w:r>
          </w:p>
        </w:tc>
        <w:tc>
          <w:tcPr>
            <w:tcW w:w="2410" w:type="dxa"/>
            <w:shd w:val="clear" w:color="auto" w:fill="595959" w:themeFill="text1" w:themeFillTint="A6"/>
          </w:tcPr>
          <w:p w14:paraId="49C132D5" w14:textId="77777777" w:rsidR="00CA22DF" w:rsidRPr="00CA22DF" w:rsidRDefault="00CA22DF" w:rsidP="00CA22DF">
            <w:pPr>
              <w:rPr>
                <w:b/>
                <w:color w:val="FFFFFF" w:themeColor="background1"/>
                <w:sz w:val="20"/>
                <w:szCs w:val="20"/>
              </w:rPr>
            </w:pPr>
            <w:r w:rsidRPr="00CA22DF">
              <w:rPr>
                <w:b/>
                <w:color w:val="FFFFFF" w:themeColor="background1"/>
                <w:sz w:val="20"/>
                <w:szCs w:val="20"/>
              </w:rPr>
              <w:t>Area of collaboration</w:t>
            </w:r>
          </w:p>
        </w:tc>
        <w:tc>
          <w:tcPr>
            <w:tcW w:w="6379" w:type="dxa"/>
            <w:shd w:val="clear" w:color="auto" w:fill="595959" w:themeFill="text1" w:themeFillTint="A6"/>
          </w:tcPr>
          <w:p w14:paraId="13C7E614" w14:textId="77777777" w:rsidR="00CA22DF" w:rsidRPr="00CA22DF" w:rsidRDefault="00CA22DF" w:rsidP="00CA22DF">
            <w:pPr>
              <w:rPr>
                <w:b/>
                <w:color w:val="FFFFFF" w:themeColor="background1"/>
                <w:sz w:val="20"/>
                <w:szCs w:val="20"/>
              </w:rPr>
            </w:pPr>
            <w:r w:rsidRPr="00CA22DF">
              <w:rPr>
                <w:b/>
                <w:color w:val="FFFFFF" w:themeColor="background1"/>
                <w:sz w:val="20"/>
                <w:szCs w:val="20"/>
              </w:rPr>
              <w:t>Description of collaboration</w:t>
            </w:r>
          </w:p>
        </w:tc>
      </w:tr>
      <w:tr w:rsidR="00CA22DF" w:rsidRPr="00CA22DF" w14:paraId="049DD3F5" w14:textId="77777777" w:rsidTr="009172AE">
        <w:tc>
          <w:tcPr>
            <w:tcW w:w="2405" w:type="dxa"/>
            <w:tcBorders>
              <w:bottom w:val="nil"/>
            </w:tcBorders>
            <w:shd w:val="clear" w:color="auto" w:fill="F2F2F2" w:themeFill="background1" w:themeFillShade="F2"/>
          </w:tcPr>
          <w:p w14:paraId="7EA5412E" w14:textId="77777777" w:rsidR="00CA22DF" w:rsidRPr="00CA22DF" w:rsidRDefault="00CA22DF" w:rsidP="00CA22DF">
            <w:pPr>
              <w:rPr>
                <w:b/>
                <w:sz w:val="20"/>
                <w:szCs w:val="20"/>
              </w:rPr>
            </w:pPr>
            <w:r w:rsidRPr="00CA22DF">
              <w:rPr>
                <w:b/>
                <w:sz w:val="20"/>
                <w:szCs w:val="20"/>
              </w:rPr>
              <w:t>International Water Management Institution (IWMI)</w:t>
            </w:r>
          </w:p>
        </w:tc>
        <w:tc>
          <w:tcPr>
            <w:tcW w:w="1276" w:type="dxa"/>
            <w:tcBorders>
              <w:bottom w:val="nil"/>
            </w:tcBorders>
          </w:tcPr>
          <w:p w14:paraId="24C26F09" w14:textId="77777777" w:rsidR="00CA22DF" w:rsidRPr="00CA22DF" w:rsidRDefault="00CA22DF" w:rsidP="00CA22DF">
            <w:pPr>
              <w:rPr>
                <w:sz w:val="20"/>
                <w:szCs w:val="20"/>
              </w:rPr>
            </w:pPr>
          </w:p>
        </w:tc>
        <w:tc>
          <w:tcPr>
            <w:tcW w:w="1417" w:type="dxa"/>
            <w:tcBorders>
              <w:bottom w:val="nil"/>
            </w:tcBorders>
          </w:tcPr>
          <w:p w14:paraId="522A6058" w14:textId="77777777" w:rsidR="00CA22DF" w:rsidRPr="00CA22DF" w:rsidRDefault="00CA22DF" w:rsidP="00CA22DF">
            <w:pPr>
              <w:rPr>
                <w:sz w:val="20"/>
                <w:szCs w:val="20"/>
              </w:rPr>
            </w:pPr>
          </w:p>
        </w:tc>
        <w:tc>
          <w:tcPr>
            <w:tcW w:w="2410" w:type="dxa"/>
          </w:tcPr>
          <w:p w14:paraId="3EBEF306" w14:textId="77777777" w:rsidR="00CA22DF" w:rsidRPr="00CA22DF" w:rsidRDefault="00CA22DF" w:rsidP="00CA22DF">
            <w:pPr>
              <w:rPr>
                <w:sz w:val="20"/>
                <w:szCs w:val="20"/>
              </w:rPr>
            </w:pPr>
            <w:r w:rsidRPr="00CA22DF">
              <w:rPr>
                <w:sz w:val="20"/>
                <w:szCs w:val="20"/>
              </w:rPr>
              <w:t>Drought management</w:t>
            </w:r>
          </w:p>
        </w:tc>
        <w:tc>
          <w:tcPr>
            <w:tcW w:w="6379" w:type="dxa"/>
          </w:tcPr>
          <w:p w14:paraId="3E7E0BF7" w14:textId="77777777" w:rsidR="00CA22DF" w:rsidRPr="00CA22DF" w:rsidRDefault="00CA22DF" w:rsidP="00CA22DF">
            <w:pPr>
              <w:rPr>
                <w:sz w:val="20"/>
                <w:szCs w:val="20"/>
              </w:rPr>
            </w:pPr>
            <w:r w:rsidRPr="00CA22DF">
              <w:rPr>
                <w:sz w:val="20"/>
                <w:szCs w:val="20"/>
              </w:rPr>
              <w:t>Joint IDMP project</w:t>
            </w:r>
          </w:p>
        </w:tc>
      </w:tr>
      <w:tr w:rsidR="00CA22DF" w:rsidRPr="00CA22DF" w14:paraId="07FBE0D2" w14:textId="77777777" w:rsidTr="009172AE">
        <w:tc>
          <w:tcPr>
            <w:tcW w:w="2405" w:type="dxa"/>
            <w:tcBorders>
              <w:top w:val="nil"/>
            </w:tcBorders>
            <w:shd w:val="clear" w:color="auto" w:fill="F2F2F2" w:themeFill="background1" w:themeFillShade="F2"/>
          </w:tcPr>
          <w:p w14:paraId="35D90D96" w14:textId="77777777" w:rsidR="00CA22DF" w:rsidRPr="00CA22DF" w:rsidRDefault="00CA22DF" w:rsidP="00CA22DF">
            <w:pPr>
              <w:rPr>
                <w:b/>
                <w:sz w:val="20"/>
                <w:szCs w:val="20"/>
              </w:rPr>
            </w:pPr>
          </w:p>
        </w:tc>
        <w:tc>
          <w:tcPr>
            <w:tcW w:w="1276" w:type="dxa"/>
            <w:tcBorders>
              <w:top w:val="nil"/>
            </w:tcBorders>
          </w:tcPr>
          <w:p w14:paraId="62EAF414" w14:textId="77777777" w:rsidR="00CA22DF" w:rsidRPr="00CA22DF" w:rsidRDefault="00CA22DF" w:rsidP="00CA22DF">
            <w:pPr>
              <w:rPr>
                <w:sz w:val="20"/>
                <w:szCs w:val="20"/>
              </w:rPr>
            </w:pPr>
          </w:p>
        </w:tc>
        <w:tc>
          <w:tcPr>
            <w:tcW w:w="1417" w:type="dxa"/>
            <w:tcBorders>
              <w:top w:val="nil"/>
            </w:tcBorders>
          </w:tcPr>
          <w:p w14:paraId="6AA29322" w14:textId="77777777" w:rsidR="00CA22DF" w:rsidRPr="00CA22DF" w:rsidRDefault="00CA22DF" w:rsidP="00CA22DF">
            <w:pPr>
              <w:rPr>
                <w:sz w:val="20"/>
                <w:szCs w:val="20"/>
              </w:rPr>
            </w:pPr>
          </w:p>
        </w:tc>
        <w:tc>
          <w:tcPr>
            <w:tcW w:w="2410" w:type="dxa"/>
          </w:tcPr>
          <w:p w14:paraId="79F36075" w14:textId="77777777" w:rsidR="00CA22DF" w:rsidRPr="00CA22DF" w:rsidRDefault="00CA22DF" w:rsidP="00CA22DF">
            <w:pPr>
              <w:rPr>
                <w:sz w:val="20"/>
                <w:szCs w:val="20"/>
              </w:rPr>
            </w:pPr>
            <w:r w:rsidRPr="00CA22DF">
              <w:rPr>
                <w:sz w:val="20"/>
                <w:szCs w:val="20"/>
              </w:rPr>
              <w:t>Operational</w:t>
            </w:r>
          </w:p>
        </w:tc>
        <w:tc>
          <w:tcPr>
            <w:tcW w:w="6379" w:type="dxa"/>
          </w:tcPr>
          <w:p w14:paraId="08C851EF" w14:textId="77777777" w:rsidR="00CA22DF" w:rsidRPr="00CA22DF" w:rsidRDefault="00CA22DF" w:rsidP="00CA22DF">
            <w:pPr>
              <w:rPr>
                <w:sz w:val="20"/>
                <w:szCs w:val="20"/>
              </w:rPr>
            </w:pPr>
            <w:r w:rsidRPr="00CA22DF">
              <w:rPr>
                <w:sz w:val="20"/>
                <w:szCs w:val="20"/>
              </w:rPr>
              <w:t>Host institution for the Regional Water Partnerships in South Asia, Southern Africa and Central Asia and Caucasus</w:t>
            </w:r>
          </w:p>
        </w:tc>
      </w:tr>
      <w:tr w:rsidR="00CA22DF" w:rsidRPr="00CA22DF" w14:paraId="1AAAE6A8" w14:textId="77777777" w:rsidTr="009172AE">
        <w:tc>
          <w:tcPr>
            <w:tcW w:w="2405" w:type="dxa"/>
            <w:shd w:val="clear" w:color="auto" w:fill="F2F2F2" w:themeFill="background1" w:themeFillShade="F2"/>
          </w:tcPr>
          <w:p w14:paraId="64EC8518" w14:textId="77777777" w:rsidR="00CA22DF" w:rsidRPr="00CA22DF" w:rsidRDefault="00CA22DF" w:rsidP="00CA22DF">
            <w:pPr>
              <w:rPr>
                <w:b/>
                <w:sz w:val="20"/>
                <w:szCs w:val="20"/>
              </w:rPr>
            </w:pPr>
            <w:r w:rsidRPr="00CA22DF">
              <w:rPr>
                <w:b/>
                <w:sz w:val="20"/>
                <w:szCs w:val="20"/>
              </w:rPr>
              <w:t>CGIAR</w:t>
            </w:r>
          </w:p>
        </w:tc>
        <w:tc>
          <w:tcPr>
            <w:tcW w:w="1276" w:type="dxa"/>
          </w:tcPr>
          <w:p w14:paraId="60BADB62" w14:textId="77777777" w:rsidR="00CA22DF" w:rsidRPr="00CA22DF" w:rsidRDefault="00CA22DF" w:rsidP="00CA22DF">
            <w:pPr>
              <w:rPr>
                <w:sz w:val="20"/>
                <w:szCs w:val="20"/>
              </w:rPr>
            </w:pPr>
          </w:p>
        </w:tc>
        <w:tc>
          <w:tcPr>
            <w:tcW w:w="1417" w:type="dxa"/>
          </w:tcPr>
          <w:p w14:paraId="7B7F2D7E" w14:textId="77777777" w:rsidR="00CA22DF" w:rsidRPr="00CA22DF" w:rsidRDefault="00CA22DF" w:rsidP="00CA22DF">
            <w:pPr>
              <w:rPr>
                <w:sz w:val="20"/>
                <w:szCs w:val="20"/>
              </w:rPr>
            </w:pPr>
          </w:p>
        </w:tc>
        <w:tc>
          <w:tcPr>
            <w:tcW w:w="2410" w:type="dxa"/>
          </w:tcPr>
          <w:p w14:paraId="59013461" w14:textId="77777777" w:rsidR="00CA22DF" w:rsidRPr="00CA22DF" w:rsidRDefault="00CA22DF" w:rsidP="00CA22DF">
            <w:pPr>
              <w:rPr>
                <w:sz w:val="20"/>
                <w:szCs w:val="20"/>
              </w:rPr>
            </w:pPr>
            <w:r w:rsidRPr="00CA22DF">
              <w:rPr>
                <w:sz w:val="20"/>
                <w:szCs w:val="20"/>
              </w:rPr>
              <w:t>Food security</w:t>
            </w:r>
          </w:p>
        </w:tc>
        <w:tc>
          <w:tcPr>
            <w:tcW w:w="6379" w:type="dxa"/>
          </w:tcPr>
          <w:p w14:paraId="1E4365F3" w14:textId="77777777" w:rsidR="00CA22DF" w:rsidRPr="00CA22DF" w:rsidRDefault="00CA22DF" w:rsidP="00CA22DF">
            <w:pPr>
              <w:rPr>
                <w:sz w:val="20"/>
                <w:szCs w:val="20"/>
              </w:rPr>
            </w:pPr>
            <w:r w:rsidRPr="00CA22DF">
              <w:rPr>
                <w:sz w:val="20"/>
                <w:szCs w:val="20"/>
              </w:rPr>
              <w:t>Collaboration to ensure that research on food and water security responds to stakeholder needs, and that research findings inform policy and practice.</w:t>
            </w:r>
          </w:p>
        </w:tc>
      </w:tr>
    </w:tbl>
    <w:p w14:paraId="295F8A88" w14:textId="77777777" w:rsidR="00CA22DF" w:rsidRPr="00CA22DF" w:rsidRDefault="00CA22DF" w:rsidP="00CA22DF">
      <w:pPr>
        <w:spacing w:after="160" w:line="259" w:lineRule="auto"/>
        <w:rPr>
          <w:rFonts w:eastAsia="Calibri"/>
          <w:szCs w:val="22"/>
        </w:rPr>
      </w:pPr>
    </w:p>
    <w:p w14:paraId="51525288" w14:textId="77777777" w:rsidR="00CA22DF" w:rsidRPr="00CA22DF" w:rsidRDefault="00CA22DF" w:rsidP="00CA22DF">
      <w:pPr>
        <w:spacing w:after="160" w:line="259" w:lineRule="auto"/>
        <w:rPr>
          <w:rFonts w:eastAsia="Calibri"/>
          <w:b/>
          <w:szCs w:val="22"/>
        </w:rPr>
      </w:pPr>
      <w:r w:rsidRPr="00CA22DF">
        <w:rPr>
          <w:rFonts w:eastAsia="Calibri"/>
          <w:b/>
          <w:szCs w:val="22"/>
        </w:rPr>
        <w:t>NGOs/IGOs/Networks</w:t>
      </w:r>
    </w:p>
    <w:tbl>
      <w:tblPr>
        <w:tblStyle w:val="TableGrid2"/>
        <w:tblW w:w="13887" w:type="dxa"/>
        <w:tblLayout w:type="fixed"/>
        <w:tblLook w:val="04A0" w:firstRow="1" w:lastRow="0" w:firstColumn="1" w:lastColumn="0" w:noHBand="0" w:noVBand="1"/>
      </w:tblPr>
      <w:tblGrid>
        <w:gridCol w:w="2405"/>
        <w:gridCol w:w="1276"/>
        <w:gridCol w:w="1417"/>
        <w:gridCol w:w="2410"/>
        <w:gridCol w:w="6379"/>
      </w:tblGrid>
      <w:tr w:rsidR="00CA22DF" w:rsidRPr="00CA22DF" w14:paraId="6DC4FD4F" w14:textId="77777777" w:rsidTr="009172AE">
        <w:trPr>
          <w:tblHeader/>
        </w:trPr>
        <w:tc>
          <w:tcPr>
            <w:tcW w:w="2405" w:type="dxa"/>
            <w:tcBorders>
              <w:bottom w:val="single" w:sz="4" w:space="0" w:color="auto"/>
            </w:tcBorders>
            <w:shd w:val="clear" w:color="auto" w:fill="595959" w:themeFill="text1" w:themeFillTint="A6"/>
          </w:tcPr>
          <w:p w14:paraId="5E34FE0D" w14:textId="77777777" w:rsidR="00CA22DF" w:rsidRPr="00CA22DF" w:rsidRDefault="00CA22DF" w:rsidP="00CA22DF">
            <w:pPr>
              <w:rPr>
                <w:b/>
                <w:color w:val="FFFFFF" w:themeColor="background1"/>
                <w:sz w:val="20"/>
                <w:szCs w:val="20"/>
              </w:rPr>
            </w:pPr>
            <w:r w:rsidRPr="00CA22DF">
              <w:rPr>
                <w:b/>
                <w:color w:val="FFFFFF" w:themeColor="background1"/>
                <w:sz w:val="20"/>
                <w:szCs w:val="20"/>
              </w:rPr>
              <w:t>Partner</w:t>
            </w:r>
          </w:p>
        </w:tc>
        <w:tc>
          <w:tcPr>
            <w:tcW w:w="1276" w:type="dxa"/>
            <w:shd w:val="clear" w:color="auto" w:fill="595959" w:themeFill="text1" w:themeFillTint="A6"/>
          </w:tcPr>
          <w:p w14:paraId="32031FFA" w14:textId="77777777" w:rsidR="00CA22DF" w:rsidRPr="00CA22DF" w:rsidRDefault="00CA22DF" w:rsidP="00CA22DF">
            <w:pPr>
              <w:rPr>
                <w:b/>
                <w:color w:val="FFFFFF" w:themeColor="background1"/>
                <w:sz w:val="20"/>
                <w:szCs w:val="20"/>
              </w:rPr>
            </w:pPr>
            <w:r w:rsidRPr="00CA22DF">
              <w:rPr>
                <w:b/>
                <w:color w:val="FFFFFF" w:themeColor="background1"/>
                <w:sz w:val="20"/>
                <w:szCs w:val="20"/>
              </w:rPr>
              <w:t>GWP partner?</w:t>
            </w:r>
          </w:p>
        </w:tc>
        <w:tc>
          <w:tcPr>
            <w:tcW w:w="1417" w:type="dxa"/>
            <w:shd w:val="clear" w:color="auto" w:fill="595959" w:themeFill="text1" w:themeFillTint="A6"/>
          </w:tcPr>
          <w:p w14:paraId="3CEE78D6" w14:textId="77777777" w:rsidR="00CA22DF" w:rsidRPr="00CA22DF" w:rsidRDefault="00CA22DF" w:rsidP="00CA22DF">
            <w:pPr>
              <w:rPr>
                <w:b/>
                <w:color w:val="FFFFFF" w:themeColor="background1"/>
                <w:sz w:val="20"/>
                <w:szCs w:val="20"/>
              </w:rPr>
            </w:pPr>
            <w:r w:rsidRPr="00CA22DF">
              <w:rPr>
                <w:b/>
                <w:color w:val="FFFFFF" w:themeColor="background1"/>
                <w:sz w:val="20"/>
                <w:szCs w:val="20"/>
              </w:rPr>
              <w:t>MoU in place?</w:t>
            </w:r>
          </w:p>
        </w:tc>
        <w:tc>
          <w:tcPr>
            <w:tcW w:w="2410" w:type="dxa"/>
            <w:shd w:val="clear" w:color="auto" w:fill="595959" w:themeFill="text1" w:themeFillTint="A6"/>
          </w:tcPr>
          <w:p w14:paraId="239E7A5E" w14:textId="77777777" w:rsidR="00CA22DF" w:rsidRPr="00CA22DF" w:rsidRDefault="00CA22DF" w:rsidP="00CA22DF">
            <w:pPr>
              <w:rPr>
                <w:b/>
                <w:color w:val="FFFFFF" w:themeColor="background1"/>
                <w:sz w:val="20"/>
                <w:szCs w:val="20"/>
              </w:rPr>
            </w:pPr>
            <w:r w:rsidRPr="00CA22DF">
              <w:rPr>
                <w:b/>
                <w:color w:val="FFFFFF" w:themeColor="background1"/>
                <w:sz w:val="20"/>
                <w:szCs w:val="20"/>
              </w:rPr>
              <w:t>Area of collaboration</w:t>
            </w:r>
          </w:p>
        </w:tc>
        <w:tc>
          <w:tcPr>
            <w:tcW w:w="6379" w:type="dxa"/>
            <w:shd w:val="clear" w:color="auto" w:fill="595959" w:themeFill="text1" w:themeFillTint="A6"/>
          </w:tcPr>
          <w:p w14:paraId="11C92CB6" w14:textId="77777777" w:rsidR="00CA22DF" w:rsidRPr="00CA22DF" w:rsidRDefault="00CA22DF" w:rsidP="00CA22DF">
            <w:pPr>
              <w:rPr>
                <w:b/>
                <w:color w:val="FFFFFF" w:themeColor="background1"/>
                <w:sz w:val="20"/>
                <w:szCs w:val="20"/>
              </w:rPr>
            </w:pPr>
            <w:r w:rsidRPr="00CA22DF">
              <w:rPr>
                <w:b/>
                <w:color w:val="FFFFFF" w:themeColor="background1"/>
                <w:sz w:val="20"/>
                <w:szCs w:val="20"/>
              </w:rPr>
              <w:t>Description of collaboration</w:t>
            </w:r>
          </w:p>
        </w:tc>
      </w:tr>
      <w:tr w:rsidR="00CA22DF" w:rsidRPr="00CA22DF" w14:paraId="31447795" w14:textId="77777777" w:rsidTr="009172AE">
        <w:tc>
          <w:tcPr>
            <w:tcW w:w="2405" w:type="dxa"/>
            <w:tcBorders>
              <w:bottom w:val="single" w:sz="4" w:space="0" w:color="auto"/>
            </w:tcBorders>
            <w:shd w:val="clear" w:color="auto" w:fill="F2F2F2" w:themeFill="background1" w:themeFillShade="F2"/>
          </w:tcPr>
          <w:p w14:paraId="3936AC92" w14:textId="77777777" w:rsidR="00CA22DF" w:rsidRPr="00CA22DF" w:rsidRDefault="00CA22DF" w:rsidP="00CA22DF">
            <w:pPr>
              <w:rPr>
                <w:b/>
                <w:sz w:val="20"/>
                <w:szCs w:val="20"/>
              </w:rPr>
            </w:pPr>
            <w:r w:rsidRPr="00CA22DF">
              <w:rPr>
                <w:b/>
                <w:sz w:val="20"/>
                <w:szCs w:val="20"/>
              </w:rPr>
              <w:t>International Network of Basin Organisations (INBO)</w:t>
            </w:r>
          </w:p>
        </w:tc>
        <w:tc>
          <w:tcPr>
            <w:tcW w:w="1276" w:type="dxa"/>
            <w:tcBorders>
              <w:bottom w:val="single" w:sz="4" w:space="0" w:color="auto"/>
            </w:tcBorders>
          </w:tcPr>
          <w:p w14:paraId="01873409" w14:textId="77777777" w:rsidR="00CA22DF" w:rsidRPr="00CA22DF" w:rsidRDefault="00CA22DF" w:rsidP="00CA22DF">
            <w:pPr>
              <w:rPr>
                <w:sz w:val="20"/>
                <w:szCs w:val="20"/>
              </w:rPr>
            </w:pPr>
            <w:r w:rsidRPr="00CA22DF">
              <w:rPr>
                <w:sz w:val="20"/>
                <w:szCs w:val="20"/>
              </w:rPr>
              <w:t>Yes</w:t>
            </w:r>
          </w:p>
        </w:tc>
        <w:tc>
          <w:tcPr>
            <w:tcW w:w="1417" w:type="dxa"/>
            <w:tcBorders>
              <w:bottom w:val="single" w:sz="4" w:space="0" w:color="auto"/>
            </w:tcBorders>
          </w:tcPr>
          <w:p w14:paraId="3AE3EC53" w14:textId="77777777" w:rsidR="00CA22DF" w:rsidRPr="00CA22DF" w:rsidRDefault="00CA22DF" w:rsidP="00CA22DF">
            <w:pPr>
              <w:rPr>
                <w:sz w:val="20"/>
                <w:szCs w:val="20"/>
              </w:rPr>
            </w:pPr>
            <w:r w:rsidRPr="00CA22DF">
              <w:rPr>
                <w:sz w:val="20"/>
                <w:szCs w:val="20"/>
              </w:rPr>
              <w:t>Yes</w:t>
            </w:r>
          </w:p>
        </w:tc>
        <w:tc>
          <w:tcPr>
            <w:tcW w:w="2410" w:type="dxa"/>
          </w:tcPr>
          <w:p w14:paraId="54EE08B0" w14:textId="77777777" w:rsidR="00CA22DF" w:rsidRPr="00CA22DF" w:rsidRDefault="00CA22DF" w:rsidP="00CA22DF">
            <w:pPr>
              <w:rPr>
                <w:sz w:val="20"/>
                <w:szCs w:val="20"/>
              </w:rPr>
            </w:pPr>
            <w:r w:rsidRPr="00CA22DF">
              <w:rPr>
                <w:sz w:val="20"/>
                <w:szCs w:val="20"/>
              </w:rPr>
              <w:t>IWRM in river basins/lake basins/ aquifer level</w:t>
            </w:r>
          </w:p>
        </w:tc>
        <w:tc>
          <w:tcPr>
            <w:tcW w:w="6379" w:type="dxa"/>
          </w:tcPr>
          <w:p w14:paraId="4AD039C1" w14:textId="77777777" w:rsidR="00CA22DF" w:rsidRPr="00CA22DF" w:rsidRDefault="00CA22DF" w:rsidP="00CA22DF">
            <w:pPr>
              <w:rPr>
                <w:sz w:val="20"/>
                <w:szCs w:val="20"/>
              </w:rPr>
            </w:pPr>
            <w:r w:rsidRPr="00CA22DF">
              <w:rPr>
                <w:sz w:val="20"/>
                <w:szCs w:val="20"/>
              </w:rPr>
              <w:t>Joint production of INBO/GWP Handbooks</w:t>
            </w:r>
          </w:p>
        </w:tc>
      </w:tr>
      <w:tr w:rsidR="00CA22DF" w:rsidRPr="00CA22DF" w14:paraId="4D8D42F0" w14:textId="77777777" w:rsidTr="009172AE">
        <w:tc>
          <w:tcPr>
            <w:tcW w:w="2405" w:type="dxa"/>
            <w:tcBorders>
              <w:bottom w:val="nil"/>
            </w:tcBorders>
            <w:shd w:val="clear" w:color="auto" w:fill="F2F2F2" w:themeFill="background1" w:themeFillShade="F2"/>
          </w:tcPr>
          <w:p w14:paraId="2AAC5A22" w14:textId="77777777" w:rsidR="00CA22DF" w:rsidRPr="00CA22DF" w:rsidRDefault="00CA22DF" w:rsidP="00CA22DF">
            <w:pPr>
              <w:rPr>
                <w:b/>
                <w:sz w:val="20"/>
                <w:szCs w:val="20"/>
              </w:rPr>
            </w:pPr>
            <w:r w:rsidRPr="00CA22DF">
              <w:rPr>
                <w:b/>
                <w:sz w:val="20"/>
                <w:szCs w:val="20"/>
              </w:rPr>
              <w:lastRenderedPageBreak/>
              <w:t>International Union for the Conservation of Nature (IUCN)</w:t>
            </w:r>
          </w:p>
        </w:tc>
        <w:tc>
          <w:tcPr>
            <w:tcW w:w="1276" w:type="dxa"/>
            <w:tcBorders>
              <w:bottom w:val="nil"/>
            </w:tcBorders>
          </w:tcPr>
          <w:p w14:paraId="310A9D60" w14:textId="77777777" w:rsidR="00CA22DF" w:rsidRPr="00CA22DF" w:rsidRDefault="00CA22DF" w:rsidP="00CA22DF">
            <w:pPr>
              <w:rPr>
                <w:sz w:val="20"/>
                <w:szCs w:val="20"/>
              </w:rPr>
            </w:pPr>
            <w:r w:rsidRPr="00CA22DF">
              <w:rPr>
                <w:sz w:val="20"/>
                <w:szCs w:val="20"/>
              </w:rPr>
              <w:t>Yes</w:t>
            </w:r>
          </w:p>
        </w:tc>
        <w:tc>
          <w:tcPr>
            <w:tcW w:w="1417" w:type="dxa"/>
            <w:tcBorders>
              <w:bottom w:val="nil"/>
            </w:tcBorders>
          </w:tcPr>
          <w:p w14:paraId="7F44293D" w14:textId="77777777" w:rsidR="00CA22DF" w:rsidRPr="00CA22DF" w:rsidRDefault="00CA22DF" w:rsidP="00CA22DF">
            <w:pPr>
              <w:rPr>
                <w:sz w:val="20"/>
                <w:szCs w:val="20"/>
              </w:rPr>
            </w:pPr>
            <w:r w:rsidRPr="00CA22DF">
              <w:rPr>
                <w:sz w:val="20"/>
                <w:szCs w:val="20"/>
              </w:rPr>
              <w:t>Yes</w:t>
            </w:r>
          </w:p>
        </w:tc>
        <w:tc>
          <w:tcPr>
            <w:tcW w:w="2410" w:type="dxa"/>
          </w:tcPr>
          <w:p w14:paraId="74EF004B" w14:textId="77777777" w:rsidR="00CA22DF" w:rsidRPr="00CA22DF" w:rsidRDefault="00CA22DF" w:rsidP="00CA22DF">
            <w:pPr>
              <w:rPr>
                <w:sz w:val="20"/>
                <w:szCs w:val="20"/>
              </w:rPr>
            </w:pPr>
            <w:r w:rsidRPr="00CA22DF">
              <w:rPr>
                <w:sz w:val="20"/>
                <w:szCs w:val="20"/>
              </w:rPr>
              <w:t>IWRM</w:t>
            </w:r>
          </w:p>
        </w:tc>
        <w:tc>
          <w:tcPr>
            <w:tcW w:w="6379" w:type="dxa"/>
          </w:tcPr>
          <w:p w14:paraId="0FEB3642" w14:textId="77777777" w:rsidR="00CA22DF" w:rsidRPr="00CA22DF" w:rsidRDefault="00CA22DF" w:rsidP="00CA22DF">
            <w:pPr>
              <w:rPr>
                <w:sz w:val="20"/>
                <w:szCs w:val="20"/>
              </w:rPr>
            </w:pPr>
            <w:r w:rsidRPr="00CA22DF">
              <w:rPr>
                <w:sz w:val="20"/>
                <w:szCs w:val="20"/>
              </w:rPr>
              <w:t xml:space="preserve">Programmatic collaboration </w:t>
            </w:r>
          </w:p>
        </w:tc>
      </w:tr>
      <w:tr w:rsidR="00CA22DF" w:rsidRPr="00CA22DF" w14:paraId="39E97C3F" w14:textId="77777777" w:rsidTr="009172AE">
        <w:tc>
          <w:tcPr>
            <w:tcW w:w="2405" w:type="dxa"/>
            <w:tcBorders>
              <w:top w:val="nil"/>
              <w:bottom w:val="nil"/>
            </w:tcBorders>
            <w:shd w:val="clear" w:color="auto" w:fill="F2F2F2" w:themeFill="background1" w:themeFillShade="F2"/>
          </w:tcPr>
          <w:p w14:paraId="3F4DDD89" w14:textId="77777777" w:rsidR="00CA22DF" w:rsidRPr="00CA22DF" w:rsidRDefault="00CA22DF" w:rsidP="00CA22DF">
            <w:pPr>
              <w:rPr>
                <w:b/>
                <w:sz w:val="20"/>
                <w:szCs w:val="20"/>
              </w:rPr>
            </w:pPr>
          </w:p>
        </w:tc>
        <w:tc>
          <w:tcPr>
            <w:tcW w:w="1276" w:type="dxa"/>
            <w:tcBorders>
              <w:top w:val="nil"/>
              <w:bottom w:val="nil"/>
            </w:tcBorders>
          </w:tcPr>
          <w:p w14:paraId="29389D46" w14:textId="77777777" w:rsidR="00CA22DF" w:rsidRPr="00CA22DF" w:rsidRDefault="00CA22DF" w:rsidP="00CA22DF">
            <w:pPr>
              <w:rPr>
                <w:sz w:val="20"/>
                <w:szCs w:val="20"/>
              </w:rPr>
            </w:pPr>
          </w:p>
        </w:tc>
        <w:tc>
          <w:tcPr>
            <w:tcW w:w="1417" w:type="dxa"/>
            <w:tcBorders>
              <w:top w:val="nil"/>
              <w:bottom w:val="nil"/>
            </w:tcBorders>
          </w:tcPr>
          <w:p w14:paraId="7BF64B5C" w14:textId="77777777" w:rsidR="00CA22DF" w:rsidRPr="00CA22DF" w:rsidRDefault="00CA22DF" w:rsidP="00CA22DF">
            <w:pPr>
              <w:rPr>
                <w:sz w:val="20"/>
                <w:szCs w:val="20"/>
              </w:rPr>
            </w:pPr>
          </w:p>
        </w:tc>
        <w:tc>
          <w:tcPr>
            <w:tcW w:w="2410" w:type="dxa"/>
          </w:tcPr>
          <w:p w14:paraId="32B60CD2" w14:textId="77777777" w:rsidR="00CA22DF" w:rsidRPr="00CA22DF" w:rsidRDefault="00CA22DF" w:rsidP="00CA22DF">
            <w:pPr>
              <w:rPr>
                <w:sz w:val="20"/>
                <w:szCs w:val="20"/>
              </w:rPr>
            </w:pPr>
            <w:r w:rsidRPr="00CA22DF">
              <w:rPr>
                <w:sz w:val="20"/>
                <w:szCs w:val="20"/>
              </w:rPr>
              <w:t>Organisational</w:t>
            </w:r>
          </w:p>
        </w:tc>
        <w:tc>
          <w:tcPr>
            <w:tcW w:w="6379" w:type="dxa"/>
          </w:tcPr>
          <w:p w14:paraId="0D16ACA2" w14:textId="77777777" w:rsidR="00CA22DF" w:rsidRPr="00CA22DF" w:rsidRDefault="00CA22DF" w:rsidP="00CA22DF">
            <w:pPr>
              <w:rPr>
                <w:sz w:val="20"/>
                <w:szCs w:val="20"/>
              </w:rPr>
            </w:pPr>
            <w:r w:rsidRPr="00CA22DF">
              <w:rPr>
                <w:sz w:val="20"/>
                <w:szCs w:val="20"/>
              </w:rPr>
              <w:t>Host institution for the Regional Water Partnership in Central Africa</w:t>
            </w:r>
          </w:p>
        </w:tc>
      </w:tr>
      <w:tr w:rsidR="00CA22DF" w:rsidRPr="00CA22DF" w14:paraId="68CF22A6" w14:textId="77777777" w:rsidTr="009172AE">
        <w:tc>
          <w:tcPr>
            <w:tcW w:w="2405" w:type="dxa"/>
            <w:tcBorders>
              <w:top w:val="nil"/>
              <w:bottom w:val="single" w:sz="4" w:space="0" w:color="auto"/>
            </w:tcBorders>
            <w:shd w:val="clear" w:color="auto" w:fill="F2F2F2" w:themeFill="background1" w:themeFillShade="F2"/>
          </w:tcPr>
          <w:p w14:paraId="4D505BF8" w14:textId="77777777" w:rsidR="00CA22DF" w:rsidRPr="00CA22DF" w:rsidRDefault="00CA22DF" w:rsidP="00CA22DF">
            <w:pPr>
              <w:rPr>
                <w:b/>
                <w:sz w:val="20"/>
                <w:szCs w:val="20"/>
              </w:rPr>
            </w:pPr>
          </w:p>
        </w:tc>
        <w:tc>
          <w:tcPr>
            <w:tcW w:w="1276" w:type="dxa"/>
            <w:tcBorders>
              <w:top w:val="nil"/>
              <w:bottom w:val="single" w:sz="4" w:space="0" w:color="auto"/>
            </w:tcBorders>
          </w:tcPr>
          <w:p w14:paraId="1EE52631" w14:textId="77777777" w:rsidR="00CA22DF" w:rsidRPr="00CA22DF" w:rsidRDefault="00CA22DF" w:rsidP="00CA22DF">
            <w:pPr>
              <w:rPr>
                <w:sz w:val="20"/>
                <w:szCs w:val="20"/>
              </w:rPr>
            </w:pPr>
          </w:p>
        </w:tc>
        <w:tc>
          <w:tcPr>
            <w:tcW w:w="1417" w:type="dxa"/>
            <w:tcBorders>
              <w:top w:val="nil"/>
              <w:bottom w:val="single" w:sz="4" w:space="0" w:color="auto"/>
            </w:tcBorders>
          </w:tcPr>
          <w:p w14:paraId="57F6EB42" w14:textId="77777777" w:rsidR="00CA22DF" w:rsidRPr="00CA22DF" w:rsidRDefault="00CA22DF" w:rsidP="00CA22DF">
            <w:pPr>
              <w:rPr>
                <w:sz w:val="20"/>
                <w:szCs w:val="20"/>
              </w:rPr>
            </w:pPr>
          </w:p>
        </w:tc>
        <w:tc>
          <w:tcPr>
            <w:tcW w:w="2410" w:type="dxa"/>
          </w:tcPr>
          <w:p w14:paraId="36AC2B6D" w14:textId="77777777" w:rsidR="00CA22DF" w:rsidRPr="00CA22DF" w:rsidRDefault="00CA22DF" w:rsidP="00CA22DF">
            <w:pPr>
              <w:rPr>
                <w:sz w:val="20"/>
                <w:szCs w:val="20"/>
              </w:rPr>
            </w:pPr>
            <w:r w:rsidRPr="00CA22DF">
              <w:rPr>
                <w:sz w:val="20"/>
                <w:szCs w:val="20"/>
              </w:rPr>
              <w:t>Climate resilience in Eastern Africa</w:t>
            </w:r>
          </w:p>
        </w:tc>
        <w:tc>
          <w:tcPr>
            <w:tcW w:w="6379" w:type="dxa"/>
          </w:tcPr>
          <w:p w14:paraId="060AD662" w14:textId="77777777" w:rsidR="00CA22DF" w:rsidRPr="00CA22DF" w:rsidRDefault="00CA22DF" w:rsidP="00CA22DF">
            <w:pPr>
              <w:rPr>
                <w:sz w:val="20"/>
                <w:szCs w:val="20"/>
              </w:rPr>
            </w:pPr>
          </w:p>
        </w:tc>
      </w:tr>
      <w:tr w:rsidR="00CA22DF" w:rsidRPr="00CA22DF" w14:paraId="719DE6D8" w14:textId="77777777" w:rsidTr="009172AE">
        <w:tc>
          <w:tcPr>
            <w:tcW w:w="2405" w:type="dxa"/>
            <w:tcBorders>
              <w:bottom w:val="nil"/>
            </w:tcBorders>
            <w:shd w:val="clear" w:color="auto" w:fill="F2F2F2" w:themeFill="background1" w:themeFillShade="F2"/>
          </w:tcPr>
          <w:p w14:paraId="6D712B38" w14:textId="77777777" w:rsidR="00CA22DF" w:rsidRPr="00CA22DF" w:rsidRDefault="00CA22DF" w:rsidP="00CA22DF">
            <w:pPr>
              <w:rPr>
                <w:b/>
                <w:sz w:val="20"/>
                <w:szCs w:val="20"/>
              </w:rPr>
            </w:pPr>
            <w:r w:rsidRPr="00CA22DF">
              <w:rPr>
                <w:b/>
                <w:sz w:val="20"/>
                <w:szCs w:val="20"/>
              </w:rPr>
              <w:t>Organisation for Economic Co-operation and Development (OECD)</w:t>
            </w:r>
          </w:p>
        </w:tc>
        <w:tc>
          <w:tcPr>
            <w:tcW w:w="1276" w:type="dxa"/>
            <w:tcBorders>
              <w:bottom w:val="nil"/>
            </w:tcBorders>
          </w:tcPr>
          <w:p w14:paraId="2993F948" w14:textId="77777777" w:rsidR="00CA22DF" w:rsidRPr="00CA22DF" w:rsidRDefault="00CA22DF" w:rsidP="00CA22DF">
            <w:pPr>
              <w:rPr>
                <w:sz w:val="20"/>
                <w:szCs w:val="20"/>
              </w:rPr>
            </w:pPr>
          </w:p>
        </w:tc>
        <w:tc>
          <w:tcPr>
            <w:tcW w:w="1417" w:type="dxa"/>
            <w:tcBorders>
              <w:bottom w:val="nil"/>
            </w:tcBorders>
          </w:tcPr>
          <w:p w14:paraId="2CCF1566" w14:textId="77777777" w:rsidR="00CA22DF" w:rsidRPr="00CA22DF" w:rsidRDefault="00CA22DF" w:rsidP="00CA22DF">
            <w:pPr>
              <w:rPr>
                <w:sz w:val="20"/>
                <w:szCs w:val="20"/>
              </w:rPr>
            </w:pPr>
          </w:p>
        </w:tc>
        <w:tc>
          <w:tcPr>
            <w:tcW w:w="2410" w:type="dxa"/>
          </w:tcPr>
          <w:p w14:paraId="1F74C685" w14:textId="77777777" w:rsidR="00CA22DF" w:rsidRPr="00CA22DF" w:rsidRDefault="00CA22DF" w:rsidP="00CA22DF">
            <w:pPr>
              <w:rPr>
                <w:sz w:val="20"/>
                <w:szCs w:val="20"/>
              </w:rPr>
            </w:pPr>
            <w:r w:rsidRPr="00CA22DF">
              <w:rPr>
                <w:sz w:val="20"/>
                <w:szCs w:val="20"/>
              </w:rPr>
              <w:t>Post 2015 Development Agenda</w:t>
            </w:r>
          </w:p>
        </w:tc>
        <w:tc>
          <w:tcPr>
            <w:tcW w:w="6379" w:type="dxa"/>
          </w:tcPr>
          <w:p w14:paraId="5DF09556" w14:textId="77777777" w:rsidR="00CA22DF" w:rsidRPr="00CA22DF" w:rsidRDefault="00CA22DF" w:rsidP="00CA22DF">
            <w:pPr>
              <w:rPr>
                <w:sz w:val="20"/>
                <w:szCs w:val="20"/>
              </w:rPr>
            </w:pPr>
            <w:r w:rsidRPr="00CA22DF">
              <w:rPr>
                <w:sz w:val="20"/>
                <w:szCs w:val="20"/>
              </w:rPr>
              <w:t>The GWP/OECD Global Dialogue Project</w:t>
            </w:r>
            <w:r w:rsidRPr="00CA22DF">
              <w:rPr>
                <w:szCs w:val="22"/>
              </w:rPr>
              <w:t xml:space="preserve"> </w:t>
            </w:r>
            <w:r w:rsidRPr="00CA22DF">
              <w:rPr>
                <w:sz w:val="20"/>
                <w:szCs w:val="20"/>
              </w:rPr>
              <w:t>Portfolio</w:t>
            </w:r>
          </w:p>
        </w:tc>
      </w:tr>
      <w:tr w:rsidR="00CA22DF" w:rsidRPr="00CA22DF" w14:paraId="6CB7519B" w14:textId="77777777" w:rsidTr="009172AE">
        <w:tc>
          <w:tcPr>
            <w:tcW w:w="2405" w:type="dxa"/>
            <w:tcBorders>
              <w:top w:val="nil"/>
            </w:tcBorders>
            <w:shd w:val="clear" w:color="auto" w:fill="F2F2F2" w:themeFill="background1" w:themeFillShade="F2"/>
          </w:tcPr>
          <w:p w14:paraId="51ADEE2B" w14:textId="77777777" w:rsidR="00CA22DF" w:rsidRPr="00CA22DF" w:rsidRDefault="00CA22DF" w:rsidP="00CA22DF">
            <w:pPr>
              <w:rPr>
                <w:b/>
                <w:sz w:val="20"/>
                <w:szCs w:val="20"/>
              </w:rPr>
            </w:pPr>
          </w:p>
        </w:tc>
        <w:tc>
          <w:tcPr>
            <w:tcW w:w="1276" w:type="dxa"/>
            <w:tcBorders>
              <w:top w:val="nil"/>
            </w:tcBorders>
          </w:tcPr>
          <w:p w14:paraId="1896D1A6" w14:textId="77777777" w:rsidR="00CA22DF" w:rsidRPr="00CA22DF" w:rsidRDefault="00CA22DF" w:rsidP="00CA22DF">
            <w:pPr>
              <w:rPr>
                <w:sz w:val="20"/>
                <w:szCs w:val="20"/>
              </w:rPr>
            </w:pPr>
          </w:p>
        </w:tc>
        <w:tc>
          <w:tcPr>
            <w:tcW w:w="1417" w:type="dxa"/>
            <w:tcBorders>
              <w:top w:val="nil"/>
            </w:tcBorders>
          </w:tcPr>
          <w:p w14:paraId="6CF5819A" w14:textId="77777777" w:rsidR="00CA22DF" w:rsidRPr="00CA22DF" w:rsidRDefault="00CA22DF" w:rsidP="00CA22DF">
            <w:pPr>
              <w:rPr>
                <w:sz w:val="20"/>
                <w:szCs w:val="20"/>
              </w:rPr>
            </w:pPr>
          </w:p>
        </w:tc>
        <w:tc>
          <w:tcPr>
            <w:tcW w:w="2410" w:type="dxa"/>
          </w:tcPr>
          <w:p w14:paraId="2179E8E8" w14:textId="77777777" w:rsidR="00CA22DF" w:rsidRPr="00CA22DF" w:rsidRDefault="00CA22DF" w:rsidP="00CA22DF">
            <w:pPr>
              <w:rPr>
                <w:sz w:val="20"/>
                <w:szCs w:val="20"/>
              </w:rPr>
            </w:pPr>
            <w:r w:rsidRPr="00CA22DF">
              <w:rPr>
                <w:sz w:val="20"/>
                <w:szCs w:val="20"/>
              </w:rPr>
              <w:t>Climate resilient investment</w:t>
            </w:r>
          </w:p>
        </w:tc>
        <w:tc>
          <w:tcPr>
            <w:tcW w:w="6379" w:type="dxa"/>
          </w:tcPr>
          <w:p w14:paraId="5CE8DEC7" w14:textId="77777777" w:rsidR="00CA22DF" w:rsidRPr="00CA22DF" w:rsidRDefault="00CA22DF" w:rsidP="00CA22DF">
            <w:pPr>
              <w:rPr>
                <w:sz w:val="20"/>
                <w:szCs w:val="20"/>
              </w:rPr>
            </w:pPr>
            <w:r w:rsidRPr="00CA22DF">
              <w:rPr>
                <w:sz w:val="20"/>
                <w:szCs w:val="20"/>
              </w:rPr>
              <w:t>Agreement to collaborate on supporting development of water security and climate resilience investment plans/programmes as well as support access to water and climate financing</w:t>
            </w:r>
          </w:p>
        </w:tc>
      </w:tr>
      <w:tr w:rsidR="00CA22DF" w:rsidRPr="00CA22DF" w14:paraId="05BC17A4" w14:textId="77777777" w:rsidTr="009172AE">
        <w:tc>
          <w:tcPr>
            <w:tcW w:w="2405" w:type="dxa"/>
            <w:shd w:val="clear" w:color="auto" w:fill="F2F2F2" w:themeFill="background1" w:themeFillShade="F2"/>
          </w:tcPr>
          <w:p w14:paraId="4FC294EE" w14:textId="77777777" w:rsidR="00CA22DF" w:rsidRPr="00CA22DF" w:rsidRDefault="00CA22DF" w:rsidP="00CA22DF">
            <w:pPr>
              <w:rPr>
                <w:b/>
                <w:sz w:val="20"/>
                <w:szCs w:val="20"/>
              </w:rPr>
            </w:pPr>
            <w:r w:rsidRPr="00CA22DF">
              <w:rPr>
                <w:b/>
                <w:sz w:val="20"/>
                <w:szCs w:val="20"/>
              </w:rPr>
              <w:t>Water Integrity Network (WIN)</w:t>
            </w:r>
          </w:p>
        </w:tc>
        <w:tc>
          <w:tcPr>
            <w:tcW w:w="1276" w:type="dxa"/>
          </w:tcPr>
          <w:p w14:paraId="76D83E68" w14:textId="77777777" w:rsidR="00CA22DF" w:rsidRPr="00CA22DF" w:rsidRDefault="00CA22DF" w:rsidP="00CA22DF">
            <w:pPr>
              <w:rPr>
                <w:sz w:val="20"/>
                <w:szCs w:val="20"/>
              </w:rPr>
            </w:pPr>
            <w:r w:rsidRPr="00CA22DF">
              <w:rPr>
                <w:sz w:val="20"/>
                <w:szCs w:val="20"/>
              </w:rPr>
              <w:t>Yes</w:t>
            </w:r>
          </w:p>
        </w:tc>
        <w:tc>
          <w:tcPr>
            <w:tcW w:w="1417" w:type="dxa"/>
          </w:tcPr>
          <w:p w14:paraId="60DF14B7" w14:textId="77777777" w:rsidR="00CA22DF" w:rsidRPr="00CA22DF" w:rsidRDefault="00CA22DF" w:rsidP="00CA22DF">
            <w:pPr>
              <w:rPr>
                <w:sz w:val="20"/>
                <w:szCs w:val="20"/>
              </w:rPr>
            </w:pPr>
          </w:p>
        </w:tc>
        <w:tc>
          <w:tcPr>
            <w:tcW w:w="2410" w:type="dxa"/>
          </w:tcPr>
          <w:p w14:paraId="692A90E9" w14:textId="77777777" w:rsidR="00CA22DF" w:rsidRPr="00CA22DF" w:rsidRDefault="00CA22DF" w:rsidP="00CA22DF">
            <w:pPr>
              <w:rPr>
                <w:sz w:val="20"/>
                <w:szCs w:val="20"/>
              </w:rPr>
            </w:pPr>
            <w:r w:rsidRPr="00CA22DF">
              <w:rPr>
                <w:sz w:val="20"/>
                <w:szCs w:val="20"/>
              </w:rPr>
              <w:t>Anti-corruption in the water sector</w:t>
            </w:r>
          </w:p>
        </w:tc>
        <w:tc>
          <w:tcPr>
            <w:tcW w:w="6379" w:type="dxa"/>
          </w:tcPr>
          <w:p w14:paraId="21063215" w14:textId="77777777" w:rsidR="00CA22DF" w:rsidRPr="00CA22DF" w:rsidRDefault="00CA22DF" w:rsidP="00CA22DF">
            <w:pPr>
              <w:rPr>
                <w:sz w:val="20"/>
                <w:szCs w:val="20"/>
              </w:rPr>
            </w:pPr>
            <w:r w:rsidRPr="00CA22DF">
              <w:rPr>
                <w:sz w:val="20"/>
                <w:szCs w:val="20"/>
              </w:rPr>
              <w:t>Founding member of WIN’s International Steering Committee</w:t>
            </w:r>
          </w:p>
        </w:tc>
      </w:tr>
      <w:tr w:rsidR="00CA22DF" w:rsidRPr="00CA22DF" w14:paraId="5AF1F034" w14:textId="77777777" w:rsidTr="009172AE">
        <w:tc>
          <w:tcPr>
            <w:tcW w:w="2405" w:type="dxa"/>
            <w:tcBorders>
              <w:bottom w:val="single" w:sz="4" w:space="0" w:color="auto"/>
            </w:tcBorders>
            <w:shd w:val="clear" w:color="auto" w:fill="F2F2F2" w:themeFill="background1" w:themeFillShade="F2"/>
          </w:tcPr>
          <w:p w14:paraId="1BE3910C" w14:textId="77777777" w:rsidR="00CA22DF" w:rsidRPr="00CA22DF" w:rsidRDefault="00CA22DF" w:rsidP="00CA22DF">
            <w:pPr>
              <w:rPr>
                <w:b/>
                <w:szCs w:val="22"/>
              </w:rPr>
            </w:pPr>
            <w:r w:rsidRPr="00CA22DF">
              <w:rPr>
                <w:b/>
                <w:sz w:val="20"/>
                <w:szCs w:val="20"/>
              </w:rPr>
              <w:t>Worldwide Fund for Nature (WWF)</w:t>
            </w:r>
          </w:p>
        </w:tc>
        <w:tc>
          <w:tcPr>
            <w:tcW w:w="1276" w:type="dxa"/>
            <w:tcBorders>
              <w:bottom w:val="single" w:sz="4" w:space="0" w:color="auto"/>
            </w:tcBorders>
          </w:tcPr>
          <w:p w14:paraId="0440421E" w14:textId="77777777" w:rsidR="00CA22DF" w:rsidRPr="00CA22DF" w:rsidRDefault="00CA22DF" w:rsidP="00CA22DF">
            <w:pPr>
              <w:rPr>
                <w:szCs w:val="22"/>
              </w:rPr>
            </w:pPr>
          </w:p>
        </w:tc>
        <w:tc>
          <w:tcPr>
            <w:tcW w:w="1417" w:type="dxa"/>
            <w:tcBorders>
              <w:bottom w:val="single" w:sz="4" w:space="0" w:color="auto"/>
            </w:tcBorders>
          </w:tcPr>
          <w:p w14:paraId="30353AB0" w14:textId="77777777" w:rsidR="00CA22DF" w:rsidRPr="00CA22DF" w:rsidRDefault="00CA22DF" w:rsidP="00CA22DF">
            <w:pPr>
              <w:rPr>
                <w:szCs w:val="22"/>
              </w:rPr>
            </w:pPr>
          </w:p>
        </w:tc>
        <w:tc>
          <w:tcPr>
            <w:tcW w:w="2410" w:type="dxa"/>
          </w:tcPr>
          <w:p w14:paraId="051937D9" w14:textId="77777777" w:rsidR="00CA22DF" w:rsidRPr="00CA22DF" w:rsidRDefault="00CA22DF" w:rsidP="00CA22DF">
            <w:pPr>
              <w:rPr>
                <w:szCs w:val="22"/>
              </w:rPr>
            </w:pPr>
          </w:p>
        </w:tc>
        <w:tc>
          <w:tcPr>
            <w:tcW w:w="6379" w:type="dxa"/>
          </w:tcPr>
          <w:p w14:paraId="3380455E" w14:textId="77777777" w:rsidR="00CA22DF" w:rsidRPr="00CA22DF" w:rsidRDefault="00CA22DF" w:rsidP="00CA22DF">
            <w:pPr>
              <w:rPr>
                <w:szCs w:val="22"/>
              </w:rPr>
            </w:pPr>
          </w:p>
        </w:tc>
      </w:tr>
      <w:tr w:rsidR="00CA22DF" w:rsidRPr="00CA22DF" w14:paraId="1B8E6E3A" w14:textId="77777777" w:rsidTr="009172AE">
        <w:tc>
          <w:tcPr>
            <w:tcW w:w="2405" w:type="dxa"/>
            <w:tcBorders>
              <w:bottom w:val="nil"/>
            </w:tcBorders>
            <w:shd w:val="clear" w:color="auto" w:fill="F2F2F2" w:themeFill="background1" w:themeFillShade="F2"/>
          </w:tcPr>
          <w:p w14:paraId="0E98D88E" w14:textId="77777777" w:rsidR="00CA22DF" w:rsidRPr="00CA22DF" w:rsidRDefault="00CA22DF" w:rsidP="00CA22DF">
            <w:pPr>
              <w:rPr>
                <w:b/>
                <w:sz w:val="20"/>
                <w:szCs w:val="20"/>
              </w:rPr>
            </w:pPr>
            <w:r w:rsidRPr="00CA22DF">
              <w:rPr>
                <w:b/>
                <w:sz w:val="20"/>
                <w:szCs w:val="20"/>
              </w:rPr>
              <w:t>Stockholm International Water Institute (SIWI)</w:t>
            </w:r>
          </w:p>
        </w:tc>
        <w:tc>
          <w:tcPr>
            <w:tcW w:w="1276" w:type="dxa"/>
            <w:tcBorders>
              <w:bottom w:val="nil"/>
            </w:tcBorders>
          </w:tcPr>
          <w:p w14:paraId="18B87503" w14:textId="77777777" w:rsidR="00CA22DF" w:rsidRPr="00CA22DF" w:rsidRDefault="00CA22DF" w:rsidP="00CA22DF">
            <w:pPr>
              <w:rPr>
                <w:sz w:val="20"/>
                <w:szCs w:val="20"/>
              </w:rPr>
            </w:pPr>
          </w:p>
        </w:tc>
        <w:tc>
          <w:tcPr>
            <w:tcW w:w="1417" w:type="dxa"/>
            <w:tcBorders>
              <w:bottom w:val="nil"/>
            </w:tcBorders>
          </w:tcPr>
          <w:p w14:paraId="776DBB1E" w14:textId="77777777" w:rsidR="00CA22DF" w:rsidRPr="00CA22DF" w:rsidRDefault="00CA22DF" w:rsidP="00CA22DF">
            <w:pPr>
              <w:rPr>
                <w:sz w:val="20"/>
                <w:szCs w:val="20"/>
              </w:rPr>
            </w:pPr>
          </w:p>
        </w:tc>
        <w:tc>
          <w:tcPr>
            <w:tcW w:w="2410" w:type="dxa"/>
          </w:tcPr>
          <w:p w14:paraId="47B07598" w14:textId="77777777" w:rsidR="00CA22DF" w:rsidRPr="00CA22DF" w:rsidRDefault="00CA22DF" w:rsidP="00CA22DF">
            <w:pPr>
              <w:rPr>
                <w:sz w:val="20"/>
                <w:szCs w:val="20"/>
              </w:rPr>
            </w:pPr>
            <w:r w:rsidRPr="00CA22DF">
              <w:rPr>
                <w:sz w:val="20"/>
                <w:szCs w:val="20"/>
              </w:rPr>
              <w:t>IWRM</w:t>
            </w:r>
          </w:p>
        </w:tc>
        <w:tc>
          <w:tcPr>
            <w:tcW w:w="6379" w:type="dxa"/>
          </w:tcPr>
          <w:p w14:paraId="579C2042" w14:textId="77777777" w:rsidR="00CA22DF" w:rsidRPr="00CA22DF" w:rsidRDefault="00CA22DF" w:rsidP="00CA22DF">
            <w:pPr>
              <w:rPr>
                <w:sz w:val="20"/>
                <w:szCs w:val="20"/>
              </w:rPr>
            </w:pPr>
            <w:r w:rsidRPr="00CA22DF">
              <w:rPr>
                <w:sz w:val="20"/>
                <w:szCs w:val="20"/>
              </w:rPr>
              <w:t xml:space="preserve">GWP in cooperation with SIWI will develop policy-relevant tools </w:t>
            </w:r>
          </w:p>
        </w:tc>
      </w:tr>
      <w:tr w:rsidR="00CA22DF" w:rsidRPr="00CA22DF" w14:paraId="0B8FCD60" w14:textId="77777777" w:rsidTr="009172AE">
        <w:tc>
          <w:tcPr>
            <w:tcW w:w="2405" w:type="dxa"/>
            <w:tcBorders>
              <w:top w:val="nil"/>
            </w:tcBorders>
            <w:shd w:val="clear" w:color="auto" w:fill="F2F2F2" w:themeFill="background1" w:themeFillShade="F2"/>
          </w:tcPr>
          <w:p w14:paraId="42277047" w14:textId="77777777" w:rsidR="00CA22DF" w:rsidRPr="00CA22DF" w:rsidRDefault="00CA22DF" w:rsidP="00CA22DF">
            <w:pPr>
              <w:rPr>
                <w:b/>
                <w:sz w:val="20"/>
                <w:szCs w:val="20"/>
              </w:rPr>
            </w:pPr>
          </w:p>
        </w:tc>
        <w:tc>
          <w:tcPr>
            <w:tcW w:w="1276" w:type="dxa"/>
            <w:tcBorders>
              <w:top w:val="nil"/>
            </w:tcBorders>
          </w:tcPr>
          <w:p w14:paraId="7E0B1906" w14:textId="77777777" w:rsidR="00CA22DF" w:rsidRPr="00CA22DF" w:rsidRDefault="00CA22DF" w:rsidP="00CA22DF">
            <w:pPr>
              <w:rPr>
                <w:sz w:val="20"/>
                <w:szCs w:val="20"/>
              </w:rPr>
            </w:pPr>
          </w:p>
        </w:tc>
        <w:tc>
          <w:tcPr>
            <w:tcW w:w="1417" w:type="dxa"/>
            <w:tcBorders>
              <w:top w:val="nil"/>
            </w:tcBorders>
          </w:tcPr>
          <w:p w14:paraId="0ACBF517" w14:textId="77777777" w:rsidR="00CA22DF" w:rsidRPr="00CA22DF" w:rsidRDefault="00CA22DF" w:rsidP="00CA22DF">
            <w:pPr>
              <w:rPr>
                <w:sz w:val="20"/>
                <w:szCs w:val="20"/>
              </w:rPr>
            </w:pPr>
          </w:p>
        </w:tc>
        <w:tc>
          <w:tcPr>
            <w:tcW w:w="2410" w:type="dxa"/>
          </w:tcPr>
          <w:p w14:paraId="4D863B36" w14:textId="77777777" w:rsidR="00CA22DF" w:rsidRPr="00CA22DF" w:rsidRDefault="00CA22DF" w:rsidP="00CA22DF">
            <w:pPr>
              <w:rPr>
                <w:sz w:val="20"/>
                <w:szCs w:val="20"/>
              </w:rPr>
            </w:pPr>
            <w:r w:rsidRPr="00CA22DF">
              <w:rPr>
                <w:sz w:val="20"/>
                <w:szCs w:val="20"/>
              </w:rPr>
              <w:t>Stockholm World Water Week</w:t>
            </w:r>
          </w:p>
        </w:tc>
        <w:tc>
          <w:tcPr>
            <w:tcW w:w="6379" w:type="dxa"/>
          </w:tcPr>
          <w:p w14:paraId="319A67E0" w14:textId="77777777" w:rsidR="00CA22DF" w:rsidRPr="00CA22DF" w:rsidRDefault="00CA22DF" w:rsidP="00CA22DF">
            <w:pPr>
              <w:rPr>
                <w:sz w:val="20"/>
                <w:szCs w:val="20"/>
              </w:rPr>
            </w:pPr>
            <w:r w:rsidRPr="00CA22DF">
              <w:rPr>
                <w:sz w:val="20"/>
                <w:szCs w:val="20"/>
              </w:rPr>
              <w:t>Participation in SWWW Programme Committee</w:t>
            </w:r>
          </w:p>
        </w:tc>
      </w:tr>
      <w:tr w:rsidR="00CA22DF" w:rsidRPr="00CA22DF" w14:paraId="0DEE1165" w14:textId="77777777" w:rsidTr="009172AE">
        <w:tc>
          <w:tcPr>
            <w:tcW w:w="2405" w:type="dxa"/>
            <w:shd w:val="clear" w:color="auto" w:fill="F2F2F2" w:themeFill="background1" w:themeFillShade="F2"/>
          </w:tcPr>
          <w:p w14:paraId="26C69CEA" w14:textId="77777777" w:rsidR="00CA22DF" w:rsidRPr="00CA22DF" w:rsidRDefault="00CA22DF" w:rsidP="00CA22DF">
            <w:pPr>
              <w:rPr>
                <w:b/>
                <w:sz w:val="20"/>
                <w:szCs w:val="20"/>
              </w:rPr>
            </w:pPr>
            <w:r w:rsidRPr="00CA22DF">
              <w:rPr>
                <w:b/>
                <w:sz w:val="20"/>
                <w:szCs w:val="20"/>
              </w:rPr>
              <w:t>Overseas Development Institute (ODI)</w:t>
            </w:r>
          </w:p>
        </w:tc>
        <w:tc>
          <w:tcPr>
            <w:tcW w:w="1276" w:type="dxa"/>
          </w:tcPr>
          <w:p w14:paraId="2C7E89F6" w14:textId="77777777" w:rsidR="00CA22DF" w:rsidRPr="00CA22DF" w:rsidRDefault="00CA22DF" w:rsidP="00CA22DF">
            <w:pPr>
              <w:rPr>
                <w:sz w:val="20"/>
                <w:szCs w:val="20"/>
              </w:rPr>
            </w:pPr>
          </w:p>
        </w:tc>
        <w:tc>
          <w:tcPr>
            <w:tcW w:w="1417" w:type="dxa"/>
          </w:tcPr>
          <w:p w14:paraId="0D7F6AC0" w14:textId="77777777" w:rsidR="00CA22DF" w:rsidRPr="00CA22DF" w:rsidRDefault="00CA22DF" w:rsidP="00CA22DF">
            <w:pPr>
              <w:rPr>
                <w:sz w:val="20"/>
                <w:szCs w:val="20"/>
              </w:rPr>
            </w:pPr>
          </w:p>
        </w:tc>
        <w:tc>
          <w:tcPr>
            <w:tcW w:w="2410" w:type="dxa"/>
          </w:tcPr>
          <w:p w14:paraId="6C2F0D0E" w14:textId="77777777" w:rsidR="00CA22DF" w:rsidRPr="00CA22DF" w:rsidRDefault="00CA22DF" w:rsidP="00CA22DF">
            <w:pPr>
              <w:rPr>
                <w:sz w:val="20"/>
                <w:szCs w:val="20"/>
              </w:rPr>
            </w:pPr>
          </w:p>
        </w:tc>
        <w:tc>
          <w:tcPr>
            <w:tcW w:w="6379" w:type="dxa"/>
          </w:tcPr>
          <w:p w14:paraId="6414D2F6" w14:textId="77777777" w:rsidR="00CA22DF" w:rsidRPr="00CA22DF" w:rsidRDefault="00CA22DF" w:rsidP="00CA22DF">
            <w:pPr>
              <w:rPr>
                <w:sz w:val="20"/>
                <w:szCs w:val="20"/>
              </w:rPr>
            </w:pPr>
            <w:r w:rsidRPr="00CA22DF">
              <w:rPr>
                <w:sz w:val="20"/>
                <w:szCs w:val="20"/>
              </w:rPr>
              <w:t>Collaboration through TEC</w:t>
            </w:r>
          </w:p>
        </w:tc>
      </w:tr>
      <w:tr w:rsidR="00CA22DF" w:rsidRPr="00CA22DF" w14:paraId="75730AF1" w14:textId="77777777" w:rsidTr="009172AE">
        <w:tc>
          <w:tcPr>
            <w:tcW w:w="2405" w:type="dxa"/>
            <w:shd w:val="clear" w:color="auto" w:fill="F2F2F2" w:themeFill="background1" w:themeFillShade="F2"/>
          </w:tcPr>
          <w:p w14:paraId="011E03FF" w14:textId="77777777" w:rsidR="00CA22DF" w:rsidRPr="00CA22DF" w:rsidRDefault="00CA22DF" w:rsidP="00CA22DF">
            <w:pPr>
              <w:rPr>
                <w:b/>
                <w:sz w:val="20"/>
                <w:szCs w:val="20"/>
              </w:rPr>
            </w:pPr>
            <w:r w:rsidRPr="00CA22DF">
              <w:rPr>
                <w:b/>
                <w:sz w:val="20"/>
                <w:szCs w:val="20"/>
              </w:rPr>
              <w:t>International Commission on Irrigation and Drainage (ICID)</w:t>
            </w:r>
          </w:p>
        </w:tc>
        <w:tc>
          <w:tcPr>
            <w:tcW w:w="1276" w:type="dxa"/>
          </w:tcPr>
          <w:p w14:paraId="778BF8DE" w14:textId="77777777" w:rsidR="00CA22DF" w:rsidRPr="00CA22DF" w:rsidRDefault="00CA22DF" w:rsidP="00CA22DF">
            <w:pPr>
              <w:rPr>
                <w:sz w:val="20"/>
                <w:szCs w:val="20"/>
              </w:rPr>
            </w:pPr>
            <w:r w:rsidRPr="00CA22DF">
              <w:rPr>
                <w:sz w:val="20"/>
                <w:szCs w:val="20"/>
              </w:rPr>
              <w:t>Yes</w:t>
            </w:r>
          </w:p>
        </w:tc>
        <w:tc>
          <w:tcPr>
            <w:tcW w:w="1417" w:type="dxa"/>
          </w:tcPr>
          <w:p w14:paraId="4FD7556F" w14:textId="77777777" w:rsidR="00CA22DF" w:rsidRPr="00CA22DF" w:rsidRDefault="00CA22DF" w:rsidP="00CA22DF">
            <w:pPr>
              <w:rPr>
                <w:sz w:val="20"/>
                <w:szCs w:val="20"/>
              </w:rPr>
            </w:pPr>
          </w:p>
        </w:tc>
        <w:tc>
          <w:tcPr>
            <w:tcW w:w="2410" w:type="dxa"/>
          </w:tcPr>
          <w:p w14:paraId="12F56136" w14:textId="77777777" w:rsidR="00CA22DF" w:rsidRPr="00CA22DF" w:rsidRDefault="00CA22DF" w:rsidP="00CA22DF">
            <w:pPr>
              <w:rPr>
                <w:sz w:val="20"/>
                <w:szCs w:val="20"/>
              </w:rPr>
            </w:pPr>
          </w:p>
        </w:tc>
        <w:tc>
          <w:tcPr>
            <w:tcW w:w="6379" w:type="dxa"/>
          </w:tcPr>
          <w:p w14:paraId="6A9F1EF2" w14:textId="77777777" w:rsidR="00CA22DF" w:rsidRPr="00CA22DF" w:rsidRDefault="00CA22DF" w:rsidP="00CA22DF">
            <w:pPr>
              <w:rPr>
                <w:sz w:val="20"/>
                <w:szCs w:val="20"/>
              </w:rPr>
            </w:pPr>
            <w:r w:rsidRPr="00CA22DF">
              <w:rPr>
                <w:sz w:val="20"/>
                <w:szCs w:val="20"/>
              </w:rPr>
              <w:t>Collaboration through TEC</w:t>
            </w:r>
          </w:p>
        </w:tc>
      </w:tr>
      <w:tr w:rsidR="00CA22DF" w:rsidRPr="00CA22DF" w14:paraId="0B69F3AA" w14:textId="77777777" w:rsidTr="009172AE">
        <w:tc>
          <w:tcPr>
            <w:tcW w:w="2405" w:type="dxa"/>
            <w:tcBorders>
              <w:bottom w:val="single" w:sz="4" w:space="0" w:color="auto"/>
            </w:tcBorders>
            <w:shd w:val="clear" w:color="auto" w:fill="F2F2F2" w:themeFill="background1" w:themeFillShade="F2"/>
          </w:tcPr>
          <w:p w14:paraId="5977C85E" w14:textId="77777777" w:rsidR="00CA22DF" w:rsidRPr="00CA22DF" w:rsidRDefault="00CA22DF" w:rsidP="00CA22DF">
            <w:pPr>
              <w:rPr>
                <w:b/>
                <w:sz w:val="20"/>
                <w:szCs w:val="20"/>
              </w:rPr>
            </w:pPr>
            <w:r w:rsidRPr="00CA22DF">
              <w:rPr>
                <w:b/>
                <w:sz w:val="20"/>
                <w:szCs w:val="20"/>
              </w:rPr>
              <w:t>International Land Coalition (ILC)</w:t>
            </w:r>
          </w:p>
        </w:tc>
        <w:tc>
          <w:tcPr>
            <w:tcW w:w="1276" w:type="dxa"/>
            <w:tcBorders>
              <w:bottom w:val="single" w:sz="4" w:space="0" w:color="auto"/>
            </w:tcBorders>
          </w:tcPr>
          <w:p w14:paraId="634EB210" w14:textId="77777777" w:rsidR="00CA22DF" w:rsidRPr="00CA22DF" w:rsidRDefault="00CA22DF" w:rsidP="00CA22DF">
            <w:pPr>
              <w:rPr>
                <w:sz w:val="20"/>
                <w:szCs w:val="20"/>
              </w:rPr>
            </w:pPr>
          </w:p>
        </w:tc>
        <w:tc>
          <w:tcPr>
            <w:tcW w:w="1417" w:type="dxa"/>
            <w:tcBorders>
              <w:bottom w:val="single" w:sz="4" w:space="0" w:color="auto"/>
            </w:tcBorders>
          </w:tcPr>
          <w:p w14:paraId="5D11E993" w14:textId="77777777" w:rsidR="00CA22DF" w:rsidRPr="00CA22DF" w:rsidRDefault="00CA22DF" w:rsidP="00CA22DF">
            <w:pPr>
              <w:rPr>
                <w:sz w:val="20"/>
                <w:szCs w:val="20"/>
              </w:rPr>
            </w:pPr>
            <w:r w:rsidRPr="00CA22DF">
              <w:rPr>
                <w:sz w:val="20"/>
                <w:szCs w:val="20"/>
              </w:rPr>
              <w:t>Yes</w:t>
            </w:r>
          </w:p>
        </w:tc>
        <w:tc>
          <w:tcPr>
            <w:tcW w:w="2410" w:type="dxa"/>
          </w:tcPr>
          <w:p w14:paraId="133A9D79" w14:textId="77777777" w:rsidR="00CA22DF" w:rsidRPr="00CA22DF" w:rsidRDefault="00CA22DF" w:rsidP="00CA22DF">
            <w:pPr>
              <w:rPr>
                <w:sz w:val="20"/>
                <w:szCs w:val="20"/>
              </w:rPr>
            </w:pPr>
            <w:r w:rsidRPr="00CA22DF">
              <w:rPr>
                <w:sz w:val="20"/>
                <w:szCs w:val="20"/>
              </w:rPr>
              <w:t>Land and Water Governance</w:t>
            </w:r>
          </w:p>
        </w:tc>
        <w:tc>
          <w:tcPr>
            <w:tcW w:w="6379" w:type="dxa"/>
          </w:tcPr>
          <w:p w14:paraId="4AB7E21B" w14:textId="77777777" w:rsidR="00CA22DF" w:rsidRPr="00CA22DF" w:rsidRDefault="00CA22DF" w:rsidP="00CA22DF">
            <w:pPr>
              <w:rPr>
                <w:sz w:val="20"/>
                <w:szCs w:val="20"/>
              </w:rPr>
            </w:pPr>
            <w:r w:rsidRPr="00CA22DF">
              <w:rPr>
                <w:sz w:val="20"/>
                <w:szCs w:val="20"/>
              </w:rPr>
              <w:t xml:space="preserve">A cooperation of TEC with ILC started and a perspective paper on Coordinated Land and Water Governance is under development. </w:t>
            </w:r>
          </w:p>
        </w:tc>
      </w:tr>
      <w:tr w:rsidR="00CA22DF" w:rsidRPr="00CA22DF" w14:paraId="187616F3" w14:textId="77777777" w:rsidTr="009172AE">
        <w:tc>
          <w:tcPr>
            <w:tcW w:w="2405" w:type="dxa"/>
            <w:tcBorders>
              <w:bottom w:val="nil"/>
            </w:tcBorders>
            <w:shd w:val="clear" w:color="auto" w:fill="F2F2F2" w:themeFill="background1" w:themeFillShade="F2"/>
          </w:tcPr>
          <w:p w14:paraId="7AB569AA" w14:textId="77777777" w:rsidR="00CA22DF" w:rsidRPr="00CA22DF" w:rsidRDefault="00CA22DF" w:rsidP="00CA22DF">
            <w:pPr>
              <w:rPr>
                <w:b/>
                <w:sz w:val="20"/>
                <w:szCs w:val="20"/>
              </w:rPr>
            </w:pPr>
            <w:r w:rsidRPr="00CA22DF">
              <w:rPr>
                <w:b/>
                <w:sz w:val="20"/>
                <w:szCs w:val="20"/>
              </w:rPr>
              <w:t>World Water Council (WWC)</w:t>
            </w:r>
          </w:p>
        </w:tc>
        <w:tc>
          <w:tcPr>
            <w:tcW w:w="1276" w:type="dxa"/>
            <w:tcBorders>
              <w:bottom w:val="nil"/>
            </w:tcBorders>
          </w:tcPr>
          <w:p w14:paraId="1CA3A5B5" w14:textId="77777777" w:rsidR="00CA22DF" w:rsidRPr="00CA22DF" w:rsidRDefault="00CA22DF" w:rsidP="00CA22DF">
            <w:pPr>
              <w:rPr>
                <w:sz w:val="20"/>
                <w:szCs w:val="20"/>
              </w:rPr>
            </w:pPr>
          </w:p>
        </w:tc>
        <w:tc>
          <w:tcPr>
            <w:tcW w:w="1417" w:type="dxa"/>
            <w:tcBorders>
              <w:bottom w:val="nil"/>
            </w:tcBorders>
          </w:tcPr>
          <w:p w14:paraId="4D18C979" w14:textId="77777777" w:rsidR="00CA22DF" w:rsidRPr="00CA22DF" w:rsidRDefault="00CA22DF" w:rsidP="00CA22DF">
            <w:pPr>
              <w:rPr>
                <w:sz w:val="20"/>
                <w:szCs w:val="20"/>
              </w:rPr>
            </w:pPr>
            <w:r w:rsidRPr="00CA22DF">
              <w:rPr>
                <w:sz w:val="20"/>
                <w:szCs w:val="20"/>
              </w:rPr>
              <w:t>Yes (also observer on Board of Governors)</w:t>
            </w:r>
          </w:p>
        </w:tc>
        <w:tc>
          <w:tcPr>
            <w:tcW w:w="2410" w:type="dxa"/>
          </w:tcPr>
          <w:p w14:paraId="4AF6140D" w14:textId="77777777" w:rsidR="00CA22DF" w:rsidRPr="00CA22DF" w:rsidRDefault="00CA22DF" w:rsidP="00CA22DF">
            <w:pPr>
              <w:rPr>
                <w:sz w:val="20"/>
                <w:szCs w:val="20"/>
              </w:rPr>
            </w:pPr>
            <w:r w:rsidRPr="00CA22DF">
              <w:rPr>
                <w:sz w:val="20"/>
                <w:szCs w:val="20"/>
              </w:rPr>
              <w:t>Post 2015 Development Agenda</w:t>
            </w:r>
          </w:p>
        </w:tc>
        <w:tc>
          <w:tcPr>
            <w:tcW w:w="6379" w:type="dxa"/>
          </w:tcPr>
          <w:p w14:paraId="5D6C228B" w14:textId="77777777" w:rsidR="00CA22DF" w:rsidRPr="00CA22DF" w:rsidRDefault="00CA22DF" w:rsidP="00CA22DF">
            <w:pPr>
              <w:rPr>
                <w:sz w:val="20"/>
                <w:szCs w:val="20"/>
              </w:rPr>
            </w:pPr>
            <w:r w:rsidRPr="00CA22DF">
              <w:rPr>
                <w:sz w:val="20"/>
                <w:szCs w:val="20"/>
              </w:rPr>
              <w:t>Leverage joint forces to tackle global, regional and national water challenges</w:t>
            </w:r>
          </w:p>
        </w:tc>
      </w:tr>
      <w:tr w:rsidR="00CA22DF" w:rsidRPr="00CA22DF" w14:paraId="13A1D682" w14:textId="77777777" w:rsidTr="009172AE">
        <w:tc>
          <w:tcPr>
            <w:tcW w:w="2405" w:type="dxa"/>
            <w:tcBorders>
              <w:top w:val="nil"/>
            </w:tcBorders>
            <w:shd w:val="clear" w:color="auto" w:fill="F2F2F2" w:themeFill="background1" w:themeFillShade="F2"/>
          </w:tcPr>
          <w:p w14:paraId="055B23B3" w14:textId="77777777" w:rsidR="00CA22DF" w:rsidRPr="00CA22DF" w:rsidRDefault="00CA22DF" w:rsidP="00CA22DF">
            <w:pPr>
              <w:rPr>
                <w:b/>
                <w:sz w:val="20"/>
                <w:szCs w:val="20"/>
              </w:rPr>
            </w:pPr>
          </w:p>
        </w:tc>
        <w:tc>
          <w:tcPr>
            <w:tcW w:w="1276" w:type="dxa"/>
            <w:tcBorders>
              <w:top w:val="nil"/>
            </w:tcBorders>
          </w:tcPr>
          <w:p w14:paraId="14753F14" w14:textId="77777777" w:rsidR="00CA22DF" w:rsidRPr="00CA22DF" w:rsidRDefault="00CA22DF" w:rsidP="00CA22DF">
            <w:pPr>
              <w:rPr>
                <w:sz w:val="20"/>
                <w:szCs w:val="20"/>
              </w:rPr>
            </w:pPr>
          </w:p>
        </w:tc>
        <w:tc>
          <w:tcPr>
            <w:tcW w:w="1417" w:type="dxa"/>
            <w:tcBorders>
              <w:top w:val="nil"/>
            </w:tcBorders>
          </w:tcPr>
          <w:p w14:paraId="7101ACD1" w14:textId="77777777" w:rsidR="00CA22DF" w:rsidRPr="00CA22DF" w:rsidRDefault="00CA22DF" w:rsidP="00CA22DF">
            <w:pPr>
              <w:rPr>
                <w:sz w:val="20"/>
                <w:szCs w:val="20"/>
              </w:rPr>
            </w:pPr>
          </w:p>
        </w:tc>
        <w:tc>
          <w:tcPr>
            <w:tcW w:w="2410" w:type="dxa"/>
          </w:tcPr>
          <w:p w14:paraId="684FC3DC" w14:textId="77777777" w:rsidR="00CA22DF" w:rsidRPr="00CA22DF" w:rsidRDefault="00CA22DF" w:rsidP="00CA22DF">
            <w:pPr>
              <w:rPr>
                <w:sz w:val="20"/>
                <w:szCs w:val="20"/>
              </w:rPr>
            </w:pPr>
            <w:r w:rsidRPr="00CA22DF">
              <w:rPr>
                <w:sz w:val="20"/>
                <w:szCs w:val="20"/>
              </w:rPr>
              <w:t>World Water Forum</w:t>
            </w:r>
          </w:p>
        </w:tc>
        <w:tc>
          <w:tcPr>
            <w:tcW w:w="6379" w:type="dxa"/>
          </w:tcPr>
          <w:p w14:paraId="5719CB87" w14:textId="77777777" w:rsidR="00CA22DF" w:rsidRPr="00CA22DF" w:rsidRDefault="00CA22DF" w:rsidP="00CA22DF">
            <w:pPr>
              <w:rPr>
                <w:sz w:val="20"/>
                <w:szCs w:val="20"/>
              </w:rPr>
            </w:pPr>
            <w:r w:rsidRPr="00CA22DF">
              <w:rPr>
                <w:sz w:val="20"/>
                <w:szCs w:val="20"/>
              </w:rPr>
              <w:t>Support to World Water Forum development process</w:t>
            </w:r>
          </w:p>
        </w:tc>
      </w:tr>
      <w:tr w:rsidR="00CA22DF" w:rsidRPr="00CA22DF" w14:paraId="13089EBA" w14:textId="77777777" w:rsidTr="009172AE">
        <w:tc>
          <w:tcPr>
            <w:tcW w:w="2405" w:type="dxa"/>
            <w:shd w:val="clear" w:color="auto" w:fill="F2F2F2" w:themeFill="background1" w:themeFillShade="F2"/>
          </w:tcPr>
          <w:p w14:paraId="42AEF23F" w14:textId="77777777" w:rsidR="00CA22DF" w:rsidRPr="00CA22DF" w:rsidRDefault="00CA22DF" w:rsidP="00CA22DF">
            <w:pPr>
              <w:rPr>
                <w:rFonts w:cstheme="minorHAnsi"/>
                <w:b/>
                <w:szCs w:val="22"/>
                <w:lang w:val="en-US"/>
              </w:rPr>
            </w:pPr>
            <w:r w:rsidRPr="00CA22DF">
              <w:rPr>
                <w:rFonts w:asciiTheme="minorHAnsi" w:hAnsiTheme="minorHAnsi" w:cstheme="minorHAnsi"/>
                <w:b/>
                <w:sz w:val="20"/>
                <w:szCs w:val="20"/>
              </w:rPr>
              <w:t>International River</w:t>
            </w:r>
            <w:r w:rsidRPr="00CA22DF">
              <w:rPr>
                <w:rFonts w:cstheme="minorHAnsi"/>
                <w:b/>
                <w:sz w:val="20"/>
                <w:szCs w:val="20"/>
              </w:rPr>
              <w:t xml:space="preserve"> </w:t>
            </w:r>
            <w:r w:rsidRPr="00CA22DF">
              <w:rPr>
                <w:rFonts w:asciiTheme="minorHAnsi" w:hAnsiTheme="minorHAnsi" w:cstheme="minorHAnsi"/>
                <w:b/>
                <w:sz w:val="20"/>
                <w:szCs w:val="20"/>
              </w:rPr>
              <w:t>Foundation</w:t>
            </w:r>
            <w:r w:rsidRPr="00CA22DF">
              <w:rPr>
                <w:rFonts w:cstheme="minorHAnsi"/>
                <w:b/>
                <w:sz w:val="20"/>
                <w:szCs w:val="20"/>
              </w:rPr>
              <w:t>/</w:t>
            </w:r>
            <w:r w:rsidRPr="00CA22DF">
              <w:rPr>
                <w:rFonts w:asciiTheme="minorHAnsi" w:hAnsiTheme="minorHAnsi" w:cstheme="minorHAnsi"/>
                <w:b/>
                <w:bCs/>
                <w:iCs/>
                <w:sz w:val="20"/>
                <w:szCs w:val="20"/>
              </w:rPr>
              <w:t>Europe</w:t>
            </w:r>
            <w:r w:rsidRPr="00CA22DF">
              <w:rPr>
                <w:rFonts w:cstheme="minorHAnsi"/>
                <w:b/>
                <w:bCs/>
                <w:iCs/>
                <w:sz w:val="20"/>
                <w:szCs w:val="20"/>
              </w:rPr>
              <w:t xml:space="preserve">an </w:t>
            </w:r>
            <w:r w:rsidRPr="00CA22DF">
              <w:rPr>
                <w:rFonts w:cstheme="minorHAnsi"/>
                <w:b/>
                <w:bCs/>
                <w:iCs/>
                <w:sz w:val="20"/>
                <w:szCs w:val="20"/>
              </w:rPr>
              <w:lastRenderedPageBreak/>
              <w:t>Centre for River Restoration</w:t>
            </w:r>
          </w:p>
        </w:tc>
        <w:tc>
          <w:tcPr>
            <w:tcW w:w="1276" w:type="dxa"/>
          </w:tcPr>
          <w:p w14:paraId="4C903D7E" w14:textId="77777777" w:rsidR="00CA22DF" w:rsidRPr="00CA22DF" w:rsidRDefault="00CA22DF" w:rsidP="00CA22DF">
            <w:pPr>
              <w:rPr>
                <w:sz w:val="20"/>
                <w:szCs w:val="20"/>
              </w:rPr>
            </w:pPr>
          </w:p>
        </w:tc>
        <w:tc>
          <w:tcPr>
            <w:tcW w:w="1417" w:type="dxa"/>
          </w:tcPr>
          <w:p w14:paraId="5493E61C" w14:textId="77777777" w:rsidR="00CA22DF" w:rsidRPr="00CA22DF" w:rsidRDefault="00CA22DF" w:rsidP="00CA22DF">
            <w:pPr>
              <w:rPr>
                <w:sz w:val="20"/>
                <w:szCs w:val="20"/>
              </w:rPr>
            </w:pPr>
            <w:r w:rsidRPr="00CA22DF">
              <w:rPr>
                <w:sz w:val="20"/>
                <w:szCs w:val="20"/>
              </w:rPr>
              <w:t>Yes</w:t>
            </w:r>
          </w:p>
        </w:tc>
        <w:tc>
          <w:tcPr>
            <w:tcW w:w="2410" w:type="dxa"/>
          </w:tcPr>
          <w:p w14:paraId="48EFAA1F" w14:textId="77777777" w:rsidR="00CA22DF" w:rsidRPr="00CA22DF" w:rsidRDefault="00CA22DF" w:rsidP="00CA22DF">
            <w:pPr>
              <w:rPr>
                <w:sz w:val="20"/>
                <w:szCs w:val="20"/>
              </w:rPr>
            </w:pPr>
            <w:r w:rsidRPr="00CA22DF">
              <w:rPr>
                <w:sz w:val="20"/>
                <w:szCs w:val="20"/>
              </w:rPr>
              <w:t xml:space="preserve">International and European river prizes and </w:t>
            </w:r>
            <w:r w:rsidRPr="00CA22DF">
              <w:rPr>
                <w:sz w:val="20"/>
                <w:szCs w:val="20"/>
              </w:rPr>
              <w:lastRenderedPageBreak/>
              <w:t>related events, river restoration</w:t>
            </w:r>
          </w:p>
        </w:tc>
        <w:tc>
          <w:tcPr>
            <w:tcW w:w="6379" w:type="dxa"/>
          </w:tcPr>
          <w:p w14:paraId="2D5E3AF5" w14:textId="77777777" w:rsidR="00CA22DF" w:rsidRPr="00CA22DF" w:rsidRDefault="00CA22DF" w:rsidP="00CA22DF">
            <w:pPr>
              <w:rPr>
                <w:sz w:val="20"/>
                <w:szCs w:val="20"/>
              </w:rPr>
            </w:pPr>
            <w:r w:rsidRPr="00CA22DF">
              <w:rPr>
                <w:sz w:val="20"/>
                <w:szCs w:val="20"/>
              </w:rPr>
              <w:lastRenderedPageBreak/>
              <w:t>GWP supports the processes, and contributes to the prizes and information dissemination.</w:t>
            </w:r>
          </w:p>
        </w:tc>
      </w:tr>
      <w:tr w:rsidR="00CA22DF" w:rsidRPr="00CA22DF" w14:paraId="54BD26D8" w14:textId="77777777" w:rsidTr="009172AE">
        <w:tc>
          <w:tcPr>
            <w:tcW w:w="2405" w:type="dxa"/>
            <w:shd w:val="clear" w:color="auto" w:fill="F2F2F2" w:themeFill="background1" w:themeFillShade="F2"/>
          </w:tcPr>
          <w:p w14:paraId="4CBDF141" w14:textId="77777777" w:rsidR="00CA22DF" w:rsidRPr="00CA22DF" w:rsidRDefault="00CA22DF" w:rsidP="00CA22DF">
            <w:pPr>
              <w:rPr>
                <w:b/>
                <w:sz w:val="20"/>
                <w:szCs w:val="20"/>
              </w:rPr>
            </w:pPr>
            <w:r w:rsidRPr="00CA22DF">
              <w:rPr>
                <w:b/>
                <w:sz w:val="20"/>
                <w:szCs w:val="20"/>
              </w:rPr>
              <w:lastRenderedPageBreak/>
              <w:t>Delta Alliance</w:t>
            </w:r>
          </w:p>
        </w:tc>
        <w:tc>
          <w:tcPr>
            <w:tcW w:w="1276" w:type="dxa"/>
          </w:tcPr>
          <w:p w14:paraId="2DDD207C" w14:textId="77777777" w:rsidR="00CA22DF" w:rsidRPr="00CA22DF" w:rsidRDefault="00CA22DF" w:rsidP="00CA22DF">
            <w:pPr>
              <w:rPr>
                <w:sz w:val="20"/>
                <w:szCs w:val="20"/>
              </w:rPr>
            </w:pPr>
          </w:p>
        </w:tc>
        <w:tc>
          <w:tcPr>
            <w:tcW w:w="1417" w:type="dxa"/>
          </w:tcPr>
          <w:p w14:paraId="1733EEAB" w14:textId="77777777" w:rsidR="00CA22DF" w:rsidRPr="00CA22DF" w:rsidRDefault="00CA22DF" w:rsidP="00CA22DF">
            <w:pPr>
              <w:rPr>
                <w:sz w:val="20"/>
                <w:szCs w:val="20"/>
              </w:rPr>
            </w:pPr>
          </w:p>
        </w:tc>
        <w:tc>
          <w:tcPr>
            <w:tcW w:w="2410" w:type="dxa"/>
          </w:tcPr>
          <w:p w14:paraId="3E57E3BF" w14:textId="77777777" w:rsidR="00CA22DF" w:rsidRPr="00CA22DF" w:rsidRDefault="00CA22DF" w:rsidP="00CA22DF">
            <w:pPr>
              <w:rPr>
                <w:sz w:val="20"/>
                <w:szCs w:val="20"/>
              </w:rPr>
            </w:pPr>
            <w:r w:rsidRPr="00CA22DF">
              <w:rPr>
                <w:sz w:val="20"/>
                <w:szCs w:val="20"/>
              </w:rPr>
              <w:t>Delta management</w:t>
            </w:r>
          </w:p>
        </w:tc>
        <w:tc>
          <w:tcPr>
            <w:tcW w:w="6379" w:type="dxa"/>
          </w:tcPr>
          <w:p w14:paraId="4CC8F71E" w14:textId="77777777" w:rsidR="00CA22DF" w:rsidRPr="00CA22DF" w:rsidRDefault="00CA22DF" w:rsidP="00CA22DF">
            <w:pPr>
              <w:rPr>
                <w:sz w:val="20"/>
                <w:szCs w:val="20"/>
              </w:rPr>
            </w:pPr>
            <w:r w:rsidRPr="00CA22DF">
              <w:rPr>
                <w:sz w:val="20"/>
                <w:szCs w:val="20"/>
              </w:rPr>
              <w:t>Development of a global programme of action to enhance climate resilience and strengthen the governance of deltas worldwide</w:t>
            </w:r>
          </w:p>
        </w:tc>
      </w:tr>
      <w:tr w:rsidR="00CA22DF" w:rsidRPr="00CA22DF" w14:paraId="092FED18" w14:textId="77777777" w:rsidTr="009172AE">
        <w:tc>
          <w:tcPr>
            <w:tcW w:w="2405" w:type="dxa"/>
            <w:shd w:val="clear" w:color="auto" w:fill="F2F2F2" w:themeFill="background1" w:themeFillShade="F2"/>
          </w:tcPr>
          <w:p w14:paraId="77880A5A" w14:textId="77777777" w:rsidR="00CA22DF" w:rsidRPr="00CA22DF" w:rsidRDefault="00CA22DF" w:rsidP="00CA22DF">
            <w:pPr>
              <w:rPr>
                <w:b/>
                <w:sz w:val="20"/>
                <w:szCs w:val="20"/>
              </w:rPr>
            </w:pPr>
            <w:r w:rsidRPr="00CA22DF">
              <w:rPr>
                <w:b/>
                <w:sz w:val="20"/>
                <w:szCs w:val="20"/>
              </w:rPr>
              <w:t>ICLEI – Local Governments for Sustainability</w:t>
            </w:r>
          </w:p>
        </w:tc>
        <w:tc>
          <w:tcPr>
            <w:tcW w:w="1276" w:type="dxa"/>
          </w:tcPr>
          <w:p w14:paraId="39020F63" w14:textId="77777777" w:rsidR="00CA22DF" w:rsidRPr="00CA22DF" w:rsidRDefault="00CA22DF" w:rsidP="00CA22DF">
            <w:pPr>
              <w:rPr>
                <w:sz w:val="20"/>
                <w:szCs w:val="20"/>
              </w:rPr>
            </w:pPr>
            <w:r w:rsidRPr="00CA22DF">
              <w:rPr>
                <w:sz w:val="20"/>
                <w:szCs w:val="20"/>
              </w:rPr>
              <w:t>Yes</w:t>
            </w:r>
          </w:p>
        </w:tc>
        <w:tc>
          <w:tcPr>
            <w:tcW w:w="1417" w:type="dxa"/>
          </w:tcPr>
          <w:p w14:paraId="1F152A00" w14:textId="77777777" w:rsidR="00CA22DF" w:rsidRPr="00CA22DF" w:rsidRDefault="00CA22DF" w:rsidP="00CA22DF">
            <w:pPr>
              <w:rPr>
                <w:sz w:val="20"/>
                <w:szCs w:val="20"/>
              </w:rPr>
            </w:pPr>
            <w:r w:rsidRPr="00CA22DF">
              <w:rPr>
                <w:sz w:val="20"/>
                <w:szCs w:val="20"/>
              </w:rPr>
              <w:t>Yes</w:t>
            </w:r>
          </w:p>
        </w:tc>
        <w:tc>
          <w:tcPr>
            <w:tcW w:w="2410" w:type="dxa"/>
          </w:tcPr>
          <w:p w14:paraId="09F8FE19" w14:textId="77777777" w:rsidR="00CA22DF" w:rsidRPr="00CA22DF" w:rsidRDefault="00CA22DF" w:rsidP="00CA22DF">
            <w:pPr>
              <w:rPr>
                <w:sz w:val="20"/>
                <w:szCs w:val="20"/>
              </w:rPr>
            </w:pPr>
            <w:r w:rsidRPr="00CA22DF">
              <w:rPr>
                <w:sz w:val="20"/>
                <w:szCs w:val="20"/>
              </w:rPr>
              <w:t>IUWM</w:t>
            </w:r>
          </w:p>
        </w:tc>
        <w:tc>
          <w:tcPr>
            <w:tcW w:w="6379" w:type="dxa"/>
          </w:tcPr>
          <w:p w14:paraId="3038AC1F" w14:textId="77777777" w:rsidR="00CA22DF" w:rsidRPr="00CA22DF" w:rsidRDefault="00CA22DF" w:rsidP="00CA22DF">
            <w:pPr>
              <w:rPr>
                <w:sz w:val="20"/>
                <w:szCs w:val="20"/>
              </w:rPr>
            </w:pPr>
            <w:r w:rsidRPr="00CA22DF">
              <w:rPr>
                <w:sz w:val="20"/>
                <w:szCs w:val="20"/>
              </w:rPr>
              <w:t>Establish collaboration on urban water management</w:t>
            </w:r>
          </w:p>
        </w:tc>
      </w:tr>
      <w:tr w:rsidR="00CA22DF" w:rsidRPr="00CA22DF" w14:paraId="51E150FA" w14:textId="77777777" w:rsidTr="009172AE">
        <w:tc>
          <w:tcPr>
            <w:tcW w:w="2405" w:type="dxa"/>
            <w:shd w:val="clear" w:color="auto" w:fill="F2F2F2" w:themeFill="background1" w:themeFillShade="F2"/>
          </w:tcPr>
          <w:p w14:paraId="0EA75E4E" w14:textId="77777777" w:rsidR="00CA22DF" w:rsidRPr="00CA22DF" w:rsidRDefault="00CA22DF" w:rsidP="00CA22DF">
            <w:pPr>
              <w:rPr>
                <w:b/>
                <w:sz w:val="20"/>
                <w:szCs w:val="20"/>
              </w:rPr>
            </w:pPr>
            <w:r w:rsidRPr="00CA22DF">
              <w:rPr>
                <w:b/>
                <w:sz w:val="20"/>
                <w:szCs w:val="20"/>
              </w:rPr>
              <w:t>Gender and Water Alliance (GWA)</w:t>
            </w:r>
          </w:p>
        </w:tc>
        <w:tc>
          <w:tcPr>
            <w:tcW w:w="1276" w:type="dxa"/>
          </w:tcPr>
          <w:p w14:paraId="45D98CBC" w14:textId="77777777" w:rsidR="00CA22DF" w:rsidRPr="00CA22DF" w:rsidRDefault="00CA22DF" w:rsidP="00CA22DF">
            <w:pPr>
              <w:rPr>
                <w:sz w:val="20"/>
                <w:szCs w:val="20"/>
              </w:rPr>
            </w:pPr>
          </w:p>
        </w:tc>
        <w:tc>
          <w:tcPr>
            <w:tcW w:w="1417" w:type="dxa"/>
          </w:tcPr>
          <w:p w14:paraId="45F8DD31" w14:textId="77777777" w:rsidR="00CA22DF" w:rsidRPr="00CA22DF" w:rsidRDefault="00CA22DF" w:rsidP="00CA22DF">
            <w:pPr>
              <w:rPr>
                <w:sz w:val="20"/>
                <w:szCs w:val="20"/>
              </w:rPr>
            </w:pPr>
            <w:r w:rsidRPr="00CA22DF">
              <w:rPr>
                <w:sz w:val="20"/>
                <w:szCs w:val="20"/>
              </w:rPr>
              <w:t>Yes</w:t>
            </w:r>
          </w:p>
        </w:tc>
        <w:tc>
          <w:tcPr>
            <w:tcW w:w="2410" w:type="dxa"/>
          </w:tcPr>
          <w:p w14:paraId="774A72EB" w14:textId="77777777" w:rsidR="00CA22DF" w:rsidRPr="00CA22DF" w:rsidRDefault="00CA22DF" w:rsidP="00CA22DF">
            <w:pPr>
              <w:rPr>
                <w:sz w:val="20"/>
                <w:szCs w:val="20"/>
              </w:rPr>
            </w:pPr>
            <w:r w:rsidRPr="00CA22DF">
              <w:rPr>
                <w:sz w:val="20"/>
                <w:szCs w:val="20"/>
              </w:rPr>
              <w:t>Gender</w:t>
            </w:r>
          </w:p>
        </w:tc>
        <w:tc>
          <w:tcPr>
            <w:tcW w:w="6379" w:type="dxa"/>
          </w:tcPr>
          <w:p w14:paraId="7E27A491" w14:textId="77777777" w:rsidR="00CA22DF" w:rsidRPr="00CA22DF" w:rsidRDefault="00CA22DF" w:rsidP="00CA22DF">
            <w:pPr>
              <w:rPr>
                <w:sz w:val="20"/>
                <w:szCs w:val="20"/>
              </w:rPr>
            </w:pPr>
          </w:p>
        </w:tc>
      </w:tr>
      <w:tr w:rsidR="00CA22DF" w:rsidRPr="00CA22DF" w14:paraId="407AD373" w14:textId="77777777" w:rsidTr="009172AE">
        <w:tc>
          <w:tcPr>
            <w:tcW w:w="2405" w:type="dxa"/>
            <w:shd w:val="clear" w:color="auto" w:fill="F2F2F2" w:themeFill="background1" w:themeFillShade="F2"/>
          </w:tcPr>
          <w:p w14:paraId="4BEC5BDD" w14:textId="77777777" w:rsidR="00CA22DF" w:rsidRPr="00CA22DF" w:rsidRDefault="00CA22DF" w:rsidP="00CA22DF">
            <w:pPr>
              <w:rPr>
                <w:b/>
                <w:sz w:val="20"/>
                <w:szCs w:val="20"/>
              </w:rPr>
            </w:pPr>
            <w:r w:rsidRPr="00CA22DF">
              <w:rPr>
                <w:b/>
                <w:sz w:val="20"/>
                <w:szCs w:val="20"/>
              </w:rPr>
              <w:t>Women for Water Partnership</w:t>
            </w:r>
          </w:p>
        </w:tc>
        <w:tc>
          <w:tcPr>
            <w:tcW w:w="1276" w:type="dxa"/>
          </w:tcPr>
          <w:p w14:paraId="458D0D58" w14:textId="77777777" w:rsidR="00CA22DF" w:rsidRPr="00CA22DF" w:rsidRDefault="00CA22DF" w:rsidP="00CA22DF">
            <w:pPr>
              <w:rPr>
                <w:sz w:val="20"/>
                <w:szCs w:val="20"/>
              </w:rPr>
            </w:pPr>
          </w:p>
        </w:tc>
        <w:tc>
          <w:tcPr>
            <w:tcW w:w="1417" w:type="dxa"/>
          </w:tcPr>
          <w:p w14:paraId="4F45BD90" w14:textId="77777777" w:rsidR="00CA22DF" w:rsidRPr="00CA22DF" w:rsidRDefault="00CA22DF" w:rsidP="00CA22DF">
            <w:pPr>
              <w:rPr>
                <w:sz w:val="20"/>
                <w:szCs w:val="20"/>
              </w:rPr>
            </w:pPr>
          </w:p>
        </w:tc>
        <w:tc>
          <w:tcPr>
            <w:tcW w:w="2410" w:type="dxa"/>
          </w:tcPr>
          <w:p w14:paraId="418619ED" w14:textId="77777777" w:rsidR="00CA22DF" w:rsidRPr="00CA22DF" w:rsidRDefault="00CA22DF" w:rsidP="00CA22DF">
            <w:pPr>
              <w:rPr>
                <w:sz w:val="20"/>
                <w:szCs w:val="20"/>
              </w:rPr>
            </w:pPr>
            <w:r w:rsidRPr="00CA22DF">
              <w:rPr>
                <w:sz w:val="20"/>
                <w:szCs w:val="20"/>
              </w:rPr>
              <w:t>Gender</w:t>
            </w:r>
          </w:p>
        </w:tc>
        <w:tc>
          <w:tcPr>
            <w:tcW w:w="6379" w:type="dxa"/>
          </w:tcPr>
          <w:p w14:paraId="509D600E" w14:textId="77777777" w:rsidR="00CA22DF" w:rsidRPr="00CA22DF" w:rsidRDefault="00CA22DF" w:rsidP="00CA22DF">
            <w:pPr>
              <w:rPr>
                <w:sz w:val="20"/>
                <w:szCs w:val="20"/>
              </w:rPr>
            </w:pPr>
            <w:r w:rsidRPr="00CA22DF">
              <w:rPr>
                <w:sz w:val="20"/>
                <w:szCs w:val="20"/>
              </w:rPr>
              <w:t>Alice Bouman of Women for Water Partnership currently sits on the GWP Steering Committee</w:t>
            </w:r>
          </w:p>
        </w:tc>
      </w:tr>
      <w:tr w:rsidR="00CA22DF" w:rsidRPr="00CA22DF" w14:paraId="11E47279" w14:textId="77777777" w:rsidTr="009172AE">
        <w:tc>
          <w:tcPr>
            <w:tcW w:w="2405" w:type="dxa"/>
            <w:shd w:val="clear" w:color="auto" w:fill="F2F2F2" w:themeFill="background1" w:themeFillShade="F2"/>
          </w:tcPr>
          <w:p w14:paraId="430EBEDD" w14:textId="77777777" w:rsidR="00CA22DF" w:rsidRPr="00CA22DF" w:rsidRDefault="00CA22DF" w:rsidP="00CA22DF">
            <w:pPr>
              <w:rPr>
                <w:b/>
                <w:sz w:val="20"/>
                <w:szCs w:val="20"/>
              </w:rPr>
            </w:pPr>
            <w:r w:rsidRPr="00CA22DF">
              <w:rPr>
                <w:b/>
                <w:sz w:val="20"/>
                <w:szCs w:val="20"/>
              </w:rPr>
              <w:t>Global Green Growth Institute</w:t>
            </w:r>
          </w:p>
        </w:tc>
        <w:tc>
          <w:tcPr>
            <w:tcW w:w="1276" w:type="dxa"/>
          </w:tcPr>
          <w:p w14:paraId="27BD0731" w14:textId="77777777" w:rsidR="00CA22DF" w:rsidRPr="00CA22DF" w:rsidRDefault="00CA22DF" w:rsidP="00CA22DF">
            <w:pPr>
              <w:rPr>
                <w:sz w:val="20"/>
                <w:szCs w:val="20"/>
              </w:rPr>
            </w:pPr>
          </w:p>
        </w:tc>
        <w:tc>
          <w:tcPr>
            <w:tcW w:w="1417" w:type="dxa"/>
          </w:tcPr>
          <w:p w14:paraId="19C9B3A7" w14:textId="77777777" w:rsidR="00CA22DF" w:rsidRPr="00CA22DF" w:rsidRDefault="00CA22DF" w:rsidP="00CA22DF">
            <w:pPr>
              <w:rPr>
                <w:sz w:val="20"/>
                <w:szCs w:val="20"/>
              </w:rPr>
            </w:pPr>
            <w:r w:rsidRPr="00CA22DF">
              <w:rPr>
                <w:sz w:val="20"/>
                <w:szCs w:val="20"/>
              </w:rPr>
              <w:t>Under development</w:t>
            </w:r>
          </w:p>
        </w:tc>
        <w:tc>
          <w:tcPr>
            <w:tcW w:w="2410" w:type="dxa"/>
          </w:tcPr>
          <w:p w14:paraId="69FDC0C4" w14:textId="77777777" w:rsidR="00CA22DF" w:rsidRPr="00CA22DF" w:rsidRDefault="00CA22DF" w:rsidP="00CA22DF">
            <w:pPr>
              <w:rPr>
                <w:sz w:val="20"/>
                <w:szCs w:val="20"/>
              </w:rPr>
            </w:pPr>
          </w:p>
        </w:tc>
        <w:tc>
          <w:tcPr>
            <w:tcW w:w="6379" w:type="dxa"/>
          </w:tcPr>
          <w:p w14:paraId="46D91AC3" w14:textId="77777777" w:rsidR="00CA22DF" w:rsidRPr="00CA22DF" w:rsidRDefault="00CA22DF" w:rsidP="00CA22DF">
            <w:pPr>
              <w:rPr>
                <w:sz w:val="20"/>
                <w:szCs w:val="20"/>
              </w:rPr>
            </w:pPr>
          </w:p>
        </w:tc>
      </w:tr>
      <w:tr w:rsidR="00CA22DF" w:rsidRPr="00CA22DF" w14:paraId="58A4F7B4" w14:textId="77777777" w:rsidTr="009172AE">
        <w:tc>
          <w:tcPr>
            <w:tcW w:w="2405" w:type="dxa"/>
            <w:shd w:val="clear" w:color="auto" w:fill="F2F2F2" w:themeFill="background1" w:themeFillShade="F2"/>
          </w:tcPr>
          <w:p w14:paraId="04085850" w14:textId="77777777" w:rsidR="00CA22DF" w:rsidRPr="00CA22DF" w:rsidRDefault="00CA22DF" w:rsidP="00CA22DF">
            <w:pPr>
              <w:rPr>
                <w:b/>
                <w:sz w:val="20"/>
                <w:szCs w:val="20"/>
              </w:rPr>
            </w:pPr>
            <w:r w:rsidRPr="00CA22DF">
              <w:rPr>
                <w:b/>
                <w:sz w:val="20"/>
                <w:szCs w:val="20"/>
              </w:rPr>
              <w:t xml:space="preserve">2030 Water Resources Group </w:t>
            </w:r>
          </w:p>
        </w:tc>
        <w:tc>
          <w:tcPr>
            <w:tcW w:w="1276" w:type="dxa"/>
          </w:tcPr>
          <w:p w14:paraId="4F30AC0F" w14:textId="77777777" w:rsidR="00CA22DF" w:rsidRPr="00CA22DF" w:rsidRDefault="00CA22DF" w:rsidP="00CA22DF">
            <w:pPr>
              <w:rPr>
                <w:sz w:val="20"/>
                <w:szCs w:val="20"/>
              </w:rPr>
            </w:pPr>
          </w:p>
        </w:tc>
        <w:tc>
          <w:tcPr>
            <w:tcW w:w="1417" w:type="dxa"/>
          </w:tcPr>
          <w:p w14:paraId="1945A1BB" w14:textId="77777777" w:rsidR="00CA22DF" w:rsidRPr="00CA22DF" w:rsidRDefault="00CA22DF" w:rsidP="00CA22DF">
            <w:pPr>
              <w:rPr>
                <w:sz w:val="20"/>
                <w:szCs w:val="20"/>
              </w:rPr>
            </w:pPr>
          </w:p>
        </w:tc>
        <w:tc>
          <w:tcPr>
            <w:tcW w:w="2410" w:type="dxa"/>
          </w:tcPr>
          <w:p w14:paraId="1F5A3417" w14:textId="77777777" w:rsidR="00CA22DF" w:rsidRPr="00CA22DF" w:rsidRDefault="00CA22DF" w:rsidP="00CA22DF">
            <w:pPr>
              <w:rPr>
                <w:sz w:val="20"/>
                <w:szCs w:val="20"/>
              </w:rPr>
            </w:pPr>
          </w:p>
        </w:tc>
        <w:tc>
          <w:tcPr>
            <w:tcW w:w="6379" w:type="dxa"/>
          </w:tcPr>
          <w:p w14:paraId="628D0FD3" w14:textId="77777777" w:rsidR="00CA22DF" w:rsidRPr="00CA22DF" w:rsidRDefault="00CA22DF" w:rsidP="00CA22DF">
            <w:pPr>
              <w:rPr>
                <w:sz w:val="20"/>
                <w:szCs w:val="20"/>
              </w:rPr>
            </w:pPr>
            <w:r w:rsidRPr="00CA22DF">
              <w:rPr>
                <w:sz w:val="20"/>
                <w:szCs w:val="20"/>
              </w:rPr>
              <w:t>On the Board of Governors and Steering Committee</w:t>
            </w:r>
          </w:p>
        </w:tc>
      </w:tr>
      <w:tr w:rsidR="00CA22DF" w:rsidRPr="00CA22DF" w14:paraId="71F0C0B9" w14:textId="77777777" w:rsidTr="009172AE">
        <w:tc>
          <w:tcPr>
            <w:tcW w:w="2405" w:type="dxa"/>
            <w:shd w:val="clear" w:color="auto" w:fill="F2F2F2" w:themeFill="background1" w:themeFillShade="F2"/>
          </w:tcPr>
          <w:p w14:paraId="4BBF9D5D" w14:textId="77777777" w:rsidR="00CA22DF" w:rsidRPr="00CA22DF" w:rsidRDefault="00CA22DF" w:rsidP="00CA22DF">
            <w:pPr>
              <w:rPr>
                <w:b/>
                <w:sz w:val="20"/>
                <w:szCs w:val="20"/>
              </w:rPr>
            </w:pPr>
            <w:r w:rsidRPr="00CA22DF">
              <w:rPr>
                <w:b/>
                <w:sz w:val="20"/>
                <w:szCs w:val="20"/>
              </w:rPr>
              <w:t>Stakeholder Forum</w:t>
            </w:r>
          </w:p>
        </w:tc>
        <w:tc>
          <w:tcPr>
            <w:tcW w:w="1276" w:type="dxa"/>
          </w:tcPr>
          <w:p w14:paraId="1104E4FC" w14:textId="77777777" w:rsidR="00CA22DF" w:rsidRPr="00CA22DF" w:rsidRDefault="00CA22DF" w:rsidP="00CA22DF">
            <w:pPr>
              <w:rPr>
                <w:sz w:val="20"/>
                <w:szCs w:val="20"/>
              </w:rPr>
            </w:pPr>
          </w:p>
        </w:tc>
        <w:tc>
          <w:tcPr>
            <w:tcW w:w="1417" w:type="dxa"/>
          </w:tcPr>
          <w:p w14:paraId="03D1561E" w14:textId="77777777" w:rsidR="00CA22DF" w:rsidRPr="00CA22DF" w:rsidRDefault="00CA22DF" w:rsidP="00CA22DF">
            <w:pPr>
              <w:rPr>
                <w:sz w:val="20"/>
                <w:szCs w:val="20"/>
              </w:rPr>
            </w:pPr>
          </w:p>
        </w:tc>
        <w:tc>
          <w:tcPr>
            <w:tcW w:w="2410" w:type="dxa"/>
          </w:tcPr>
          <w:p w14:paraId="10E163B7" w14:textId="77777777" w:rsidR="00CA22DF" w:rsidRPr="00CA22DF" w:rsidRDefault="00CA22DF" w:rsidP="00CA22DF">
            <w:pPr>
              <w:rPr>
                <w:sz w:val="20"/>
                <w:szCs w:val="20"/>
              </w:rPr>
            </w:pPr>
            <w:r w:rsidRPr="00CA22DF">
              <w:rPr>
                <w:sz w:val="20"/>
                <w:szCs w:val="20"/>
              </w:rPr>
              <w:t>Post-2015 Development Agenda</w:t>
            </w:r>
          </w:p>
        </w:tc>
        <w:tc>
          <w:tcPr>
            <w:tcW w:w="6379" w:type="dxa"/>
          </w:tcPr>
          <w:p w14:paraId="31BB1A67" w14:textId="77777777" w:rsidR="00CA22DF" w:rsidRPr="00CA22DF" w:rsidRDefault="00CA22DF" w:rsidP="00CA22DF">
            <w:pPr>
              <w:rPr>
                <w:sz w:val="20"/>
                <w:szCs w:val="20"/>
              </w:rPr>
            </w:pPr>
            <w:r w:rsidRPr="00CA22DF">
              <w:rPr>
                <w:sz w:val="20"/>
                <w:szCs w:val="20"/>
              </w:rPr>
              <w:t>Participation in the Water Global Goal Group</w:t>
            </w:r>
          </w:p>
        </w:tc>
      </w:tr>
      <w:tr w:rsidR="00CA22DF" w:rsidRPr="00CA22DF" w14:paraId="41DD7F1C" w14:textId="77777777" w:rsidTr="009172AE">
        <w:tc>
          <w:tcPr>
            <w:tcW w:w="2405" w:type="dxa"/>
            <w:shd w:val="clear" w:color="auto" w:fill="F2F2F2" w:themeFill="background1" w:themeFillShade="F2"/>
          </w:tcPr>
          <w:p w14:paraId="3C1E7B35" w14:textId="77777777" w:rsidR="00CA22DF" w:rsidRPr="00CA22DF" w:rsidRDefault="00CA22DF" w:rsidP="00CA22DF">
            <w:pPr>
              <w:rPr>
                <w:b/>
                <w:sz w:val="20"/>
                <w:szCs w:val="20"/>
              </w:rPr>
            </w:pPr>
            <w:r w:rsidRPr="00CA22DF">
              <w:rPr>
                <w:b/>
                <w:sz w:val="20"/>
                <w:szCs w:val="20"/>
              </w:rPr>
              <w:t>World Youth Parliament for Water (WYPW)</w:t>
            </w:r>
          </w:p>
        </w:tc>
        <w:tc>
          <w:tcPr>
            <w:tcW w:w="1276" w:type="dxa"/>
          </w:tcPr>
          <w:p w14:paraId="78697FC9" w14:textId="77777777" w:rsidR="00CA22DF" w:rsidRPr="00CA22DF" w:rsidRDefault="00CA22DF" w:rsidP="00CA22DF">
            <w:pPr>
              <w:rPr>
                <w:sz w:val="20"/>
                <w:szCs w:val="20"/>
              </w:rPr>
            </w:pPr>
          </w:p>
        </w:tc>
        <w:tc>
          <w:tcPr>
            <w:tcW w:w="1417" w:type="dxa"/>
          </w:tcPr>
          <w:p w14:paraId="02583291" w14:textId="77777777" w:rsidR="00CA22DF" w:rsidRPr="00CA22DF" w:rsidRDefault="00CA22DF" w:rsidP="00CA22DF">
            <w:pPr>
              <w:rPr>
                <w:sz w:val="20"/>
                <w:szCs w:val="20"/>
              </w:rPr>
            </w:pPr>
          </w:p>
        </w:tc>
        <w:tc>
          <w:tcPr>
            <w:tcW w:w="2410" w:type="dxa"/>
          </w:tcPr>
          <w:p w14:paraId="0C989190" w14:textId="77777777" w:rsidR="00CA22DF" w:rsidRPr="00CA22DF" w:rsidRDefault="00CA22DF" w:rsidP="00CA22DF">
            <w:pPr>
              <w:rPr>
                <w:sz w:val="20"/>
                <w:szCs w:val="20"/>
              </w:rPr>
            </w:pPr>
            <w:r w:rsidRPr="00CA22DF">
              <w:rPr>
                <w:sz w:val="20"/>
                <w:szCs w:val="20"/>
              </w:rPr>
              <w:t>Youth</w:t>
            </w:r>
          </w:p>
        </w:tc>
        <w:tc>
          <w:tcPr>
            <w:tcW w:w="6379" w:type="dxa"/>
          </w:tcPr>
          <w:p w14:paraId="5414ED39" w14:textId="77777777" w:rsidR="00CA22DF" w:rsidRPr="00CA22DF" w:rsidRDefault="00CA22DF" w:rsidP="00CA22DF">
            <w:pPr>
              <w:rPr>
                <w:sz w:val="20"/>
                <w:szCs w:val="20"/>
              </w:rPr>
            </w:pPr>
            <w:r w:rsidRPr="00CA22DF">
              <w:rPr>
                <w:sz w:val="20"/>
                <w:szCs w:val="20"/>
              </w:rPr>
              <w:t>Bart Davos of WYPW currently has observer status on GWP Steering Committee</w:t>
            </w:r>
          </w:p>
        </w:tc>
      </w:tr>
      <w:tr w:rsidR="00CA22DF" w:rsidRPr="00CA22DF" w14:paraId="16A626D1" w14:textId="77777777" w:rsidTr="009172AE">
        <w:tc>
          <w:tcPr>
            <w:tcW w:w="2405" w:type="dxa"/>
            <w:shd w:val="clear" w:color="auto" w:fill="F2F2F2" w:themeFill="background1" w:themeFillShade="F2"/>
          </w:tcPr>
          <w:p w14:paraId="696236CD" w14:textId="77777777" w:rsidR="00CA22DF" w:rsidRPr="00CA22DF" w:rsidRDefault="00CA22DF" w:rsidP="00CA22DF">
            <w:pPr>
              <w:rPr>
                <w:b/>
                <w:sz w:val="20"/>
                <w:szCs w:val="20"/>
              </w:rPr>
            </w:pPr>
            <w:r w:rsidRPr="00CA22DF">
              <w:rPr>
                <w:b/>
                <w:sz w:val="20"/>
                <w:szCs w:val="20"/>
              </w:rPr>
              <w:t>Action Platform on Source to Sea Management</w:t>
            </w:r>
          </w:p>
        </w:tc>
        <w:tc>
          <w:tcPr>
            <w:tcW w:w="1276" w:type="dxa"/>
          </w:tcPr>
          <w:p w14:paraId="77DD4A4F" w14:textId="77777777" w:rsidR="00CA22DF" w:rsidRPr="00CA22DF" w:rsidRDefault="00CA22DF" w:rsidP="00CA22DF">
            <w:pPr>
              <w:rPr>
                <w:sz w:val="20"/>
                <w:szCs w:val="20"/>
              </w:rPr>
            </w:pPr>
          </w:p>
        </w:tc>
        <w:tc>
          <w:tcPr>
            <w:tcW w:w="1417" w:type="dxa"/>
          </w:tcPr>
          <w:p w14:paraId="7F78B1DB" w14:textId="77777777" w:rsidR="00CA22DF" w:rsidRPr="00CA22DF" w:rsidRDefault="00CA22DF" w:rsidP="00CA22DF">
            <w:pPr>
              <w:rPr>
                <w:sz w:val="20"/>
                <w:szCs w:val="20"/>
              </w:rPr>
            </w:pPr>
            <w:r w:rsidRPr="00CA22DF">
              <w:rPr>
                <w:sz w:val="20"/>
                <w:szCs w:val="20"/>
              </w:rPr>
              <w:t>Yes, LOI</w:t>
            </w:r>
          </w:p>
        </w:tc>
        <w:tc>
          <w:tcPr>
            <w:tcW w:w="2410" w:type="dxa"/>
          </w:tcPr>
          <w:p w14:paraId="544C13D2" w14:textId="77777777" w:rsidR="00CA22DF" w:rsidRPr="00CA22DF" w:rsidRDefault="00CA22DF" w:rsidP="00CA22DF">
            <w:pPr>
              <w:rPr>
                <w:sz w:val="20"/>
                <w:szCs w:val="20"/>
              </w:rPr>
            </w:pPr>
            <w:r w:rsidRPr="00CA22DF">
              <w:rPr>
                <w:sz w:val="20"/>
                <w:szCs w:val="20"/>
              </w:rPr>
              <w:t>IWRM, RBM and marine issues</w:t>
            </w:r>
          </w:p>
        </w:tc>
        <w:tc>
          <w:tcPr>
            <w:tcW w:w="6379" w:type="dxa"/>
          </w:tcPr>
          <w:p w14:paraId="05A14379" w14:textId="77777777" w:rsidR="00CA22DF" w:rsidRPr="00CA22DF" w:rsidRDefault="00CA22DF" w:rsidP="00CA22DF">
            <w:pPr>
              <w:rPr>
                <w:sz w:val="20"/>
                <w:szCs w:val="20"/>
              </w:rPr>
            </w:pPr>
            <w:r w:rsidRPr="00CA22DF">
              <w:rPr>
                <w:noProof/>
                <w:sz w:val="20"/>
                <w:szCs w:val="20"/>
              </w:rPr>
              <w:t>Aiming at developing interventions and related institutional frameworks and cooperation in river basins, catchments and coastal areas to respond to critical environmental concerns in coastal and marine ecosystems</w:t>
            </w:r>
          </w:p>
        </w:tc>
      </w:tr>
      <w:tr w:rsidR="00CA22DF" w:rsidRPr="00CA22DF" w14:paraId="675CA3A5" w14:textId="77777777" w:rsidTr="009172AE">
        <w:tc>
          <w:tcPr>
            <w:tcW w:w="2405" w:type="dxa"/>
            <w:shd w:val="clear" w:color="auto" w:fill="F2F2F2" w:themeFill="background1" w:themeFillShade="F2"/>
          </w:tcPr>
          <w:p w14:paraId="7F2BD9B1" w14:textId="77777777" w:rsidR="00CA22DF" w:rsidRPr="00CA22DF" w:rsidRDefault="00CA22DF" w:rsidP="00CA22DF">
            <w:pPr>
              <w:rPr>
                <w:rFonts w:cstheme="minorHAnsi"/>
                <w:b/>
                <w:bCs/>
                <w:spacing w:val="-12"/>
                <w:kern w:val="36"/>
                <w:sz w:val="20"/>
                <w:szCs w:val="20"/>
                <w:lang w:val="en-US"/>
              </w:rPr>
            </w:pPr>
            <w:r w:rsidRPr="00CA22DF">
              <w:rPr>
                <w:b/>
                <w:sz w:val="20"/>
                <w:szCs w:val="20"/>
              </w:rPr>
              <w:t>Global Network to Advance Integrated River Basin Management (IRBM)</w:t>
            </w:r>
          </w:p>
        </w:tc>
        <w:tc>
          <w:tcPr>
            <w:tcW w:w="1276" w:type="dxa"/>
          </w:tcPr>
          <w:p w14:paraId="504B5D3A" w14:textId="77777777" w:rsidR="00CA22DF" w:rsidRPr="00CA22DF" w:rsidRDefault="00CA22DF" w:rsidP="00CA22DF">
            <w:pPr>
              <w:rPr>
                <w:sz w:val="20"/>
                <w:szCs w:val="20"/>
              </w:rPr>
            </w:pPr>
          </w:p>
        </w:tc>
        <w:tc>
          <w:tcPr>
            <w:tcW w:w="1417" w:type="dxa"/>
          </w:tcPr>
          <w:p w14:paraId="764452B5" w14:textId="77777777" w:rsidR="00CA22DF" w:rsidRPr="00CA22DF" w:rsidRDefault="00CA22DF" w:rsidP="00CA22DF">
            <w:pPr>
              <w:rPr>
                <w:sz w:val="20"/>
                <w:szCs w:val="20"/>
              </w:rPr>
            </w:pPr>
            <w:r w:rsidRPr="00CA22DF">
              <w:rPr>
                <w:sz w:val="20"/>
                <w:szCs w:val="20"/>
              </w:rPr>
              <w:t>GWP applied to join</w:t>
            </w:r>
          </w:p>
        </w:tc>
        <w:tc>
          <w:tcPr>
            <w:tcW w:w="2410" w:type="dxa"/>
          </w:tcPr>
          <w:p w14:paraId="3625E563" w14:textId="77777777" w:rsidR="00CA22DF" w:rsidRPr="00CA22DF" w:rsidRDefault="00CA22DF" w:rsidP="00CA22DF">
            <w:pPr>
              <w:rPr>
                <w:rFonts w:cstheme="minorHAnsi"/>
                <w:sz w:val="20"/>
                <w:szCs w:val="20"/>
              </w:rPr>
            </w:pPr>
            <w:r w:rsidRPr="00CA22DF">
              <w:rPr>
                <w:rFonts w:cstheme="minorHAnsi"/>
                <w:bCs/>
                <w:spacing w:val="-12"/>
                <w:kern w:val="36"/>
                <w:sz w:val="20"/>
                <w:szCs w:val="20"/>
                <w:lang w:val="en-US"/>
              </w:rPr>
              <w:t>River Basin Management</w:t>
            </w:r>
          </w:p>
        </w:tc>
        <w:tc>
          <w:tcPr>
            <w:tcW w:w="6379" w:type="dxa"/>
          </w:tcPr>
          <w:p w14:paraId="66DDD5B6" w14:textId="77777777" w:rsidR="00CA22DF" w:rsidRPr="00CA22DF" w:rsidRDefault="00CA22DF" w:rsidP="00CA22DF">
            <w:pPr>
              <w:rPr>
                <w:sz w:val="20"/>
                <w:szCs w:val="20"/>
              </w:rPr>
            </w:pPr>
            <w:r w:rsidRPr="00CA22DF">
              <w:rPr>
                <w:rFonts w:cstheme="minorHAnsi"/>
                <w:sz w:val="20"/>
                <w:szCs w:val="20"/>
                <w:shd w:val="clear" w:color="auto" w:fill="FFFFFF"/>
              </w:rPr>
              <w:t>C</w:t>
            </w:r>
            <w:r w:rsidRPr="00CA22DF">
              <w:rPr>
                <w:rFonts w:asciiTheme="minorHAnsi" w:hAnsiTheme="minorHAnsi" w:cstheme="minorHAnsi"/>
                <w:sz w:val="20"/>
                <w:szCs w:val="20"/>
                <w:shd w:val="clear" w:color="auto" w:fill="FFFFFF"/>
              </w:rPr>
              <w:t>ollabor</w:t>
            </w:r>
            <w:r w:rsidRPr="00CA22DF">
              <w:rPr>
                <w:rFonts w:cstheme="minorHAnsi"/>
                <w:sz w:val="20"/>
                <w:szCs w:val="20"/>
                <w:shd w:val="clear" w:color="auto" w:fill="FFFFFF"/>
              </w:rPr>
              <w:t>ation among the organizations</w:t>
            </w:r>
            <w:r w:rsidRPr="00CA22DF">
              <w:rPr>
                <w:rFonts w:asciiTheme="minorHAnsi" w:hAnsiTheme="minorHAnsi" w:cstheme="minorHAnsi"/>
                <w:sz w:val="20"/>
                <w:szCs w:val="20"/>
                <w:shd w:val="clear" w:color="auto" w:fill="FFFFFF"/>
              </w:rPr>
              <w:t xml:space="preserve"> to facilitate</w:t>
            </w:r>
            <w:r w:rsidRPr="00CA22DF">
              <w:rPr>
                <w:rFonts w:cstheme="minorHAnsi"/>
                <w:sz w:val="20"/>
                <w:szCs w:val="20"/>
                <w:shd w:val="clear" w:color="auto" w:fill="FFFFFF"/>
              </w:rPr>
              <w:t xml:space="preserve"> </w:t>
            </w:r>
            <w:r w:rsidRPr="00CA22DF">
              <w:rPr>
                <w:rFonts w:asciiTheme="minorHAnsi" w:hAnsiTheme="minorHAnsi" w:cstheme="minorHAnsi"/>
                <w:sz w:val="20"/>
                <w:szCs w:val="20"/>
                <w:shd w:val="clear" w:color="auto" w:fill="FFFFFF"/>
              </w:rPr>
              <w:t>the emergence of effective and efficient water governance and of sustainable development of water resources, through the implementation of IWR</w:t>
            </w:r>
            <w:r w:rsidRPr="00CA22DF">
              <w:rPr>
                <w:rFonts w:cstheme="minorHAnsi"/>
                <w:sz w:val="20"/>
                <w:szCs w:val="20"/>
                <w:shd w:val="clear" w:color="auto" w:fill="FFFFFF"/>
              </w:rPr>
              <w:t>M at basin level</w:t>
            </w:r>
            <w:r w:rsidRPr="00CA22DF">
              <w:rPr>
                <w:rFonts w:asciiTheme="minorHAnsi" w:hAnsiTheme="minorHAnsi" w:cstheme="minorHAnsi"/>
                <w:sz w:val="20"/>
                <w:szCs w:val="20"/>
                <w:shd w:val="clear" w:color="auto" w:fill="FFFFFF"/>
              </w:rPr>
              <w:t>.</w:t>
            </w:r>
          </w:p>
        </w:tc>
      </w:tr>
    </w:tbl>
    <w:p w14:paraId="67FEECCC" w14:textId="77777777" w:rsidR="00CA22DF" w:rsidRPr="00CA22DF" w:rsidRDefault="00CA22DF" w:rsidP="00CA22DF">
      <w:pPr>
        <w:spacing w:after="160" w:line="259" w:lineRule="auto"/>
        <w:rPr>
          <w:rFonts w:eastAsia="Calibri"/>
          <w:szCs w:val="22"/>
        </w:rPr>
      </w:pPr>
    </w:p>
    <w:p w14:paraId="39CF319D" w14:textId="77777777" w:rsidR="00CA22DF" w:rsidRPr="00CA22DF" w:rsidRDefault="00CA22DF" w:rsidP="00CA22DF">
      <w:pPr>
        <w:spacing w:after="160" w:line="259" w:lineRule="auto"/>
        <w:rPr>
          <w:rFonts w:eastAsia="Calibri"/>
          <w:b/>
          <w:szCs w:val="22"/>
        </w:rPr>
      </w:pPr>
      <w:r w:rsidRPr="00CA22DF">
        <w:rPr>
          <w:rFonts w:eastAsia="Calibri"/>
          <w:b/>
          <w:szCs w:val="22"/>
        </w:rPr>
        <w:t>Other</w:t>
      </w:r>
    </w:p>
    <w:tbl>
      <w:tblPr>
        <w:tblStyle w:val="TableGrid2"/>
        <w:tblW w:w="13887" w:type="dxa"/>
        <w:tblLook w:val="04A0" w:firstRow="1" w:lastRow="0" w:firstColumn="1" w:lastColumn="0" w:noHBand="0" w:noVBand="1"/>
      </w:tblPr>
      <w:tblGrid>
        <w:gridCol w:w="2405"/>
        <w:gridCol w:w="1276"/>
        <w:gridCol w:w="1276"/>
        <w:gridCol w:w="2551"/>
        <w:gridCol w:w="6379"/>
      </w:tblGrid>
      <w:tr w:rsidR="00CA22DF" w:rsidRPr="00CA22DF" w14:paraId="0C3732E8" w14:textId="77777777" w:rsidTr="009172AE">
        <w:trPr>
          <w:tblHeader/>
        </w:trPr>
        <w:tc>
          <w:tcPr>
            <w:tcW w:w="2405" w:type="dxa"/>
            <w:tcBorders>
              <w:bottom w:val="single" w:sz="4" w:space="0" w:color="auto"/>
            </w:tcBorders>
            <w:shd w:val="clear" w:color="auto" w:fill="595959" w:themeFill="text1" w:themeFillTint="A6"/>
          </w:tcPr>
          <w:p w14:paraId="5CAF3644" w14:textId="77777777" w:rsidR="00CA22DF" w:rsidRPr="00CA22DF" w:rsidRDefault="00CA22DF" w:rsidP="00CA22DF">
            <w:pPr>
              <w:rPr>
                <w:b/>
                <w:color w:val="FFFFFF" w:themeColor="background1"/>
                <w:sz w:val="20"/>
                <w:szCs w:val="20"/>
              </w:rPr>
            </w:pPr>
            <w:r w:rsidRPr="00CA22DF">
              <w:rPr>
                <w:b/>
                <w:color w:val="FFFFFF" w:themeColor="background1"/>
                <w:sz w:val="20"/>
                <w:szCs w:val="20"/>
              </w:rPr>
              <w:t>Partner</w:t>
            </w:r>
          </w:p>
        </w:tc>
        <w:tc>
          <w:tcPr>
            <w:tcW w:w="1276" w:type="dxa"/>
            <w:shd w:val="clear" w:color="auto" w:fill="595959" w:themeFill="text1" w:themeFillTint="A6"/>
          </w:tcPr>
          <w:p w14:paraId="48C1AD90" w14:textId="77777777" w:rsidR="00CA22DF" w:rsidRPr="00CA22DF" w:rsidRDefault="00CA22DF" w:rsidP="00CA22DF">
            <w:pPr>
              <w:rPr>
                <w:b/>
                <w:color w:val="FFFFFF" w:themeColor="background1"/>
                <w:sz w:val="20"/>
                <w:szCs w:val="20"/>
              </w:rPr>
            </w:pPr>
            <w:r w:rsidRPr="00CA22DF">
              <w:rPr>
                <w:b/>
                <w:color w:val="FFFFFF" w:themeColor="background1"/>
                <w:sz w:val="20"/>
                <w:szCs w:val="20"/>
              </w:rPr>
              <w:t>GWP partner?</w:t>
            </w:r>
          </w:p>
        </w:tc>
        <w:tc>
          <w:tcPr>
            <w:tcW w:w="1276" w:type="dxa"/>
            <w:shd w:val="clear" w:color="auto" w:fill="595959" w:themeFill="text1" w:themeFillTint="A6"/>
          </w:tcPr>
          <w:p w14:paraId="492C4581" w14:textId="77777777" w:rsidR="00CA22DF" w:rsidRPr="00CA22DF" w:rsidRDefault="00CA22DF" w:rsidP="00CA22DF">
            <w:pPr>
              <w:rPr>
                <w:b/>
                <w:color w:val="FFFFFF" w:themeColor="background1"/>
                <w:sz w:val="20"/>
                <w:szCs w:val="20"/>
              </w:rPr>
            </w:pPr>
            <w:r w:rsidRPr="00CA22DF">
              <w:rPr>
                <w:b/>
                <w:color w:val="FFFFFF" w:themeColor="background1"/>
                <w:sz w:val="20"/>
                <w:szCs w:val="20"/>
              </w:rPr>
              <w:t>MoU in place?</w:t>
            </w:r>
          </w:p>
        </w:tc>
        <w:tc>
          <w:tcPr>
            <w:tcW w:w="2551" w:type="dxa"/>
            <w:shd w:val="clear" w:color="auto" w:fill="595959" w:themeFill="text1" w:themeFillTint="A6"/>
          </w:tcPr>
          <w:p w14:paraId="427337AF" w14:textId="77777777" w:rsidR="00CA22DF" w:rsidRPr="00CA22DF" w:rsidRDefault="00CA22DF" w:rsidP="00CA22DF">
            <w:pPr>
              <w:rPr>
                <w:b/>
                <w:color w:val="FFFFFF" w:themeColor="background1"/>
                <w:sz w:val="20"/>
                <w:szCs w:val="20"/>
              </w:rPr>
            </w:pPr>
            <w:r w:rsidRPr="00CA22DF">
              <w:rPr>
                <w:b/>
                <w:color w:val="FFFFFF" w:themeColor="background1"/>
                <w:sz w:val="20"/>
                <w:szCs w:val="20"/>
              </w:rPr>
              <w:t>Area of collaboration</w:t>
            </w:r>
          </w:p>
        </w:tc>
        <w:tc>
          <w:tcPr>
            <w:tcW w:w="6379" w:type="dxa"/>
            <w:shd w:val="clear" w:color="auto" w:fill="595959" w:themeFill="text1" w:themeFillTint="A6"/>
          </w:tcPr>
          <w:p w14:paraId="592C1BE6" w14:textId="77777777" w:rsidR="00CA22DF" w:rsidRPr="00CA22DF" w:rsidRDefault="00CA22DF" w:rsidP="00CA22DF">
            <w:pPr>
              <w:rPr>
                <w:b/>
                <w:color w:val="FFFFFF" w:themeColor="background1"/>
                <w:sz w:val="20"/>
                <w:szCs w:val="20"/>
              </w:rPr>
            </w:pPr>
            <w:r w:rsidRPr="00CA22DF">
              <w:rPr>
                <w:b/>
                <w:color w:val="FFFFFF" w:themeColor="background1"/>
                <w:sz w:val="20"/>
                <w:szCs w:val="20"/>
              </w:rPr>
              <w:t>Description of collaboration</w:t>
            </w:r>
          </w:p>
        </w:tc>
      </w:tr>
      <w:tr w:rsidR="00CA22DF" w:rsidRPr="00CA22DF" w14:paraId="3905A843" w14:textId="77777777" w:rsidTr="009172AE">
        <w:tc>
          <w:tcPr>
            <w:tcW w:w="2405" w:type="dxa"/>
            <w:tcBorders>
              <w:top w:val="single" w:sz="4" w:space="0" w:color="auto"/>
              <w:bottom w:val="single" w:sz="4" w:space="0" w:color="auto"/>
            </w:tcBorders>
            <w:shd w:val="clear" w:color="auto" w:fill="F2F2F2" w:themeFill="background1" w:themeFillShade="F2"/>
          </w:tcPr>
          <w:p w14:paraId="3CA8946C" w14:textId="77777777" w:rsidR="00CA22DF" w:rsidRPr="00CA22DF" w:rsidRDefault="00CA22DF" w:rsidP="00CA22DF">
            <w:pPr>
              <w:rPr>
                <w:b/>
                <w:sz w:val="20"/>
                <w:szCs w:val="20"/>
              </w:rPr>
            </w:pPr>
            <w:r w:rsidRPr="00CA22DF">
              <w:rPr>
                <w:b/>
                <w:sz w:val="20"/>
                <w:szCs w:val="20"/>
              </w:rPr>
              <w:t>EU Water Initiative, Finance Working Group (EUWI-FWG)</w:t>
            </w:r>
          </w:p>
        </w:tc>
        <w:tc>
          <w:tcPr>
            <w:tcW w:w="1276" w:type="dxa"/>
            <w:tcBorders>
              <w:bottom w:val="single" w:sz="4" w:space="0" w:color="auto"/>
            </w:tcBorders>
          </w:tcPr>
          <w:p w14:paraId="2A52B82C" w14:textId="77777777" w:rsidR="00CA22DF" w:rsidRPr="00CA22DF" w:rsidRDefault="00CA22DF" w:rsidP="00CA22DF">
            <w:pPr>
              <w:rPr>
                <w:sz w:val="20"/>
                <w:szCs w:val="20"/>
              </w:rPr>
            </w:pPr>
          </w:p>
        </w:tc>
        <w:tc>
          <w:tcPr>
            <w:tcW w:w="1276" w:type="dxa"/>
            <w:tcBorders>
              <w:bottom w:val="single" w:sz="4" w:space="0" w:color="auto"/>
            </w:tcBorders>
          </w:tcPr>
          <w:p w14:paraId="427027A8" w14:textId="77777777" w:rsidR="00CA22DF" w:rsidRPr="00CA22DF" w:rsidRDefault="00CA22DF" w:rsidP="00CA22DF">
            <w:pPr>
              <w:rPr>
                <w:sz w:val="20"/>
                <w:szCs w:val="20"/>
              </w:rPr>
            </w:pPr>
          </w:p>
        </w:tc>
        <w:tc>
          <w:tcPr>
            <w:tcW w:w="2551" w:type="dxa"/>
            <w:tcBorders>
              <w:bottom w:val="single" w:sz="4" w:space="0" w:color="auto"/>
            </w:tcBorders>
          </w:tcPr>
          <w:p w14:paraId="63AE304C" w14:textId="77777777" w:rsidR="00CA22DF" w:rsidRPr="00CA22DF" w:rsidRDefault="00CA22DF" w:rsidP="00CA22DF">
            <w:pPr>
              <w:rPr>
                <w:sz w:val="20"/>
                <w:szCs w:val="20"/>
              </w:rPr>
            </w:pPr>
          </w:p>
        </w:tc>
        <w:tc>
          <w:tcPr>
            <w:tcW w:w="6379" w:type="dxa"/>
          </w:tcPr>
          <w:p w14:paraId="2C7FAC67" w14:textId="77777777" w:rsidR="00CA22DF" w:rsidRPr="00CA22DF" w:rsidRDefault="00CA22DF" w:rsidP="00CA22DF">
            <w:pPr>
              <w:rPr>
                <w:sz w:val="20"/>
                <w:szCs w:val="20"/>
              </w:rPr>
            </w:pPr>
          </w:p>
        </w:tc>
      </w:tr>
      <w:tr w:rsidR="00CA22DF" w:rsidRPr="00CA22DF" w14:paraId="70946FFD" w14:textId="77777777" w:rsidTr="009172AE">
        <w:tc>
          <w:tcPr>
            <w:tcW w:w="2405" w:type="dxa"/>
            <w:tcBorders>
              <w:bottom w:val="nil"/>
            </w:tcBorders>
            <w:shd w:val="clear" w:color="auto" w:fill="F2F2F2" w:themeFill="background1" w:themeFillShade="F2"/>
          </w:tcPr>
          <w:p w14:paraId="2914D8B3" w14:textId="77777777" w:rsidR="00CA22DF" w:rsidRPr="00CA22DF" w:rsidRDefault="00CA22DF" w:rsidP="00CA22DF">
            <w:pPr>
              <w:rPr>
                <w:b/>
                <w:sz w:val="20"/>
                <w:szCs w:val="20"/>
              </w:rPr>
            </w:pPr>
            <w:r w:rsidRPr="00CA22DF">
              <w:rPr>
                <w:b/>
                <w:sz w:val="20"/>
                <w:szCs w:val="20"/>
              </w:rPr>
              <w:lastRenderedPageBreak/>
              <w:t>Climate and Development Knowledge Network (CDKN)</w:t>
            </w:r>
          </w:p>
        </w:tc>
        <w:tc>
          <w:tcPr>
            <w:tcW w:w="1276" w:type="dxa"/>
            <w:tcBorders>
              <w:bottom w:val="nil"/>
            </w:tcBorders>
          </w:tcPr>
          <w:p w14:paraId="1FCA1403" w14:textId="77777777" w:rsidR="00CA22DF" w:rsidRPr="00CA22DF" w:rsidRDefault="00CA22DF" w:rsidP="00CA22DF">
            <w:pPr>
              <w:rPr>
                <w:sz w:val="20"/>
                <w:szCs w:val="20"/>
              </w:rPr>
            </w:pPr>
          </w:p>
        </w:tc>
        <w:tc>
          <w:tcPr>
            <w:tcW w:w="1276" w:type="dxa"/>
            <w:tcBorders>
              <w:bottom w:val="nil"/>
            </w:tcBorders>
          </w:tcPr>
          <w:p w14:paraId="266E676C" w14:textId="77777777" w:rsidR="00CA22DF" w:rsidRPr="00CA22DF" w:rsidRDefault="00CA22DF" w:rsidP="00CA22DF">
            <w:pPr>
              <w:rPr>
                <w:sz w:val="20"/>
                <w:szCs w:val="20"/>
              </w:rPr>
            </w:pPr>
          </w:p>
        </w:tc>
        <w:tc>
          <w:tcPr>
            <w:tcW w:w="2551" w:type="dxa"/>
            <w:tcBorders>
              <w:bottom w:val="nil"/>
            </w:tcBorders>
          </w:tcPr>
          <w:p w14:paraId="748253C7" w14:textId="77777777" w:rsidR="00CA22DF" w:rsidRPr="00CA22DF" w:rsidRDefault="00CA22DF" w:rsidP="00CA22DF">
            <w:pPr>
              <w:rPr>
                <w:sz w:val="20"/>
                <w:szCs w:val="20"/>
              </w:rPr>
            </w:pPr>
            <w:r w:rsidRPr="00CA22DF">
              <w:rPr>
                <w:sz w:val="20"/>
                <w:szCs w:val="20"/>
              </w:rPr>
              <w:t>Capacity development for water security and climate resilient development</w:t>
            </w:r>
          </w:p>
        </w:tc>
        <w:tc>
          <w:tcPr>
            <w:tcW w:w="6379" w:type="dxa"/>
          </w:tcPr>
          <w:p w14:paraId="46D4E650" w14:textId="77777777" w:rsidR="00CA22DF" w:rsidRPr="00CA22DF" w:rsidRDefault="00CA22DF" w:rsidP="00CA22DF">
            <w:pPr>
              <w:rPr>
                <w:sz w:val="20"/>
                <w:szCs w:val="20"/>
              </w:rPr>
            </w:pPr>
            <w:r w:rsidRPr="00CA22DF">
              <w:rPr>
                <w:sz w:val="20"/>
                <w:szCs w:val="20"/>
              </w:rPr>
              <w:t>Joint development of knowledge products and guidance documents for advancing water security and climate resilience</w:t>
            </w:r>
          </w:p>
        </w:tc>
      </w:tr>
      <w:tr w:rsidR="00CA22DF" w:rsidRPr="00CA22DF" w14:paraId="71905866" w14:textId="77777777" w:rsidTr="009172AE">
        <w:tc>
          <w:tcPr>
            <w:tcW w:w="2405" w:type="dxa"/>
            <w:tcBorders>
              <w:top w:val="nil"/>
              <w:bottom w:val="nil"/>
            </w:tcBorders>
            <w:shd w:val="clear" w:color="auto" w:fill="F2F2F2" w:themeFill="background1" w:themeFillShade="F2"/>
          </w:tcPr>
          <w:p w14:paraId="09993074" w14:textId="77777777" w:rsidR="00CA22DF" w:rsidRPr="00CA22DF" w:rsidRDefault="00CA22DF" w:rsidP="00CA22DF">
            <w:pPr>
              <w:rPr>
                <w:b/>
                <w:sz w:val="20"/>
                <w:szCs w:val="20"/>
              </w:rPr>
            </w:pPr>
          </w:p>
        </w:tc>
        <w:tc>
          <w:tcPr>
            <w:tcW w:w="1276" w:type="dxa"/>
            <w:tcBorders>
              <w:top w:val="nil"/>
              <w:bottom w:val="nil"/>
            </w:tcBorders>
          </w:tcPr>
          <w:p w14:paraId="54E48936" w14:textId="77777777" w:rsidR="00CA22DF" w:rsidRPr="00CA22DF" w:rsidRDefault="00CA22DF" w:rsidP="00CA22DF">
            <w:pPr>
              <w:rPr>
                <w:sz w:val="20"/>
                <w:szCs w:val="20"/>
              </w:rPr>
            </w:pPr>
          </w:p>
        </w:tc>
        <w:tc>
          <w:tcPr>
            <w:tcW w:w="1276" w:type="dxa"/>
            <w:tcBorders>
              <w:top w:val="nil"/>
              <w:bottom w:val="nil"/>
            </w:tcBorders>
          </w:tcPr>
          <w:p w14:paraId="5E70C9DC" w14:textId="77777777" w:rsidR="00CA22DF" w:rsidRPr="00CA22DF" w:rsidRDefault="00CA22DF" w:rsidP="00CA22DF">
            <w:pPr>
              <w:rPr>
                <w:sz w:val="20"/>
                <w:szCs w:val="20"/>
              </w:rPr>
            </w:pPr>
          </w:p>
        </w:tc>
        <w:tc>
          <w:tcPr>
            <w:tcW w:w="2551" w:type="dxa"/>
            <w:tcBorders>
              <w:top w:val="nil"/>
              <w:bottom w:val="nil"/>
            </w:tcBorders>
          </w:tcPr>
          <w:p w14:paraId="27FCF6AF" w14:textId="77777777" w:rsidR="00CA22DF" w:rsidRPr="00CA22DF" w:rsidRDefault="00CA22DF" w:rsidP="00CA22DF">
            <w:pPr>
              <w:rPr>
                <w:sz w:val="20"/>
                <w:szCs w:val="20"/>
              </w:rPr>
            </w:pPr>
          </w:p>
        </w:tc>
        <w:tc>
          <w:tcPr>
            <w:tcW w:w="6379" w:type="dxa"/>
          </w:tcPr>
          <w:p w14:paraId="2E90516C" w14:textId="77777777" w:rsidR="00CA22DF" w:rsidRPr="00CA22DF" w:rsidRDefault="00CA22DF" w:rsidP="00CA22DF">
            <w:pPr>
              <w:rPr>
                <w:sz w:val="20"/>
                <w:szCs w:val="20"/>
              </w:rPr>
            </w:pPr>
            <w:r w:rsidRPr="00CA22DF">
              <w:rPr>
                <w:sz w:val="20"/>
                <w:szCs w:val="20"/>
              </w:rPr>
              <w:t>Collaboration on a capacity development initiative as part of the WACDEP Africa on the economics of adaptation, water security and climate resilience</w:t>
            </w:r>
          </w:p>
        </w:tc>
      </w:tr>
      <w:tr w:rsidR="00CA22DF" w:rsidRPr="00CA22DF" w14:paraId="47E571AD" w14:textId="77777777" w:rsidTr="009172AE">
        <w:tc>
          <w:tcPr>
            <w:tcW w:w="2405" w:type="dxa"/>
            <w:tcBorders>
              <w:top w:val="nil"/>
            </w:tcBorders>
            <w:shd w:val="clear" w:color="auto" w:fill="F2F2F2" w:themeFill="background1" w:themeFillShade="F2"/>
          </w:tcPr>
          <w:p w14:paraId="499C3BC9" w14:textId="77777777" w:rsidR="00CA22DF" w:rsidRPr="00CA22DF" w:rsidRDefault="00CA22DF" w:rsidP="00CA22DF">
            <w:pPr>
              <w:rPr>
                <w:b/>
                <w:sz w:val="20"/>
                <w:szCs w:val="20"/>
              </w:rPr>
            </w:pPr>
          </w:p>
        </w:tc>
        <w:tc>
          <w:tcPr>
            <w:tcW w:w="1276" w:type="dxa"/>
            <w:tcBorders>
              <w:top w:val="nil"/>
            </w:tcBorders>
          </w:tcPr>
          <w:p w14:paraId="09AE7C3E" w14:textId="77777777" w:rsidR="00CA22DF" w:rsidRPr="00CA22DF" w:rsidRDefault="00CA22DF" w:rsidP="00CA22DF">
            <w:pPr>
              <w:rPr>
                <w:sz w:val="20"/>
                <w:szCs w:val="20"/>
              </w:rPr>
            </w:pPr>
          </w:p>
        </w:tc>
        <w:tc>
          <w:tcPr>
            <w:tcW w:w="1276" w:type="dxa"/>
            <w:tcBorders>
              <w:top w:val="nil"/>
            </w:tcBorders>
          </w:tcPr>
          <w:p w14:paraId="05E1116C" w14:textId="77777777" w:rsidR="00CA22DF" w:rsidRPr="00CA22DF" w:rsidRDefault="00CA22DF" w:rsidP="00CA22DF">
            <w:pPr>
              <w:rPr>
                <w:sz w:val="20"/>
                <w:szCs w:val="20"/>
              </w:rPr>
            </w:pPr>
          </w:p>
        </w:tc>
        <w:tc>
          <w:tcPr>
            <w:tcW w:w="2551" w:type="dxa"/>
            <w:tcBorders>
              <w:top w:val="nil"/>
            </w:tcBorders>
          </w:tcPr>
          <w:p w14:paraId="266606DF" w14:textId="77777777" w:rsidR="00CA22DF" w:rsidRPr="00CA22DF" w:rsidRDefault="00CA22DF" w:rsidP="00CA22DF">
            <w:pPr>
              <w:rPr>
                <w:sz w:val="20"/>
                <w:szCs w:val="20"/>
              </w:rPr>
            </w:pPr>
          </w:p>
        </w:tc>
        <w:tc>
          <w:tcPr>
            <w:tcW w:w="6379" w:type="dxa"/>
          </w:tcPr>
          <w:p w14:paraId="33225A0D" w14:textId="77777777" w:rsidR="00CA22DF" w:rsidRPr="00CA22DF" w:rsidRDefault="00CA22DF" w:rsidP="00CA22DF">
            <w:pPr>
              <w:rPr>
                <w:sz w:val="20"/>
                <w:szCs w:val="20"/>
              </w:rPr>
            </w:pPr>
            <w:r w:rsidRPr="00CA22DF">
              <w:rPr>
                <w:sz w:val="20"/>
                <w:szCs w:val="20"/>
              </w:rPr>
              <w:t>Framework for water security and climate resilience in Africa and the Caribbean</w:t>
            </w:r>
          </w:p>
        </w:tc>
      </w:tr>
      <w:tr w:rsidR="00CA22DF" w:rsidRPr="00CA22DF" w14:paraId="76F049BD" w14:textId="77777777" w:rsidTr="009172AE">
        <w:tc>
          <w:tcPr>
            <w:tcW w:w="2405" w:type="dxa"/>
            <w:tcBorders>
              <w:bottom w:val="single" w:sz="4" w:space="0" w:color="auto"/>
            </w:tcBorders>
            <w:shd w:val="clear" w:color="auto" w:fill="F2F2F2" w:themeFill="background1" w:themeFillShade="F2"/>
          </w:tcPr>
          <w:p w14:paraId="4846C23A" w14:textId="77777777" w:rsidR="00CA22DF" w:rsidRPr="00CA22DF" w:rsidRDefault="00CA22DF" w:rsidP="00CA22DF">
            <w:pPr>
              <w:rPr>
                <w:b/>
                <w:sz w:val="20"/>
                <w:szCs w:val="20"/>
              </w:rPr>
            </w:pPr>
            <w:r w:rsidRPr="00CA22DF">
              <w:rPr>
                <w:b/>
                <w:sz w:val="20"/>
                <w:szCs w:val="20"/>
              </w:rPr>
              <w:t>Institute for Water Resources of the U.S. Army Corps of Engineers (IWR)</w:t>
            </w:r>
          </w:p>
        </w:tc>
        <w:tc>
          <w:tcPr>
            <w:tcW w:w="1276" w:type="dxa"/>
            <w:tcBorders>
              <w:bottom w:val="single" w:sz="4" w:space="0" w:color="auto"/>
            </w:tcBorders>
          </w:tcPr>
          <w:p w14:paraId="5D9616BE" w14:textId="77777777" w:rsidR="00CA22DF" w:rsidRPr="00CA22DF" w:rsidRDefault="00CA22DF" w:rsidP="00CA22DF">
            <w:pPr>
              <w:rPr>
                <w:sz w:val="20"/>
                <w:szCs w:val="20"/>
              </w:rPr>
            </w:pPr>
          </w:p>
        </w:tc>
        <w:tc>
          <w:tcPr>
            <w:tcW w:w="1276" w:type="dxa"/>
            <w:tcBorders>
              <w:bottom w:val="single" w:sz="4" w:space="0" w:color="auto"/>
            </w:tcBorders>
          </w:tcPr>
          <w:p w14:paraId="61F35189" w14:textId="77777777" w:rsidR="00CA22DF" w:rsidRPr="00CA22DF" w:rsidRDefault="00CA22DF" w:rsidP="00CA22DF">
            <w:pPr>
              <w:rPr>
                <w:sz w:val="20"/>
                <w:szCs w:val="20"/>
              </w:rPr>
            </w:pPr>
            <w:r w:rsidRPr="00CA22DF">
              <w:rPr>
                <w:sz w:val="20"/>
                <w:szCs w:val="20"/>
              </w:rPr>
              <w:t>Yes</w:t>
            </w:r>
          </w:p>
        </w:tc>
        <w:tc>
          <w:tcPr>
            <w:tcW w:w="2551" w:type="dxa"/>
            <w:tcBorders>
              <w:bottom w:val="single" w:sz="4" w:space="0" w:color="auto"/>
            </w:tcBorders>
          </w:tcPr>
          <w:p w14:paraId="4E8BDECB" w14:textId="77777777" w:rsidR="00CA22DF" w:rsidRPr="00CA22DF" w:rsidRDefault="00CA22DF" w:rsidP="00CA22DF">
            <w:pPr>
              <w:rPr>
                <w:sz w:val="20"/>
                <w:szCs w:val="20"/>
              </w:rPr>
            </w:pPr>
            <w:r w:rsidRPr="00CA22DF">
              <w:rPr>
                <w:sz w:val="20"/>
                <w:szCs w:val="20"/>
              </w:rPr>
              <w:t>IWRM and sustainable development</w:t>
            </w:r>
          </w:p>
        </w:tc>
        <w:tc>
          <w:tcPr>
            <w:tcW w:w="6379" w:type="dxa"/>
          </w:tcPr>
          <w:p w14:paraId="66EEEC68" w14:textId="77777777" w:rsidR="00CA22DF" w:rsidRPr="00CA22DF" w:rsidRDefault="00CA22DF" w:rsidP="00CA22DF">
            <w:pPr>
              <w:rPr>
                <w:sz w:val="20"/>
                <w:szCs w:val="20"/>
              </w:rPr>
            </w:pPr>
            <w:r w:rsidRPr="00CA22DF">
              <w:rPr>
                <w:sz w:val="20"/>
                <w:szCs w:val="20"/>
              </w:rPr>
              <w:t>Long-term cooperation and partnership</w:t>
            </w:r>
          </w:p>
        </w:tc>
      </w:tr>
      <w:tr w:rsidR="00CA22DF" w:rsidRPr="00CA22DF" w14:paraId="14358925" w14:textId="77777777" w:rsidTr="009172AE">
        <w:tc>
          <w:tcPr>
            <w:tcW w:w="2405" w:type="dxa"/>
            <w:tcBorders>
              <w:bottom w:val="nil"/>
            </w:tcBorders>
            <w:shd w:val="clear" w:color="auto" w:fill="F2F2F2" w:themeFill="background1" w:themeFillShade="F2"/>
          </w:tcPr>
          <w:p w14:paraId="7B49D071" w14:textId="77777777" w:rsidR="00CA22DF" w:rsidRPr="00CA22DF" w:rsidRDefault="00CA22DF" w:rsidP="00CA22DF">
            <w:pPr>
              <w:rPr>
                <w:b/>
                <w:sz w:val="20"/>
                <w:szCs w:val="20"/>
              </w:rPr>
            </w:pPr>
            <w:r w:rsidRPr="00CA22DF">
              <w:rPr>
                <w:b/>
                <w:sz w:val="20"/>
                <w:szCs w:val="20"/>
              </w:rPr>
              <w:t>African Ministers’ Council on Water (AMCOW) and African Union (AU)</w:t>
            </w:r>
          </w:p>
        </w:tc>
        <w:tc>
          <w:tcPr>
            <w:tcW w:w="1276" w:type="dxa"/>
            <w:tcBorders>
              <w:bottom w:val="nil"/>
            </w:tcBorders>
          </w:tcPr>
          <w:p w14:paraId="59CE77C2" w14:textId="77777777" w:rsidR="00CA22DF" w:rsidRPr="00CA22DF" w:rsidRDefault="00CA22DF" w:rsidP="00CA22DF">
            <w:pPr>
              <w:rPr>
                <w:sz w:val="20"/>
                <w:szCs w:val="20"/>
              </w:rPr>
            </w:pPr>
          </w:p>
        </w:tc>
        <w:tc>
          <w:tcPr>
            <w:tcW w:w="1276" w:type="dxa"/>
            <w:tcBorders>
              <w:bottom w:val="nil"/>
            </w:tcBorders>
          </w:tcPr>
          <w:p w14:paraId="60D53F4A" w14:textId="77777777" w:rsidR="00CA22DF" w:rsidRPr="00CA22DF" w:rsidRDefault="00CA22DF" w:rsidP="00CA22DF">
            <w:pPr>
              <w:rPr>
                <w:sz w:val="20"/>
                <w:szCs w:val="20"/>
              </w:rPr>
            </w:pPr>
            <w:r w:rsidRPr="00CA22DF">
              <w:rPr>
                <w:sz w:val="20"/>
                <w:szCs w:val="20"/>
              </w:rPr>
              <w:t>Yes</w:t>
            </w:r>
          </w:p>
        </w:tc>
        <w:tc>
          <w:tcPr>
            <w:tcW w:w="2551" w:type="dxa"/>
            <w:tcBorders>
              <w:bottom w:val="nil"/>
            </w:tcBorders>
          </w:tcPr>
          <w:p w14:paraId="6FE9F6B6" w14:textId="77777777" w:rsidR="00CA22DF" w:rsidRPr="00CA22DF" w:rsidRDefault="00CA22DF" w:rsidP="00CA22DF">
            <w:pPr>
              <w:rPr>
                <w:sz w:val="20"/>
                <w:szCs w:val="20"/>
              </w:rPr>
            </w:pPr>
            <w:r w:rsidRPr="00CA22DF">
              <w:rPr>
                <w:sz w:val="20"/>
                <w:szCs w:val="20"/>
              </w:rPr>
              <w:t>Climate resilience; transboundary water management; IWRM; Water financing; Monitoring and evaluation</w:t>
            </w:r>
          </w:p>
        </w:tc>
        <w:tc>
          <w:tcPr>
            <w:tcW w:w="6379" w:type="dxa"/>
          </w:tcPr>
          <w:p w14:paraId="7DAA957B" w14:textId="77777777" w:rsidR="00CA22DF" w:rsidRPr="00CA22DF" w:rsidRDefault="00CA22DF" w:rsidP="00CA22DF">
            <w:pPr>
              <w:rPr>
                <w:sz w:val="20"/>
                <w:szCs w:val="20"/>
              </w:rPr>
            </w:pPr>
            <w:r w:rsidRPr="00CA22DF">
              <w:rPr>
                <w:sz w:val="20"/>
                <w:szCs w:val="20"/>
              </w:rPr>
              <w:t>WACDEP programme</w:t>
            </w:r>
          </w:p>
        </w:tc>
      </w:tr>
      <w:tr w:rsidR="00CA22DF" w:rsidRPr="00CA22DF" w14:paraId="52003A6B" w14:textId="77777777" w:rsidTr="009172AE">
        <w:tc>
          <w:tcPr>
            <w:tcW w:w="2405" w:type="dxa"/>
            <w:tcBorders>
              <w:top w:val="nil"/>
              <w:bottom w:val="nil"/>
            </w:tcBorders>
            <w:shd w:val="clear" w:color="auto" w:fill="F2F2F2" w:themeFill="background1" w:themeFillShade="F2"/>
          </w:tcPr>
          <w:p w14:paraId="64DB14D9" w14:textId="77777777" w:rsidR="00CA22DF" w:rsidRPr="00CA22DF" w:rsidRDefault="00CA22DF" w:rsidP="00CA22DF">
            <w:pPr>
              <w:rPr>
                <w:b/>
                <w:sz w:val="20"/>
                <w:szCs w:val="20"/>
              </w:rPr>
            </w:pPr>
          </w:p>
        </w:tc>
        <w:tc>
          <w:tcPr>
            <w:tcW w:w="1276" w:type="dxa"/>
            <w:tcBorders>
              <w:top w:val="nil"/>
              <w:bottom w:val="nil"/>
            </w:tcBorders>
          </w:tcPr>
          <w:p w14:paraId="43BBC2D1" w14:textId="77777777" w:rsidR="00CA22DF" w:rsidRPr="00CA22DF" w:rsidRDefault="00CA22DF" w:rsidP="00CA22DF">
            <w:pPr>
              <w:rPr>
                <w:sz w:val="20"/>
                <w:szCs w:val="20"/>
              </w:rPr>
            </w:pPr>
          </w:p>
        </w:tc>
        <w:tc>
          <w:tcPr>
            <w:tcW w:w="1276" w:type="dxa"/>
            <w:tcBorders>
              <w:top w:val="nil"/>
              <w:bottom w:val="nil"/>
            </w:tcBorders>
          </w:tcPr>
          <w:p w14:paraId="152D9AAE" w14:textId="77777777" w:rsidR="00CA22DF" w:rsidRPr="00CA22DF" w:rsidRDefault="00CA22DF" w:rsidP="00CA22DF">
            <w:pPr>
              <w:rPr>
                <w:sz w:val="20"/>
                <w:szCs w:val="20"/>
              </w:rPr>
            </w:pPr>
          </w:p>
        </w:tc>
        <w:tc>
          <w:tcPr>
            <w:tcW w:w="2551" w:type="dxa"/>
            <w:tcBorders>
              <w:top w:val="nil"/>
              <w:bottom w:val="nil"/>
            </w:tcBorders>
          </w:tcPr>
          <w:p w14:paraId="1193B505" w14:textId="77777777" w:rsidR="00CA22DF" w:rsidRPr="00CA22DF" w:rsidRDefault="00CA22DF" w:rsidP="00CA22DF">
            <w:pPr>
              <w:rPr>
                <w:sz w:val="20"/>
                <w:szCs w:val="20"/>
              </w:rPr>
            </w:pPr>
          </w:p>
        </w:tc>
        <w:tc>
          <w:tcPr>
            <w:tcW w:w="6379" w:type="dxa"/>
          </w:tcPr>
          <w:p w14:paraId="6A942FF2" w14:textId="77777777" w:rsidR="00CA22DF" w:rsidRPr="00CA22DF" w:rsidRDefault="00CA22DF" w:rsidP="00CA22DF">
            <w:pPr>
              <w:rPr>
                <w:sz w:val="20"/>
                <w:szCs w:val="20"/>
              </w:rPr>
            </w:pPr>
            <w:r w:rsidRPr="00CA22DF">
              <w:rPr>
                <w:sz w:val="20"/>
                <w:szCs w:val="20"/>
              </w:rPr>
              <w:t>Support to AMCOW in the UNFCCC climate change negotiations, tracking issues of interest to Africa for the African Union and AMCOW on adaptation, NAPs and climate finance</w:t>
            </w:r>
          </w:p>
        </w:tc>
      </w:tr>
      <w:tr w:rsidR="00CA22DF" w:rsidRPr="00CA22DF" w14:paraId="01CCCF2B" w14:textId="77777777" w:rsidTr="009172AE">
        <w:tc>
          <w:tcPr>
            <w:tcW w:w="2405" w:type="dxa"/>
            <w:tcBorders>
              <w:top w:val="nil"/>
              <w:bottom w:val="nil"/>
            </w:tcBorders>
            <w:shd w:val="clear" w:color="auto" w:fill="F2F2F2" w:themeFill="background1" w:themeFillShade="F2"/>
          </w:tcPr>
          <w:p w14:paraId="6DCDFD1A" w14:textId="77777777" w:rsidR="00CA22DF" w:rsidRPr="00CA22DF" w:rsidRDefault="00CA22DF" w:rsidP="00CA22DF">
            <w:pPr>
              <w:rPr>
                <w:b/>
                <w:sz w:val="20"/>
                <w:szCs w:val="20"/>
              </w:rPr>
            </w:pPr>
          </w:p>
        </w:tc>
        <w:tc>
          <w:tcPr>
            <w:tcW w:w="1276" w:type="dxa"/>
            <w:tcBorders>
              <w:top w:val="nil"/>
              <w:bottom w:val="nil"/>
            </w:tcBorders>
          </w:tcPr>
          <w:p w14:paraId="1273AD4F" w14:textId="77777777" w:rsidR="00CA22DF" w:rsidRPr="00CA22DF" w:rsidRDefault="00CA22DF" w:rsidP="00CA22DF">
            <w:pPr>
              <w:rPr>
                <w:sz w:val="20"/>
                <w:szCs w:val="20"/>
              </w:rPr>
            </w:pPr>
          </w:p>
        </w:tc>
        <w:tc>
          <w:tcPr>
            <w:tcW w:w="1276" w:type="dxa"/>
            <w:tcBorders>
              <w:top w:val="nil"/>
              <w:bottom w:val="nil"/>
            </w:tcBorders>
          </w:tcPr>
          <w:p w14:paraId="7ACC61AC" w14:textId="77777777" w:rsidR="00CA22DF" w:rsidRPr="00CA22DF" w:rsidRDefault="00CA22DF" w:rsidP="00CA22DF">
            <w:pPr>
              <w:rPr>
                <w:sz w:val="20"/>
                <w:szCs w:val="20"/>
              </w:rPr>
            </w:pPr>
          </w:p>
        </w:tc>
        <w:tc>
          <w:tcPr>
            <w:tcW w:w="2551" w:type="dxa"/>
            <w:tcBorders>
              <w:top w:val="nil"/>
              <w:bottom w:val="nil"/>
            </w:tcBorders>
          </w:tcPr>
          <w:p w14:paraId="0DCC099C" w14:textId="77777777" w:rsidR="00CA22DF" w:rsidRPr="00CA22DF" w:rsidRDefault="00CA22DF" w:rsidP="00CA22DF">
            <w:pPr>
              <w:rPr>
                <w:sz w:val="20"/>
                <w:szCs w:val="20"/>
              </w:rPr>
            </w:pPr>
          </w:p>
        </w:tc>
        <w:tc>
          <w:tcPr>
            <w:tcW w:w="6379" w:type="dxa"/>
          </w:tcPr>
          <w:p w14:paraId="67995E8A" w14:textId="77777777" w:rsidR="00CA22DF" w:rsidRPr="00CA22DF" w:rsidRDefault="00CA22DF" w:rsidP="00CA22DF">
            <w:pPr>
              <w:rPr>
                <w:sz w:val="20"/>
                <w:szCs w:val="20"/>
              </w:rPr>
            </w:pPr>
            <w:r w:rsidRPr="00CA22DF">
              <w:rPr>
                <w:sz w:val="20"/>
                <w:szCs w:val="20"/>
              </w:rPr>
              <w:t>SITWA project</w:t>
            </w:r>
          </w:p>
        </w:tc>
      </w:tr>
      <w:tr w:rsidR="00CA22DF" w:rsidRPr="00CA22DF" w14:paraId="65F4083C" w14:textId="77777777" w:rsidTr="009172AE">
        <w:tc>
          <w:tcPr>
            <w:tcW w:w="2405" w:type="dxa"/>
            <w:tcBorders>
              <w:top w:val="nil"/>
              <w:bottom w:val="single" w:sz="4" w:space="0" w:color="auto"/>
            </w:tcBorders>
            <w:shd w:val="clear" w:color="auto" w:fill="F2F2F2" w:themeFill="background1" w:themeFillShade="F2"/>
          </w:tcPr>
          <w:p w14:paraId="293461D7" w14:textId="77777777" w:rsidR="00CA22DF" w:rsidRPr="00CA22DF" w:rsidRDefault="00CA22DF" w:rsidP="00CA22DF">
            <w:pPr>
              <w:rPr>
                <w:b/>
                <w:sz w:val="20"/>
                <w:szCs w:val="20"/>
              </w:rPr>
            </w:pPr>
          </w:p>
        </w:tc>
        <w:tc>
          <w:tcPr>
            <w:tcW w:w="1276" w:type="dxa"/>
            <w:tcBorders>
              <w:top w:val="nil"/>
            </w:tcBorders>
          </w:tcPr>
          <w:p w14:paraId="599A37F1" w14:textId="77777777" w:rsidR="00CA22DF" w:rsidRPr="00CA22DF" w:rsidRDefault="00CA22DF" w:rsidP="00CA22DF">
            <w:pPr>
              <w:rPr>
                <w:sz w:val="20"/>
                <w:szCs w:val="20"/>
              </w:rPr>
            </w:pPr>
          </w:p>
        </w:tc>
        <w:tc>
          <w:tcPr>
            <w:tcW w:w="1276" w:type="dxa"/>
            <w:tcBorders>
              <w:top w:val="nil"/>
            </w:tcBorders>
          </w:tcPr>
          <w:p w14:paraId="0C610A4C" w14:textId="77777777" w:rsidR="00CA22DF" w:rsidRPr="00CA22DF" w:rsidRDefault="00CA22DF" w:rsidP="00CA22DF">
            <w:pPr>
              <w:rPr>
                <w:sz w:val="20"/>
                <w:szCs w:val="20"/>
              </w:rPr>
            </w:pPr>
          </w:p>
        </w:tc>
        <w:tc>
          <w:tcPr>
            <w:tcW w:w="2551" w:type="dxa"/>
            <w:tcBorders>
              <w:top w:val="nil"/>
            </w:tcBorders>
          </w:tcPr>
          <w:p w14:paraId="01D4AEC0" w14:textId="77777777" w:rsidR="00CA22DF" w:rsidRPr="00CA22DF" w:rsidRDefault="00CA22DF" w:rsidP="00CA22DF">
            <w:pPr>
              <w:rPr>
                <w:sz w:val="20"/>
                <w:szCs w:val="20"/>
              </w:rPr>
            </w:pPr>
          </w:p>
        </w:tc>
        <w:tc>
          <w:tcPr>
            <w:tcW w:w="6379" w:type="dxa"/>
          </w:tcPr>
          <w:p w14:paraId="5740A483" w14:textId="77777777" w:rsidR="00CA22DF" w:rsidRPr="00CA22DF" w:rsidRDefault="00CA22DF" w:rsidP="00CA22DF">
            <w:pPr>
              <w:rPr>
                <w:sz w:val="20"/>
                <w:szCs w:val="20"/>
              </w:rPr>
            </w:pPr>
            <w:r w:rsidRPr="00CA22DF">
              <w:rPr>
                <w:sz w:val="20"/>
                <w:szCs w:val="20"/>
              </w:rPr>
              <w:t>Lead co-convenor for Africa Water Week</w:t>
            </w:r>
          </w:p>
        </w:tc>
      </w:tr>
    </w:tbl>
    <w:p w14:paraId="5DECE40D" w14:textId="77777777" w:rsidR="00CA22DF" w:rsidRPr="00CA22DF" w:rsidRDefault="00CA22DF" w:rsidP="00CA22DF">
      <w:pPr>
        <w:rPr>
          <w:rFonts w:asciiTheme="minorHAnsi" w:hAnsiTheme="minorHAnsi"/>
          <w:sz w:val="24"/>
        </w:rPr>
      </w:pPr>
    </w:p>
    <w:p w14:paraId="63F5A308" w14:textId="77777777" w:rsidR="00CA22DF" w:rsidRPr="00CA22DF" w:rsidRDefault="00CA22DF" w:rsidP="00CA22DF">
      <w:pPr>
        <w:rPr>
          <w:rFonts w:asciiTheme="minorHAnsi" w:hAnsiTheme="minorHAnsi"/>
          <w:sz w:val="24"/>
        </w:rPr>
      </w:pPr>
    </w:p>
    <w:p w14:paraId="617C61B7" w14:textId="77777777" w:rsidR="00CA22DF" w:rsidRPr="00CA22DF" w:rsidRDefault="00CA22DF" w:rsidP="001418D9"/>
    <w:p w14:paraId="7BBD9453" w14:textId="77777777" w:rsidR="00CA22DF" w:rsidRPr="00CA22DF" w:rsidRDefault="00CA22DF" w:rsidP="001418D9">
      <w:pPr>
        <w:rPr>
          <w:lang w:val="en-US"/>
        </w:rPr>
      </w:pPr>
    </w:p>
    <w:p w14:paraId="32F0351B" w14:textId="77777777" w:rsidR="009A4222" w:rsidRPr="006C7F61" w:rsidRDefault="009A4222" w:rsidP="001418D9">
      <w:pPr>
        <w:pStyle w:val="Heading2"/>
        <w:numPr>
          <w:ilvl w:val="0"/>
          <w:numId w:val="0"/>
        </w:numPr>
        <w:ind w:left="576" w:hanging="576"/>
      </w:pPr>
    </w:p>
    <w:sectPr w:rsidR="009A4222" w:rsidRPr="006C7F61" w:rsidSect="00CA22DF">
      <w:pgSz w:w="16839" w:h="11907" w:orient="landscape" w:code="9"/>
      <w:pgMar w:top="1440" w:right="1440" w:bottom="1440" w:left="851"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4852C" w14:textId="77777777" w:rsidR="00111B14" w:rsidRDefault="00111B14">
      <w:r>
        <w:separator/>
      </w:r>
    </w:p>
  </w:endnote>
  <w:endnote w:type="continuationSeparator" w:id="0">
    <w:p w14:paraId="5522E526" w14:textId="77777777" w:rsidR="00111B14" w:rsidRDefault="0011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8BA9A" w14:textId="77777777" w:rsidR="00111B14" w:rsidRDefault="00111B14" w:rsidP="00896F73">
    <w:pPr>
      <w:pStyle w:val="Footer"/>
      <w:tabs>
        <w:tab w:val="clear" w:pos="4320"/>
        <w:tab w:val="clear" w:pos="8640"/>
        <w:tab w:val="right" w:pos="1389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E1AE8" w14:textId="77777777" w:rsidR="00111B14" w:rsidRPr="008A73A2" w:rsidRDefault="00111B14" w:rsidP="008A73A2">
    <w:pPr>
      <w:pStyle w:val="Footer"/>
      <w:tabs>
        <w:tab w:val="clear" w:pos="4320"/>
        <w:tab w:val="clear" w:pos="8640"/>
        <w:tab w:val="center" w:pos="4513"/>
      </w:tabs>
      <w:rPr>
        <w:sz w:val="12"/>
        <w:szCs w:val="12"/>
      </w:rPr>
    </w:pPr>
    <w:r w:rsidRPr="008A73A2">
      <w:rPr>
        <w:sz w:val="12"/>
        <w:szCs w:val="12"/>
      </w:rPr>
      <w:fldChar w:fldCharType="begin"/>
    </w:r>
    <w:r w:rsidRPr="008A73A2">
      <w:rPr>
        <w:sz w:val="12"/>
        <w:szCs w:val="12"/>
      </w:rPr>
      <w:instrText xml:space="preserve"> FILENAME \* MERGEFORMAT </w:instrText>
    </w:r>
    <w:r w:rsidRPr="008A73A2">
      <w:rPr>
        <w:sz w:val="12"/>
        <w:szCs w:val="12"/>
      </w:rPr>
      <w:fldChar w:fldCharType="separate"/>
    </w:r>
    <w:r w:rsidR="00CB4CF4">
      <w:rPr>
        <w:noProof/>
        <w:sz w:val="12"/>
        <w:szCs w:val="12"/>
      </w:rPr>
      <w:t>GWP 3year Work Programme 2014-2016 VOL1 Exec Sum_V7</w:t>
    </w:r>
    <w:r w:rsidRPr="008A73A2">
      <w:rPr>
        <w:sz w:val="12"/>
        <w:szCs w:val="1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11292" w14:textId="77777777" w:rsidR="00111B14" w:rsidRDefault="00111B14">
    <w:pPr>
      <w:pStyle w:val="Footer"/>
      <w:jc w:val="right"/>
    </w:pPr>
    <w:r>
      <w:fldChar w:fldCharType="begin"/>
    </w:r>
    <w:r>
      <w:instrText xml:space="preserve"> PAGE   \* MERGEFORMAT </w:instrText>
    </w:r>
    <w:r>
      <w:fldChar w:fldCharType="separate"/>
    </w:r>
    <w:r w:rsidR="00E6656B">
      <w:rPr>
        <w:noProof/>
      </w:rPr>
      <w:t>38</w:t>
    </w:r>
    <w:r>
      <w:fldChar w:fldCharType="end"/>
    </w:r>
  </w:p>
  <w:p w14:paraId="5CC251D7" w14:textId="77777777" w:rsidR="00111B14" w:rsidRPr="008A73A2" w:rsidRDefault="00111B14" w:rsidP="008A73A2">
    <w:pPr>
      <w:pStyle w:val="Footer"/>
      <w:tabs>
        <w:tab w:val="clear" w:pos="4320"/>
        <w:tab w:val="clear" w:pos="8640"/>
        <w:tab w:val="center" w:pos="4513"/>
      </w:tabs>
      <w:rPr>
        <w:sz w:val="12"/>
        <w:szCs w:val="12"/>
      </w:rPr>
    </w:pPr>
    <w:r w:rsidRPr="008A73A2">
      <w:rPr>
        <w:sz w:val="12"/>
        <w:szCs w:val="12"/>
      </w:rPr>
      <w:fldChar w:fldCharType="begin"/>
    </w:r>
    <w:r w:rsidRPr="008A73A2">
      <w:rPr>
        <w:sz w:val="12"/>
        <w:szCs w:val="12"/>
      </w:rPr>
      <w:instrText xml:space="preserve"> FILENAME \* MERGEFORMAT </w:instrText>
    </w:r>
    <w:r w:rsidRPr="008A73A2">
      <w:rPr>
        <w:sz w:val="12"/>
        <w:szCs w:val="12"/>
      </w:rPr>
      <w:fldChar w:fldCharType="separate"/>
    </w:r>
    <w:r w:rsidR="00CB4CF4">
      <w:rPr>
        <w:noProof/>
        <w:sz w:val="12"/>
        <w:szCs w:val="12"/>
      </w:rPr>
      <w:t>GWP 3year Work Programme 2014-2016 VOL1 Exec Sum_V7</w:t>
    </w:r>
    <w:r w:rsidRPr="008A73A2">
      <w:rPr>
        <w:sz w:val="12"/>
        <w:szCs w:val="1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3AB58" w14:textId="77777777" w:rsidR="00111B14" w:rsidRDefault="00111B14">
      <w:r>
        <w:separator/>
      </w:r>
    </w:p>
  </w:footnote>
  <w:footnote w:type="continuationSeparator" w:id="0">
    <w:p w14:paraId="220F2CFC" w14:textId="77777777" w:rsidR="00111B14" w:rsidRDefault="00111B14">
      <w:r>
        <w:continuationSeparator/>
      </w:r>
    </w:p>
  </w:footnote>
  <w:footnote w:id="1">
    <w:p w14:paraId="5CE5A097" w14:textId="77777777" w:rsidR="00111B14" w:rsidRPr="00045C59" w:rsidRDefault="00111B14">
      <w:pPr>
        <w:pStyle w:val="FootnoteText"/>
      </w:pPr>
      <w:r>
        <w:rPr>
          <w:rStyle w:val="FootnoteReference"/>
        </w:rPr>
        <w:footnoteRef/>
      </w:r>
      <w:r>
        <w:t xml:space="preserve"> </w:t>
      </w:r>
      <w:hyperlink r:id="rId1" w:history="1">
        <w:r w:rsidRPr="00E504F7">
          <w:rPr>
            <w:rStyle w:val="Hyperlink"/>
          </w:rPr>
          <w:t>http://www.gwp.org/en/ToolBox/</w:t>
        </w:r>
      </w:hyperlink>
      <w:r>
        <w:t xml:space="preserve"> </w:t>
      </w:r>
    </w:p>
  </w:footnote>
  <w:footnote w:id="2">
    <w:p w14:paraId="704EB8AA" w14:textId="77777777" w:rsidR="00111B14" w:rsidRPr="00A31547" w:rsidRDefault="00111B14" w:rsidP="00D13458">
      <w:pPr>
        <w:pStyle w:val="FootnoteText"/>
      </w:pPr>
      <w:r>
        <w:rPr>
          <w:rStyle w:val="FootnoteReference"/>
        </w:rPr>
        <w:footnoteRef/>
      </w:r>
      <w:r>
        <w:t xml:space="preserve"> Both programmes i</w:t>
      </w:r>
      <w:r w:rsidRPr="00A31547">
        <w:t xml:space="preserve">mplemented in collaboration with </w:t>
      </w:r>
      <w:r>
        <w:t xml:space="preserve">the </w:t>
      </w:r>
      <w:r w:rsidRPr="00A31547">
        <w:t>World Meteorological Organisation (WMO)</w:t>
      </w:r>
    </w:p>
  </w:footnote>
  <w:footnote w:id="3">
    <w:p w14:paraId="170F4813" w14:textId="77777777" w:rsidR="00111B14" w:rsidRPr="00A31547" w:rsidRDefault="00111B14">
      <w:pPr>
        <w:pStyle w:val="FootnoteText"/>
      </w:pPr>
      <w:r>
        <w:rPr>
          <w:rStyle w:val="FootnoteReference"/>
        </w:rPr>
        <w:footnoteRef/>
      </w:r>
      <w:r>
        <w:t xml:space="preserve"> </w:t>
      </w:r>
      <w:r w:rsidRPr="00A31547">
        <w:t>Implemented in collaboration with the Delta Alliance</w:t>
      </w:r>
    </w:p>
  </w:footnote>
  <w:footnote w:id="4">
    <w:p w14:paraId="404CAD2F" w14:textId="77777777" w:rsidR="00111B14" w:rsidRPr="004154E6" w:rsidRDefault="00111B14">
      <w:pPr>
        <w:pStyle w:val="FootnoteText"/>
      </w:pPr>
      <w:r>
        <w:rPr>
          <w:rStyle w:val="FootnoteReference"/>
        </w:rPr>
        <w:footnoteRef/>
      </w:r>
      <w:r>
        <w:t xml:space="preserve"> </w:t>
      </w:r>
      <w:r>
        <w:rPr>
          <w:rFonts w:eastAsiaTheme="minorEastAsia"/>
        </w:rPr>
        <w:t>I</w:t>
      </w:r>
      <w:r w:rsidRPr="008A2CC8">
        <w:rPr>
          <w:rFonts w:eastAsiaTheme="minorEastAsia"/>
        </w:rPr>
        <w:t>n cooperation with</w:t>
      </w:r>
      <w:r w:rsidRPr="004154E6">
        <w:t xml:space="preserve"> </w:t>
      </w:r>
      <w:r>
        <w:t xml:space="preserve">the </w:t>
      </w:r>
      <w:r w:rsidRPr="004154E6">
        <w:rPr>
          <w:rFonts w:eastAsiaTheme="minorEastAsia"/>
        </w:rPr>
        <w:t>Centre for Water Law, Policy and Science (under the auspices of UNESCO), University of Dundee</w:t>
      </w:r>
    </w:p>
  </w:footnote>
  <w:footnote w:id="5">
    <w:p w14:paraId="589CCB53" w14:textId="77777777" w:rsidR="00111B14" w:rsidRPr="004154E6" w:rsidRDefault="00111B14">
      <w:pPr>
        <w:pStyle w:val="FootnoteText"/>
      </w:pPr>
      <w:r>
        <w:rPr>
          <w:rStyle w:val="FootnoteReference"/>
        </w:rPr>
        <w:footnoteRef/>
      </w:r>
      <w:r>
        <w:t xml:space="preserve"> </w:t>
      </w:r>
      <w:r w:rsidRPr="004154E6">
        <w:t>In cooperation with the External University of Colombia and LA- WETnet the Pontifical Catholic University of Peru (PUCP) , the International Union for Conservation of Nature (IUCN) and the Universidad Gabriela Mistral of Chile</w:t>
      </w:r>
    </w:p>
  </w:footnote>
  <w:footnote w:id="6">
    <w:p w14:paraId="12311489" w14:textId="77777777" w:rsidR="00111B14" w:rsidRPr="00B03259" w:rsidRDefault="00111B14">
      <w:pPr>
        <w:pStyle w:val="FootnoteText"/>
      </w:pPr>
      <w:r>
        <w:rPr>
          <w:rStyle w:val="FootnoteReference"/>
        </w:rPr>
        <w:footnoteRef/>
      </w:r>
      <w:r>
        <w:t xml:space="preserve"> </w:t>
      </w:r>
      <w:r w:rsidRPr="00B03259">
        <w:t>Developed in collaboration with the Patel College of Global Sustainability of the University of South Florida (USF)</w:t>
      </w:r>
      <w:r>
        <w:t xml:space="preserve"> and ICLEI – Local Governments for Sustainability</w:t>
      </w:r>
    </w:p>
  </w:footnote>
  <w:footnote w:id="7">
    <w:p w14:paraId="7FED7607" w14:textId="77777777" w:rsidR="00111B14" w:rsidRPr="00A2498E" w:rsidRDefault="00111B14">
      <w:pPr>
        <w:pStyle w:val="FootnoteText"/>
      </w:pPr>
      <w:r>
        <w:rPr>
          <w:rStyle w:val="FootnoteReference"/>
        </w:rPr>
        <w:footnoteRef/>
      </w:r>
      <w:r>
        <w:t xml:space="preserve"> </w:t>
      </w:r>
      <w:r w:rsidRPr="00A2498E">
        <w:t>The Global Tracking Framework provides an initial system for regular global reporting based on indicators that are both technically rigorous and feasible to compute from current global energy databases, and that offer scope for progressive improvement in delivering on the SE4All goals over time</w:t>
      </w:r>
    </w:p>
  </w:footnote>
  <w:footnote w:id="8">
    <w:p w14:paraId="726AA1A3" w14:textId="77777777" w:rsidR="00111B14" w:rsidRPr="00E03B35" w:rsidRDefault="00111B14" w:rsidP="00A53AFF">
      <w:pPr>
        <w:pStyle w:val="FootnoteText"/>
      </w:pPr>
      <w:r>
        <w:rPr>
          <w:rStyle w:val="FootnoteReference"/>
        </w:rPr>
        <w:footnoteRef/>
      </w:r>
      <w:r>
        <w:t xml:space="preserve"> </w:t>
      </w:r>
      <w:r w:rsidRPr="00E03B35">
        <w:t xml:space="preserve">GWP Work Programme Management Manual, Draft </w:t>
      </w:r>
      <w:r>
        <w:t>31 January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469D5" w14:textId="77777777" w:rsidR="00111B14" w:rsidRPr="008A73A2" w:rsidRDefault="00111B14">
    <w:pPr>
      <w:pStyle w:val="Header"/>
      <w:rPr>
        <w:b/>
        <w:color w:val="00B050"/>
      </w:rPr>
    </w:pPr>
    <w:r w:rsidRPr="008A73A2">
      <w:rPr>
        <w:b/>
        <w:color w:val="00B050"/>
      </w:rPr>
      <w:t>GWP 3 year Work Programme – 2014-2016 - Summary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22D0EE60"/>
    <w:lvl w:ilvl="0">
      <w:numFmt w:val="bullet"/>
      <w:lvlText w:val="*"/>
      <w:lvlJc w:val="left"/>
    </w:lvl>
  </w:abstractNum>
  <w:abstractNum w:abstractNumId="1">
    <w:nsid w:val="08CA4B90"/>
    <w:multiLevelType w:val="hybridMultilevel"/>
    <w:tmpl w:val="AB763D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A3651AB"/>
    <w:multiLevelType w:val="hybridMultilevel"/>
    <w:tmpl w:val="AA90C55A"/>
    <w:lvl w:ilvl="0" w:tplc="F3048BFA">
      <w:numFmt w:val="bullet"/>
      <w:lvlText w:val="•"/>
      <w:lvlJc w:val="left"/>
      <w:pPr>
        <w:ind w:left="1665" w:hanging="1305"/>
      </w:pPr>
      <w:rPr>
        <w:rFonts w:ascii="Calibri" w:eastAsia="Times New Roman"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BC638F3"/>
    <w:multiLevelType w:val="hybridMultilevel"/>
    <w:tmpl w:val="008C51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32436642"/>
    <w:multiLevelType w:val="hybridMultilevel"/>
    <w:tmpl w:val="400C5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3A5C4F"/>
    <w:multiLevelType w:val="hybridMultilevel"/>
    <w:tmpl w:val="3300F3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8782226"/>
    <w:multiLevelType w:val="hybridMultilevel"/>
    <w:tmpl w:val="F31E7B12"/>
    <w:lvl w:ilvl="0" w:tplc="F22C02BA">
      <w:start w:val="1"/>
      <w:numFmt w:val="decimal"/>
      <w:lvlText w:val="%1)"/>
      <w:lvlJc w:val="left"/>
      <w:pPr>
        <w:ind w:left="1665" w:hanging="1305"/>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39C8791D"/>
    <w:multiLevelType w:val="hybridMultilevel"/>
    <w:tmpl w:val="94E452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CFB2CEC"/>
    <w:multiLevelType w:val="hybridMultilevel"/>
    <w:tmpl w:val="E06E8E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2C24326"/>
    <w:multiLevelType w:val="hybridMultilevel"/>
    <w:tmpl w:val="B388F8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37648DC"/>
    <w:multiLevelType w:val="hybridMultilevel"/>
    <w:tmpl w:val="E3FA8A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44A12269"/>
    <w:multiLevelType w:val="multilevel"/>
    <w:tmpl w:val="9A3C8AE0"/>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491E41E4"/>
    <w:multiLevelType w:val="hybridMultilevel"/>
    <w:tmpl w:val="01149B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4B077DF3"/>
    <w:multiLevelType w:val="hybridMultilevel"/>
    <w:tmpl w:val="BA6E9E78"/>
    <w:lvl w:ilvl="0" w:tplc="041D0001">
      <w:start w:val="1"/>
      <w:numFmt w:val="bullet"/>
      <w:lvlText w:val=""/>
      <w:lvlJc w:val="left"/>
      <w:pPr>
        <w:ind w:left="720" w:hanging="360"/>
      </w:pPr>
      <w:rPr>
        <w:rFonts w:ascii="Symbol" w:hAnsi="Symbol" w:hint="default"/>
      </w:rPr>
    </w:lvl>
    <w:lvl w:ilvl="1" w:tplc="377ACA18">
      <w:start w:val="1"/>
      <w:numFmt w:val="bullet"/>
      <w:lvlText w:val="­"/>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550E497F"/>
    <w:multiLevelType w:val="multilevel"/>
    <w:tmpl w:val="ABC6461C"/>
    <w:lvl w:ilvl="0">
      <w:start w:val="1"/>
      <w:numFmt w:val="decimal"/>
      <w:pStyle w:val="StyleHeading1TimesNewRomanBefore3ptAfter6pt"/>
      <w:lvlText w:val="Annex %1."/>
      <w:lvlJc w:val="left"/>
      <w:pPr>
        <w:tabs>
          <w:tab w:val="num" w:pos="432"/>
        </w:tabs>
        <w:ind w:left="432" w:hanging="432"/>
      </w:pPr>
      <w:rPr>
        <w:rFonts w:hint="default"/>
        <w:b/>
        <w:bCs/>
        <w:i w:val="0"/>
        <w:iCs w:val="0"/>
      </w:rPr>
    </w:lvl>
    <w:lvl w:ilvl="1">
      <w:start w:val="1"/>
      <w:numFmt w:val="decimal"/>
      <w:lvlText w:val="%1.%2"/>
      <w:lvlJc w:val="left"/>
      <w:pPr>
        <w:tabs>
          <w:tab w:val="num" w:pos="576"/>
        </w:tabs>
        <w:ind w:left="576" w:hanging="576"/>
      </w:pPr>
      <w:rPr>
        <w:rFonts w:hint="default"/>
        <w:b/>
        <w:bCs/>
        <w:i w:val="0"/>
        <w:i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5A826763"/>
    <w:multiLevelType w:val="hybridMultilevel"/>
    <w:tmpl w:val="3A66D2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C881978"/>
    <w:multiLevelType w:val="hybridMultilevel"/>
    <w:tmpl w:val="C480DC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CDD612F"/>
    <w:multiLevelType w:val="hybridMultilevel"/>
    <w:tmpl w:val="068EEA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AC25DD8"/>
    <w:multiLevelType w:val="hybridMultilevel"/>
    <w:tmpl w:val="207A58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E67253D"/>
    <w:multiLevelType w:val="hybridMultilevel"/>
    <w:tmpl w:val="AFD62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E82458D"/>
    <w:multiLevelType w:val="multilevel"/>
    <w:tmpl w:val="3AC886F4"/>
    <w:lvl w:ilvl="0">
      <w:start w:val="1"/>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6F431C63"/>
    <w:multiLevelType w:val="hybridMultilevel"/>
    <w:tmpl w:val="582888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728B19D4"/>
    <w:multiLevelType w:val="hybridMultilevel"/>
    <w:tmpl w:val="049E5A72"/>
    <w:lvl w:ilvl="0" w:tplc="F3048BFA">
      <w:numFmt w:val="bullet"/>
      <w:lvlText w:val="•"/>
      <w:lvlJc w:val="left"/>
      <w:pPr>
        <w:ind w:left="1665" w:hanging="1305"/>
      </w:pPr>
      <w:rPr>
        <w:rFonts w:ascii="Calibri" w:eastAsia="Times New Roman" w:hAnsi="Calibri" w:cs="Calibri" w:hint="default"/>
      </w:rPr>
    </w:lvl>
    <w:lvl w:ilvl="1" w:tplc="377ACA18">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73380350"/>
    <w:multiLevelType w:val="hybridMultilevel"/>
    <w:tmpl w:val="7D5A56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7C2E3D62"/>
    <w:multiLevelType w:val="hybridMultilevel"/>
    <w:tmpl w:val="B92A16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3"/>
  </w:num>
  <w:num w:numId="6">
    <w:abstractNumId w:val="9"/>
  </w:num>
  <w:num w:numId="7">
    <w:abstractNumId w:val="15"/>
  </w:num>
  <w:num w:numId="8">
    <w:abstractNumId w:val="20"/>
  </w:num>
  <w:num w:numId="9">
    <w:abstractNumId w:val="1"/>
  </w:num>
  <w:num w:numId="10">
    <w:abstractNumId w:val="3"/>
  </w:num>
  <w:num w:numId="11">
    <w:abstractNumId w:val="20"/>
  </w:num>
  <w:num w:numId="12">
    <w:abstractNumId w:val="11"/>
  </w:num>
  <w:num w:numId="13">
    <w:abstractNumId w:val="11"/>
  </w:num>
  <w:num w:numId="14">
    <w:abstractNumId w:val="11"/>
  </w:num>
  <w:num w:numId="15">
    <w:abstractNumId w:val="11"/>
  </w:num>
  <w:num w:numId="16">
    <w:abstractNumId w:val="20"/>
  </w:num>
  <w:num w:numId="17">
    <w:abstractNumId w:val="20"/>
  </w:num>
  <w:num w:numId="18">
    <w:abstractNumId w:val="16"/>
  </w:num>
  <w:num w:numId="19">
    <w:abstractNumId w:val="7"/>
  </w:num>
  <w:num w:numId="20">
    <w:abstractNumId w:val="0"/>
    <w:lvlOverride w:ilvl="0">
      <w:lvl w:ilvl="0">
        <w:numFmt w:val="bullet"/>
        <w:lvlText w:val=""/>
        <w:legacy w:legacy="1" w:legacySpace="0" w:legacyIndent="0"/>
        <w:lvlJc w:val="left"/>
        <w:rPr>
          <w:rFonts w:ascii="Symbol" w:hAnsi="Symbol" w:hint="default"/>
          <w:sz w:val="16"/>
        </w:rPr>
      </w:lvl>
    </w:lvlOverride>
  </w:num>
  <w:num w:numId="21">
    <w:abstractNumId w:val="0"/>
    <w:lvlOverride w:ilvl="0">
      <w:lvl w:ilvl="0">
        <w:numFmt w:val="bullet"/>
        <w:lvlText w:val=""/>
        <w:legacy w:legacy="1" w:legacySpace="0" w:legacyIndent="0"/>
        <w:lvlJc w:val="left"/>
        <w:rPr>
          <w:rFonts w:ascii="Symbol" w:hAnsi="Symbol" w:hint="default"/>
          <w:sz w:val="20"/>
        </w:rPr>
      </w:lvl>
    </w:lvlOverride>
  </w:num>
  <w:num w:numId="22">
    <w:abstractNumId w:val="17"/>
  </w:num>
  <w:num w:numId="23">
    <w:abstractNumId w:val="18"/>
  </w:num>
  <w:num w:numId="24">
    <w:abstractNumId w:val="12"/>
  </w:num>
  <w:num w:numId="25">
    <w:abstractNumId w:val="8"/>
  </w:num>
  <w:num w:numId="26">
    <w:abstractNumId w:val="24"/>
  </w:num>
  <w:num w:numId="27">
    <w:abstractNumId w:val="21"/>
  </w:num>
  <w:num w:numId="28">
    <w:abstractNumId w:val="13"/>
  </w:num>
  <w:num w:numId="29">
    <w:abstractNumId w:val="20"/>
  </w:num>
  <w:num w:numId="30">
    <w:abstractNumId w:val="5"/>
  </w:num>
  <w:num w:numId="31">
    <w:abstractNumId w:val="4"/>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num>
  <w:num w:numId="34">
    <w:abstractNumId w:val="6"/>
  </w:num>
  <w:num w:numId="35">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B13"/>
    <w:rsid w:val="00000943"/>
    <w:rsid w:val="0001011D"/>
    <w:rsid w:val="00012E3E"/>
    <w:rsid w:val="00012F96"/>
    <w:rsid w:val="0001728A"/>
    <w:rsid w:val="00026D31"/>
    <w:rsid w:val="00030C90"/>
    <w:rsid w:val="00032BCE"/>
    <w:rsid w:val="000370BC"/>
    <w:rsid w:val="00037934"/>
    <w:rsid w:val="000420E8"/>
    <w:rsid w:val="00045B78"/>
    <w:rsid w:val="00045C59"/>
    <w:rsid w:val="00051AAB"/>
    <w:rsid w:val="000539CA"/>
    <w:rsid w:val="00054A69"/>
    <w:rsid w:val="0005740D"/>
    <w:rsid w:val="000627EF"/>
    <w:rsid w:val="00072F14"/>
    <w:rsid w:val="0008068E"/>
    <w:rsid w:val="00082068"/>
    <w:rsid w:val="000857DE"/>
    <w:rsid w:val="00091F15"/>
    <w:rsid w:val="00096DEC"/>
    <w:rsid w:val="000A0E3F"/>
    <w:rsid w:val="000A29EE"/>
    <w:rsid w:val="000B56D9"/>
    <w:rsid w:val="000C044B"/>
    <w:rsid w:val="000C641A"/>
    <w:rsid w:val="000D2E9A"/>
    <w:rsid w:val="000D7627"/>
    <w:rsid w:val="000D7CA2"/>
    <w:rsid w:val="000E1E45"/>
    <w:rsid w:val="000E27D5"/>
    <w:rsid w:val="000E4039"/>
    <w:rsid w:val="000F31A0"/>
    <w:rsid w:val="000F5517"/>
    <w:rsid w:val="000F7A01"/>
    <w:rsid w:val="001026F2"/>
    <w:rsid w:val="00111B14"/>
    <w:rsid w:val="001131FA"/>
    <w:rsid w:val="00115177"/>
    <w:rsid w:val="00121151"/>
    <w:rsid w:val="00126CF4"/>
    <w:rsid w:val="00140E7D"/>
    <w:rsid w:val="001418D9"/>
    <w:rsid w:val="00142761"/>
    <w:rsid w:val="00152D99"/>
    <w:rsid w:val="0015306B"/>
    <w:rsid w:val="00153546"/>
    <w:rsid w:val="0015475E"/>
    <w:rsid w:val="00155D85"/>
    <w:rsid w:val="00156E0A"/>
    <w:rsid w:val="00175C5E"/>
    <w:rsid w:val="00175EB0"/>
    <w:rsid w:val="0018041F"/>
    <w:rsid w:val="00181734"/>
    <w:rsid w:val="00181EFD"/>
    <w:rsid w:val="00184F7E"/>
    <w:rsid w:val="00186352"/>
    <w:rsid w:val="00186A5A"/>
    <w:rsid w:val="0019137E"/>
    <w:rsid w:val="00191BAD"/>
    <w:rsid w:val="00192284"/>
    <w:rsid w:val="00196D77"/>
    <w:rsid w:val="00197B51"/>
    <w:rsid w:val="001A14AF"/>
    <w:rsid w:val="001A2F7A"/>
    <w:rsid w:val="001A65AF"/>
    <w:rsid w:val="001B0B46"/>
    <w:rsid w:val="001B2042"/>
    <w:rsid w:val="001B66CD"/>
    <w:rsid w:val="001B6A4E"/>
    <w:rsid w:val="001B6FE2"/>
    <w:rsid w:val="001C4066"/>
    <w:rsid w:val="001C46B2"/>
    <w:rsid w:val="001C7BED"/>
    <w:rsid w:val="001E2589"/>
    <w:rsid w:val="001E3294"/>
    <w:rsid w:val="001E4225"/>
    <w:rsid w:val="001E7B4D"/>
    <w:rsid w:val="001F2122"/>
    <w:rsid w:val="001F3E29"/>
    <w:rsid w:val="001F45C0"/>
    <w:rsid w:val="001F76B9"/>
    <w:rsid w:val="001F7FD1"/>
    <w:rsid w:val="002030CC"/>
    <w:rsid w:val="002067EA"/>
    <w:rsid w:val="00207724"/>
    <w:rsid w:val="00211B29"/>
    <w:rsid w:val="00214D2C"/>
    <w:rsid w:val="00216127"/>
    <w:rsid w:val="0021616A"/>
    <w:rsid w:val="00217E94"/>
    <w:rsid w:val="002266A0"/>
    <w:rsid w:val="00230E3B"/>
    <w:rsid w:val="00231125"/>
    <w:rsid w:val="00232F12"/>
    <w:rsid w:val="00233A11"/>
    <w:rsid w:val="00242803"/>
    <w:rsid w:val="002441DD"/>
    <w:rsid w:val="0024501A"/>
    <w:rsid w:val="00250746"/>
    <w:rsid w:val="0025387D"/>
    <w:rsid w:val="0026119B"/>
    <w:rsid w:val="00261F37"/>
    <w:rsid w:val="00263A96"/>
    <w:rsid w:val="00264C34"/>
    <w:rsid w:val="002661F0"/>
    <w:rsid w:val="0026780B"/>
    <w:rsid w:val="00283730"/>
    <w:rsid w:val="00284926"/>
    <w:rsid w:val="002850AC"/>
    <w:rsid w:val="00286AFA"/>
    <w:rsid w:val="00287DFC"/>
    <w:rsid w:val="002907C5"/>
    <w:rsid w:val="002949DA"/>
    <w:rsid w:val="002A165B"/>
    <w:rsid w:val="002B1D1A"/>
    <w:rsid w:val="002B3C07"/>
    <w:rsid w:val="002B5251"/>
    <w:rsid w:val="002B5A6A"/>
    <w:rsid w:val="002B6004"/>
    <w:rsid w:val="002C1420"/>
    <w:rsid w:val="002C1D57"/>
    <w:rsid w:val="002C4716"/>
    <w:rsid w:val="002D585F"/>
    <w:rsid w:val="002D6B06"/>
    <w:rsid w:val="002E07B9"/>
    <w:rsid w:val="002E1F83"/>
    <w:rsid w:val="002E3B0A"/>
    <w:rsid w:val="002E50E9"/>
    <w:rsid w:val="002E7454"/>
    <w:rsid w:val="002F45C3"/>
    <w:rsid w:val="0030224E"/>
    <w:rsid w:val="003058C1"/>
    <w:rsid w:val="0030727D"/>
    <w:rsid w:val="00313A4E"/>
    <w:rsid w:val="003147DF"/>
    <w:rsid w:val="00327B52"/>
    <w:rsid w:val="00331C28"/>
    <w:rsid w:val="00332002"/>
    <w:rsid w:val="00335BB2"/>
    <w:rsid w:val="0034509C"/>
    <w:rsid w:val="0034561D"/>
    <w:rsid w:val="0034570C"/>
    <w:rsid w:val="003508B9"/>
    <w:rsid w:val="003546A7"/>
    <w:rsid w:val="00356AF5"/>
    <w:rsid w:val="0036079C"/>
    <w:rsid w:val="00361C04"/>
    <w:rsid w:val="0036456B"/>
    <w:rsid w:val="00372164"/>
    <w:rsid w:val="00373A29"/>
    <w:rsid w:val="00373A33"/>
    <w:rsid w:val="00375571"/>
    <w:rsid w:val="00377E2F"/>
    <w:rsid w:val="003800A7"/>
    <w:rsid w:val="00386179"/>
    <w:rsid w:val="00387D3D"/>
    <w:rsid w:val="003928CE"/>
    <w:rsid w:val="00393BC6"/>
    <w:rsid w:val="00396028"/>
    <w:rsid w:val="003A30FC"/>
    <w:rsid w:val="003A68E2"/>
    <w:rsid w:val="003B1923"/>
    <w:rsid w:val="003B5475"/>
    <w:rsid w:val="003C05C2"/>
    <w:rsid w:val="003D3F54"/>
    <w:rsid w:val="003D6405"/>
    <w:rsid w:val="003E668C"/>
    <w:rsid w:val="003F0386"/>
    <w:rsid w:val="003F3558"/>
    <w:rsid w:val="003F3712"/>
    <w:rsid w:val="003F59E6"/>
    <w:rsid w:val="003F5DF0"/>
    <w:rsid w:val="003F660C"/>
    <w:rsid w:val="003F77D0"/>
    <w:rsid w:val="00402188"/>
    <w:rsid w:val="004055CF"/>
    <w:rsid w:val="00405A0D"/>
    <w:rsid w:val="00407310"/>
    <w:rsid w:val="0041471C"/>
    <w:rsid w:val="004154E6"/>
    <w:rsid w:val="00422E4C"/>
    <w:rsid w:val="004245AA"/>
    <w:rsid w:val="00425DAE"/>
    <w:rsid w:val="0043058C"/>
    <w:rsid w:val="00433043"/>
    <w:rsid w:val="00433E12"/>
    <w:rsid w:val="00434F52"/>
    <w:rsid w:val="004367ED"/>
    <w:rsid w:val="004405D6"/>
    <w:rsid w:val="004424AA"/>
    <w:rsid w:val="00447307"/>
    <w:rsid w:val="00453E10"/>
    <w:rsid w:val="00454613"/>
    <w:rsid w:val="00477CD9"/>
    <w:rsid w:val="004824EB"/>
    <w:rsid w:val="004851ED"/>
    <w:rsid w:val="00486F2D"/>
    <w:rsid w:val="00490913"/>
    <w:rsid w:val="00491A94"/>
    <w:rsid w:val="0049224B"/>
    <w:rsid w:val="004930DE"/>
    <w:rsid w:val="0049312A"/>
    <w:rsid w:val="00493131"/>
    <w:rsid w:val="00497CB9"/>
    <w:rsid w:val="004A00AD"/>
    <w:rsid w:val="004A0AE7"/>
    <w:rsid w:val="004A1B5F"/>
    <w:rsid w:val="004A1D4C"/>
    <w:rsid w:val="004A6FF8"/>
    <w:rsid w:val="004A7EFB"/>
    <w:rsid w:val="004B0F95"/>
    <w:rsid w:val="004C07F0"/>
    <w:rsid w:val="004C1E8E"/>
    <w:rsid w:val="004C7818"/>
    <w:rsid w:val="004D1FC2"/>
    <w:rsid w:val="004D792B"/>
    <w:rsid w:val="004E30A8"/>
    <w:rsid w:val="004E74D1"/>
    <w:rsid w:val="004F220A"/>
    <w:rsid w:val="004F33E1"/>
    <w:rsid w:val="004F570C"/>
    <w:rsid w:val="00503CDE"/>
    <w:rsid w:val="00511848"/>
    <w:rsid w:val="00515D39"/>
    <w:rsid w:val="0052608E"/>
    <w:rsid w:val="00526A58"/>
    <w:rsid w:val="00527AD4"/>
    <w:rsid w:val="005378DF"/>
    <w:rsid w:val="005404D2"/>
    <w:rsid w:val="00540697"/>
    <w:rsid w:val="0054553F"/>
    <w:rsid w:val="005504E2"/>
    <w:rsid w:val="00551E1F"/>
    <w:rsid w:val="00551E4A"/>
    <w:rsid w:val="005572C3"/>
    <w:rsid w:val="00557588"/>
    <w:rsid w:val="0056287B"/>
    <w:rsid w:val="00580116"/>
    <w:rsid w:val="0058608E"/>
    <w:rsid w:val="00594DCB"/>
    <w:rsid w:val="005959E9"/>
    <w:rsid w:val="005A164B"/>
    <w:rsid w:val="005C130D"/>
    <w:rsid w:val="005C1C80"/>
    <w:rsid w:val="005D3F73"/>
    <w:rsid w:val="005D610E"/>
    <w:rsid w:val="005E2349"/>
    <w:rsid w:val="005E55B0"/>
    <w:rsid w:val="005F280A"/>
    <w:rsid w:val="005F6915"/>
    <w:rsid w:val="00603B2C"/>
    <w:rsid w:val="00605C67"/>
    <w:rsid w:val="00607411"/>
    <w:rsid w:val="00607719"/>
    <w:rsid w:val="00607C79"/>
    <w:rsid w:val="006232F2"/>
    <w:rsid w:val="0062479E"/>
    <w:rsid w:val="00624EE3"/>
    <w:rsid w:val="00626078"/>
    <w:rsid w:val="0063074F"/>
    <w:rsid w:val="00631D50"/>
    <w:rsid w:val="00632567"/>
    <w:rsid w:val="006327E9"/>
    <w:rsid w:val="00635457"/>
    <w:rsid w:val="00641E9B"/>
    <w:rsid w:val="0066213A"/>
    <w:rsid w:val="0066600D"/>
    <w:rsid w:val="0067208E"/>
    <w:rsid w:val="006733CD"/>
    <w:rsid w:val="006739A1"/>
    <w:rsid w:val="00673F0C"/>
    <w:rsid w:val="006836F3"/>
    <w:rsid w:val="00686575"/>
    <w:rsid w:val="00686EAB"/>
    <w:rsid w:val="0069067B"/>
    <w:rsid w:val="00692EAF"/>
    <w:rsid w:val="006A63FE"/>
    <w:rsid w:val="006B1537"/>
    <w:rsid w:val="006B3001"/>
    <w:rsid w:val="006B764D"/>
    <w:rsid w:val="006C4173"/>
    <w:rsid w:val="006C7F61"/>
    <w:rsid w:val="006D13BA"/>
    <w:rsid w:val="006E2EE3"/>
    <w:rsid w:val="006E34E4"/>
    <w:rsid w:val="006E5071"/>
    <w:rsid w:val="006F2E16"/>
    <w:rsid w:val="006F62B6"/>
    <w:rsid w:val="00701C64"/>
    <w:rsid w:val="00703FA5"/>
    <w:rsid w:val="00704C0D"/>
    <w:rsid w:val="0071294F"/>
    <w:rsid w:val="00717F8A"/>
    <w:rsid w:val="007205E1"/>
    <w:rsid w:val="007234C5"/>
    <w:rsid w:val="0074292E"/>
    <w:rsid w:val="00745A93"/>
    <w:rsid w:val="007462B1"/>
    <w:rsid w:val="00747A51"/>
    <w:rsid w:val="00751311"/>
    <w:rsid w:val="0075756F"/>
    <w:rsid w:val="007575A7"/>
    <w:rsid w:val="007624FE"/>
    <w:rsid w:val="00762AB2"/>
    <w:rsid w:val="00763038"/>
    <w:rsid w:val="007641A4"/>
    <w:rsid w:val="0076746E"/>
    <w:rsid w:val="00774CCC"/>
    <w:rsid w:val="00776F6D"/>
    <w:rsid w:val="00782542"/>
    <w:rsid w:val="00783851"/>
    <w:rsid w:val="00783EAF"/>
    <w:rsid w:val="00785524"/>
    <w:rsid w:val="00786840"/>
    <w:rsid w:val="00787D60"/>
    <w:rsid w:val="007946B3"/>
    <w:rsid w:val="007956AC"/>
    <w:rsid w:val="00795D07"/>
    <w:rsid w:val="007A0C98"/>
    <w:rsid w:val="007A7E4E"/>
    <w:rsid w:val="007B5902"/>
    <w:rsid w:val="007B68CF"/>
    <w:rsid w:val="007C1405"/>
    <w:rsid w:val="007C3801"/>
    <w:rsid w:val="007D1CAD"/>
    <w:rsid w:val="007D5395"/>
    <w:rsid w:val="007E0F64"/>
    <w:rsid w:val="007E12E8"/>
    <w:rsid w:val="007E3851"/>
    <w:rsid w:val="007E4CD4"/>
    <w:rsid w:val="007E645D"/>
    <w:rsid w:val="007F0EA4"/>
    <w:rsid w:val="007F4885"/>
    <w:rsid w:val="007F7130"/>
    <w:rsid w:val="008044EA"/>
    <w:rsid w:val="00805D2E"/>
    <w:rsid w:val="00815CDD"/>
    <w:rsid w:val="00821FCF"/>
    <w:rsid w:val="00823390"/>
    <w:rsid w:val="00824992"/>
    <w:rsid w:val="0083190C"/>
    <w:rsid w:val="00832877"/>
    <w:rsid w:val="0084154E"/>
    <w:rsid w:val="00841F80"/>
    <w:rsid w:val="008429EC"/>
    <w:rsid w:val="00843EBB"/>
    <w:rsid w:val="008441F6"/>
    <w:rsid w:val="00845BCE"/>
    <w:rsid w:val="00846163"/>
    <w:rsid w:val="0085091A"/>
    <w:rsid w:val="00850B8E"/>
    <w:rsid w:val="00850F04"/>
    <w:rsid w:val="0086015A"/>
    <w:rsid w:val="00863F03"/>
    <w:rsid w:val="00874BD1"/>
    <w:rsid w:val="00875D76"/>
    <w:rsid w:val="00876027"/>
    <w:rsid w:val="008807B3"/>
    <w:rsid w:val="00887541"/>
    <w:rsid w:val="00890F4D"/>
    <w:rsid w:val="008914CE"/>
    <w:rsid w:val="00896F73"/>
    <w:rsid w:val="008A2573"/>
    <w:rsid w:val="008A291C"/>
    <w:rsid w:val="008A2CC8"/>
    <w:rsid w:val="008A69F0"/>
    <w:rsid w:val="008A73A2"/>
    <w:rsid w:val="008B214B"/>
    <w:rsid w:val="008B49DB"/>
    <w:rsid w:val="008C08A7"/>
    <w:rsid w:val="008C0A83"/>
    <w:rsid w:val="008C0CFB"/>
    <w:rsid w:val="008C2A3C"/>
    <w:rsid w:val="008C746F"/>
    <w:rsid w:val="008D204E"/>
    <w:rsid w:val="008D2A1C"/>
    <w:rsid w:val="008D312D"/>
    <w:rsid w:val="008D33CD"/>
    <w:rsid w:val="008D6DBA"/>
    <w:rsid w:val="008D7745"/>
    <w:rsid w:val="008E3A09"/>
    <w:rsid w:val="008E7212"/>
    <w:rsid w:val="008E7C36"/>
    <w:rsid w:val="008F3BDC"/>
    <w:rsid w:val="008F56D3"/>
    <w:rsid w:val="009013E7"/>
    <w:rsid w:val="00905DAB"/>
    <w:rsid w:val="00906897"/>
    <w:rsid w:val="00907BEE"/>
    <w:rsid w:val="0091211E"/>
    <w:rsid w:val="00913DEE"/>
    <w:rsid w:val="009172AE"/>
    <w:rsid w:val="009328A0"/>
    <w:rsid w:val="009336FC"/>
    <w:rsid w:val="00933C71"/>
    <w:rsid w:val="00936602"/>
    <w:rsid w:val="0094017A"/>
    <w:rsid w:val="00943365"/>
    <w:rsid w:val="0095230A"/>
    <w:rsid w:val="00960437"/>
    <w:rsid w:val="00961F48"/>
    <w:rsid w:val="00963C76"/>
    <w:rsid w:val="00974C2C"/>
    <w:rsid w:val="0097592B"/>
    <w:rsid w:val="00976B33"/>
    <w:rsid w:val="00983C00"/>
    <w:rsid w:val="00985757"/>
    <w:rsid w:val="00993C93"/>
    <w:rsid w:val="00995341"/>
    <w:rsid w:val="009961DA"/>
    <w:rsid w:val="0099688D"/>
    <w:rsid w:val="00996B21"/>
    <w:rsid w:val="009A29E5"/>
    <w:rsid w:val="009A4222"/>
    <w:rsid w:val="009A4993"/>
    <w:rsid w:val="009A4F14"/>
    <w:rsid w:val="009A76D1"/>
    <w:rsid w:val="009A7F80"/>
    <w:rsid w:val="009B10D3"/>
    <w:rsid w:val="009B7033"/>
    <w:rsid w:val="009B7066"/>
    <w:rsid w:val="009C27B1"/>
    <w:rsid w:val="009C2C9D"/>
    <w:rsid w:val="009C4DB8"/>
    <w:rsid w:val="009C6864"/>
    <w:rsid w:val="009E4B23"/>
    <w:rsid w:val="009F2778"/>
    <w:rsid w:val="009F5DD4"/>
    <w:rsid w:val="009F6D6B"/>
    <w:rsid w:val="009F7120"/>
    <w:rsid w:val="00A0116C"/>
    <w:rsid w:val="00A04341"/>
    <w:rsid w:val="00A0618B"/>
    <w:rsid w:val="00A12DBD"/>
    <w:rsid w:val="00A13CF9"/>
    <w:rsid w:val="00A164EC"/>
    <w:rsid w:val="00A2498E"/>
    <w:rsid w:val="00A25594"/>
    <w:rsid w:val="00A270A1"/>
    <w:rsid w:val="00A30661"/>
    <w:rsid w:val="00A31547"/>
    <w:rsid w:val="00A41DB7"/>
    <w:rsid w:val="00A44B3A"/>
    <w:rsid w:val="00A463D1"/>
    <w:rsid w:val="00A50B03"/>
    <w:rsid w:val="00A53AFF"/>
    <w:rsid w:val="00A60512"/>
    <w:rsid w:val="00A6122B"/>
    <w:rsid w:val="00A6187A"/>
    <w:rsid w:val="00A66118"/>
    <w:rsid w:val="00A67239"/>
    <w:rsid w:val="00A7212D"/>
    <w:rsid w:val="00A7269C"/>
    <w:rsid w:val="00A73E11"/>
    <w:rsid w:val="00A74E65"/>
    <w:rsid w:val="00A75FA0"/>
    <w:rsid w:val="00A81489"/>
    <w:rsid w:val="00A86520"/>
    <w:rsid w:val="00A86F3C"/>
    <w:rsid w:val="00A86FE4"/>
    <w:rsid w:val="00A9312B"/>
    <w:rsid w:val="00A97A4A"/>
    <w:rsid w:val="00AA21FA"/>
    <w:rsid w:val="00AA5456"/>
    <w:rsid w:val="00AB0949"/>
    <w:rsid w:val="00AB5B78"/>
    <w:rsid w:val="00AC0935"/>
    <w:rsid w:val="00AC4741"/>
    <w:rsid w:val="00AC4F00"/>
    <w:rsid w:val="00AC7873"/>
    <w:rsid w:val="00AD02B2"/>
    <w:rsid w:val="00AD32AB"/>
    <w:rsid w:val="00AE0C30"/>
    <w:rsid w:val="00AE405D"/>
    <w:rsid w:val="00AE656A"/>
    <w:rsid w:val="00B02023"/>
    <w:rsid w:val="00B022BF"/>
    <w:rsid w:val="00B03259"/>
    <w:rsid w:val="00B05871"/>
    <w:rsid w:val="00B13290"/>
    <w:rsid w:val="00B16F63"/>
    <w:rsid w:val="00B23F11"/>
    <w:rsid w:val="00B26B6B"/>
    <w:rsid w:val="00B27A94"/>
    <w:rsid w:val="00B27B8E"/>
    <w:rsid w:val="00B40769"/>
    <w:rsid w:val="00B41EAB"/>
    <w:rsid w:val="00B43DA6"/>
    <w:rsid w:val="00B4402C"/>
    <w:rsid w:val="00B54AF8"/>
    <w:rsid w:val="00B6619E"/>
    <w:rsid w:val="00B669EC"/>
    <w:rsid w:val="00B66D7C"/>
    <w:rsid w:val="00B80510"/>
    <w:rsid w:val="00B850FB"/>
    <w:rsid w:val="00B87AAD"/>
    <w:rsid w:val="00B91B43"/>
    <w:rsid w:val="00B91E71"/>
    <w:rsid w:val="00B9266E"/>
    <w:rsid w:val="00B96CEB"/>
    <w:rsid w:val="00BA044A"/>
    <w:rsid w:val="00BA0CFE"/>
    <w:rsid w:val="00BA1E9C"/>
    <w:rsid w:val="00BA1F60"/>
    <w:rsid w:val="00BA7102"/>
    <w:rsid w:val="00BB040C"/>
    <w:rsid w:val="00BB2C13"/>
    <w:rsid w:val="00BD1A92"/>
    <w:rsid w:val="00BD290A"/>
    <w:rsid w:val="00BE142B"/>
    <w:rsid w:val="00BE70EB"/>
    <w:rsid w:val="00BE7DE3"/>
    <w:rsid w:val="00BF2130"/>
    <w:rsid w:val="00BF7775"/>
    <w:rsid w:val="00C00CF2"/>
    <w:rsid w:val="00C00EDF"/>
    <w:rsid w:val="00C01463"/>
    <w:rsid w:val="00C03CC4"/>
    <w:rsid w:val="00C05130"/>
    <w:rsid w:val="00C11B7A"/>
    <w:rsid w:val="00C11FC6"/>
    <w:rsid w:val="00C213D9"/>
    <w:rsid w:val="00C22A3E"/>
    <w:rsid w:val="00C24203"/>
    <w:rsid w:val="00C3285B"/>
    <w:rsid w:val="00C33345"/>
    <w:rsid w:val="00C355F2"/>
    <w:rsid w:val="00C42D2F"/>
    <w:rsid w:val="00C435A3"/>
    <w:rsid w:val="00C449F9"/>
    <w:rsid w:val="00C474E9"/>
    <w:rsid w:val="00C5183E"/>
    <w:rsid w:val="00C52C0A"/>
    <w:rsid w:val="00C55F97"/>
    <w:rsid w:val="00C66B48"/>
    <w:rsid w:val="00C66BEF"/>
    <w:rsid w:val="00C70EA6"/>
    <w:rsid w:val="00C813C0"/>
    <w:rsid w:val="00C87865"/>
    <w:rsid w:val="00C910AE"/>
    <w:rsid w:val="00C93932"/>
    <w:rsid w:val="00C93ABE"/>
    <w:rsid w:val="00C95427"/>
    <w:rsid w:val="00CA1361"/>
    <w:rsid w:val="00CA22DF"/>
    <w:rsid w:val="00CA25E0"/>
    <w:rsid w:val="00CA3172"/>
    <w:rsid w:val="00CA36BD"/>
    <w:rsid w:val="00CA4D42"/>
    <w:rsid w:val="00CA6F5A"/>
    <w:rsid w:val="00CB4CF4"/>
    <w:rsid w:val="00CB4DAA"/>
    <w:rsid w:val="00CB6393"/>
    <w:rsid w:val="00CD02E1"/>
    <w:rsid w:val="00CD36CC"/>
    <w:rsid w:val="00CD7021"/>
    <w:rsid w:val="00CD71B2"/>
    <w:rsid w:val="00CE426A"/>
    <w:rsid w:val="00CE5EFD"/>
    <w:rsid w:val="00CE78F6"/>
    <w:rsid w:val="00CF2E59"/>
    <w:rsid w:val="00CF39AB"/>
    <w:rsid w:val="00CF4EB0"/>
    <w:rsid w:val="00CF6B13"/>
    <w:rsid w:val="00D020FD"/>
    <w:rsid w:val="00D044C7"/>
    <w:rsid w:val="00D06188"/>
    <w:rsid w:val="00D10203"/>
    <w:rsid w:val="00D10347"/>
    <w:rsid w:val="00D13458"/>
    <w:rsid w:val="00D16FD0"/>
    <w:rsid w:val="00D279B1"/>
    <w:rsid w:val="00D30770"/>
    <w:rsid w:val="00D3167A"/>
    <w:rsid w:val="00D3491B"/>
    <w:rsid w:val="00D34AB3"/>
    <w:rsid w:val="00D34C07"/>
    <w:rsid w:val="00D505EF"/>
    <w:rsid w:val="00D576B2"/>
    <w:rsid w:val="00D722B8"/>
    <w:rsid w:val="00D767FB"/>
    <w:rsid w:val="00D7781D"/>
    <w:rsid w:val="00D84004"/>
    <w:rsid w:val="00D95737"/>
    <w:rsid w:val="00DA53B3"/>
    <w:rsid w:val="00DB1571"/>
    <w:rsid w:val="00DB51B9"/>
    <w:rsid w:val="00DB535E"/>
    <w:rsid w:val="00DB6A23"/>
    <w:rsid w:val="00DB7511"/>
    <w:rsid w:val="00DC4D51"/>
    <w:rsid w:val="00DC6EB7"/>
    <w:rsid w:val="00DD217A"/>
    <w:rsid w:val="00DD3BE1"/>
    <w:rsid w:val="00DD6F61"/>
    <w:rsid w:val="00DE0150"/>
    <w:rsid w:val="00DE085C"/>
    <w:rsid w:val="00DE63C8"/>
    <w:rsid w:val="00DF49CC"/>
    <w:rsid w:val="00DF650E"/>
    <w:rsid w:val="00E0265A"/>
    <w:rsid w:val="00E03B35"/>
    <w:rsid w:val="00E042FB"/>
    <w:rsid w:val="00E23646"/>
    <w:rsid w:val="00E24C0C"/>
    <w:rsid w:val="00E27176"/>
    <w:rsid w:val="00E348DC"/>
    <w:rsid w:val="00E34A0E"/>
    <w:rsid w:val="00E416DE"/>
    <w:rsid w:val="00E4570C"/>
    <w:rsid w:val="00E53437"/>
    <w:rsid w:val="00E616AB"/>
    <w:rsid w:val="00E61799"/>
    <w:rsid w:val="00E6656B"/>
    <w:rsid w:val="00E669B1"/>
    <w:rsid w:val="00E735BE"/>
    <w:rsid w:val="00E831B0"/>
    <w:rsid w:val="00E83FB7"/>
    <w:rsid w:val="00E86CE3"/>
    <w:rsid w:val="00E87262"/>
    <w:rsid w:val="00E91723"/>
    <w:rsid w:val="00E94D87"/>
    <w:rsid w:val="00E95E99"/>
    <w:rsid w:val="00E97859"/>
    <w:rsid w:val="00EA06F7"/>
    <w:rsid w:val="00EA64ED"/>
    <w:rsid w:val="00EB0153"/>
    <w:rsid w:val="00EB60C0"/>
    <w:rsid w:val="00EB7268"/>
    <w:rsid w:val="00EB728E"/>
    <w:rsid w:val="00EC36C1"/>
    <w:rsid w:val="00EC6AB5"/>
    <w:rsid w:val="00EC7767"/>
    <w:rsid w:val="00ED07A9"/>
    <w:rsid w:val="00EE2157"/>
    <w:rsid w:val="00EF23B9"/>
    <w:rsid w:val="00EF65BE"/>
    <w:rsid w:val="00F05669"/>
    <w:rsid w:val="00F065C1"/>
    <w:rsid w:val="00F073C5"/>
    <w:rsid w:val="00F07F45"/>
    <w:rsid w:val="00F17788"/>
    <w:rsid w:val="00F21EA6"/>
    <w:rsid w:val="00F43837"/>
    <w:rsid w:val="00F45B18"/>
    <w:rsid w:val="00F47432"/>
    <w:rsid w:val="00F509E6"/>
    <w:rsid w:val="00F5263C"/>
    <w:rsid w:val="00F52704"/>
    <w:rsid w:val="00F5589C"/>
    <w:rsid w:val="00F559BA"/>
    <w:rsid w:val="00F62C99"/>
    <w:rsid w:val="00F63FA4"/>
    <w:rsid w:val="00F644D4"/>
    <w:rsid w:val="00F65127"/>
    <w:rsid w:val="00F73818"/>
    <w:rsid w:val="00F74C9A"/>
    <w:rsid w:val="00F74D2F"/>
    <w:rsid w:val="00F80935"/>
    <w:rsid w:val="00F8094B"/>
    <w:rsid w:val="00F81637"/>
    <w:rsid w:val="00F81975"/>
    <w:rsid w:val="00F923CC"/>
    <w:rsid w:val="00FA0A3D"/>
    <w:rsid w:val="00FA49FB"/>
    <w:rsid w:val="00FA6AF4"/>
    <w:rsid w:val="00FB3887"/>
    <w:rsid w:val="00FC79CE"/>
    <w:rsid w:val="00FC79F6"/>
    <w:rsid w:val="00FD05CD"/>
    <w:rsid w:val="00FD40AE"/>
    <w:rsid w:val="00FD787B"/>
    <w:rsid w:val="00FE3935"/>
    <w:rsid w:val="00FF0F78"/>
    <w:rsid w:val="00FF427D"/>
    <w:rsid w:val="00FF5A92"/>
    <w:rsid w:val="00FF7A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14:docId w14:val="2C5C3A8D"/>
  <w15:docId w15:val="{EB69BDF9-1EE5-40D7-A972-A51A467C3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290A"/>
    <w:rPr>
      <w:rFonts w:ascii="Calibri" w:hAnsi="Calibri"/>
      <w:sz w:val="22"/>
      <w:szCs w:val="24"/>
      <w:lang w:val="en-GB"/>
    </w:rPr>
  </w:style>
  <w:style w:type="paragraph" w:styleId="Heading1">
    <w:name w:val="heading 1"/>
    <w:basedOn w:val="Normal"/>
    <w:next w:val="Normal"/>
    <w:qFormat/>
    <w:rsid w:val="002B5251"/>
    <w:pPr>
      <w:keepNext/>
      <w:numPr>
        <w:numId w:val="12"/>
      </w:numPr>
      <w:spacing w:before="120" w:after="60"/>
      <w:outlineLvl w:val="0"/>
    </w:pPr>
    <w:rPr>
      <w:rFonts w:ascii="Arial" w:hAnsi="Arial" w:cs="Arial"/>
      <w:b/>
      <w:bCs/>
      <w:color w:val="0070C0"/>
      <w:kern w:val="32"/>
      <w:sz w:val="32"/>
      <w:szCs w:val="48"/>
      <w:lang w:val="en-US"/>
    </w:rPr>
  </w:style>
  <w:style w:type="paragraph" w:styleId="Heading2">
    <w:name w:val="heading 2"/>
    <w:basedOn w:val="Normal"/>
    <w:next w:val="Normal"/>
    <w:link w:val="Heading2Char"/>
    <w:qFormat/>
    <w:rsid w:val="002B5251"/>
    <w:pPr>
      <w:keepNext/>
      <w:numPr>
        <w:ilvl w:val="1"/>
        <w:numId w:val="2"/>
      </w:numPr>
      <w:spacing w:before="240" w:after="60"/>
      <w:outlineLvl w:val="1"/>
    </w:pPr>
    <w:rPr>
      <w:rFonts w:ascii="Arial" w:hAnsi="Arial" w:cs="Arial"/>
      <w:b/>
      <w:bCs/>
      <w:i/>
      <w:iCs/>
      <w:color w:val="00B050"/>
      <w:szCs w:val="28"/>
      <w:lang w:val="en-US"/>
    </w:rPr>
  </w:style>
  <w:style w:type="paragraph" w:styleId="Heading3">
    <w:name w:val="heading 3"/>
    <w:basedOn w:val="Normal"/>
    <w:next w:val="Normal"/>
    <w:qFormat/>
    <w:rsid w:val="00EE2157"/>
    <w:pPr>
      <w:keepNext/>
      <w:numPr>
        <w:ilvl w:val="2"/>
        <w:numId w:val="2"/>
      </w:numPr>
      <w:spacing w:before="240" w:after="60"/>
      <w:outlineLvl w:val="2"/>
    </w:pPr>
    <w:rPr>
      <w:rFonts w:ascii="Arial" w:hAnsi="Arial" w:cs="Arial"/>
      <w:b/>
      <w:bCs/>
      <w:sz w:val="26"/>
      <w:szCs w:val="26"/>
      <w:lang w:val="en-US"/>
    </w:rPr>
  </w:style>
  <w:style w:type="paragraph" w:styleId="Heading4">
    <w:name w:val="heading 4"/>
    <w:basedOn w:val="Normal"/>
    <w:next w:val="Normal"/>
    <w:qFormat/>
    <w:rsid w:val="00EE2157"/>
    <w:pPr>
      <w:keepNext/>
      <w:numPr>
        <w:ilvl w:val="3"/>
        <w:numId w:val="2"/>
      </w:numPr>
      <w:spacing w:before="240" w:after="60"/>
      <w:outlineLvl w:val="3"/>
    </w:pPr>
    <w:rPr>
      <w:b/>
      <w:bCs/>
      <w:sz w:val="28"/>
      <w:szCs w:val="28"/>
      <w:lang w:val="en-US"/>
    </w:rPr>
  </w:style>
  <w:style w:type="paragraph" w:styleId="Heading5">
    <w:name w:val="heading 5"/>
    <w:basedOn w:val="Normal"/>
    <w:next w:val="Normal"/>
    <w:qFormat/>
    <w:rsid w:val="00EE2157"/>
    <w:pPr>
      <w:numPr>
        <w:ilvl w:val="4"/>
        <w:numId w:val="2"/>
      </w:numPr>
      <w:spacing w:before="240" w:after="60"/>
      <w:outlineLvl w:val="4"/>
    </w:pPr>
    <w:rPr>
      <w:b/>
      <w:bCs/>
      <w:i/>
      <w:iCs/>
      <w:sz w:val="26"/>
      <w:szCs w:val="26"/>
      <w:lang w:val="en-US"/>
    </w:rPr>
  </w:style>
  <w:style w:type="paragraph" w:styleId="Heading6">
    <w:name w:val="heading 6"/>
    <w:basedOn w:val="Normal"/>
    <w:next w:val="Normal"/>
    <w:qFormat/>
    <w:rsid w:val="00EE2157"/>
    <w:pPr>
      <w:numPr>
        <w:ilvl w:val="5"/>
        <w:numId w:val="2"/>
      </w:numPr>
      <w:spacing w:before="240" w:after="60"/>
      <w:outlineLvl w:val="5"/>
    </w:pPr>
    <w:rPr>
      <w:b/>
      <w:bCs/>
      <w:szCs w:val="22"/>
      <w:lang w:val="en-US"/>
    </w:rPr>
  </w:style>
  <w:style w:type="paragraph" w:styleId="Heading7">
    <w:name w:val="heading 7"/>
    <w:basedOn w:val="Normal"/>
    <w:next w:val="Normal"/>
    <w:qFormat/>
    <w:rsid w:val="00EE2157"/>
    <w:pPr>
      <w:numPr>
        <w:ilvl w:val="6"/>
        <w:numId w:val="2"/>
      </w:numPr>
      <w:spacing w:before="240" w:after="60"/>
      <w:outlineLvl w:val="6"/>
    </w:pPr>
    <w:rPr>
      <w:lang w:val="en-US"/>
    </w:rPr>
  </w:style>
  <w:style w:type="paragraph" w:styleId="Heading8">
    <w:name w:val="heading 8"/>
    <w:basedOn w:val="Normal"/>
    <w:next w:val="Normal"/>
    <w:qFormat/>
    <w:rsid w:val="00EE2157"/>
    <w:pPr>
      <w:numPr>
        <w:ilvl w:val="7"/>
        <w:numId w:val="2"/>
      </w:numPr>
      <w:spacing w:before="240" w:after="60"/>
      <w:outlineLvl w:val="7"/>
    </w:pPr>
    <w:rPr>
      <w:i/>
      <w:iCs/>
      <w:lang w:val="en-US"/>
    </w:rPr>
  </w:style>
  <w:style w:type="paragraph" w:styleId="Heading9">
    <w:name w:val="heading 9"/>
    <w:basedOn w:val="Normal"/>
    <w:next w:val="Normal"/>
    <w:qFormat/>
    <w:rsid w:val="00EE2157"/>
    <w:pPr>
      <w:numPr>
        <w:ilvl w:val="8"/>
        <w:numId w:val="2"/>
      </w:numPr>
      <w:spacing w:before="240" w:after="60"/>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17F8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rsid w:val="00332002"/>
    <w:pPr>
      <w:widowControl w:val="0"/>
    </w:pPr>
    <w:rPr>
      <w:rFonts w:eastAsia="SimSun"/>
      <w:b/>
      <w:bCs/>
      <w:sz w:val="28"/>
    </w:rPr>
  </w:style>
  <w:style w:type="paragraph" w:styleId="BodyText3">
    <w:name w:val="Body Text 3"/>
    <w:basedOn w:val="Normal"/>
    <w:rsid w:val="00631D50"/>
    <w:rPr>
      <w:color w:val="000000"/>
    </w:rPr>
  </w:style>
  <w:style w:type="paragraph" w:styleId="ListParagraph">
    <w:name w:val="List Paragraph"/>
    <w:aliases w:val="List Bullet Mary"/>
    <w:basedOn w:val="Normal"/>
    <w:link w:val="ListParagraphChar"/>
    <w:uiPriority w:val="34"/>
    <w:qFormat/>
    <w:rsid w:val="00631D50"/>
    <w:pPr>
      <w:suppressAutoHyphens/>
      <w:ind w:left="720"/>
    </w:pPr>
    <w:rPr>
      <w:lang w:val="en-US" w:eastAsia="ar-SA"/>
    </w:rPr>
  </w:style>
  <w:style w:type="character" w:styleId="CommentReference">
    <w:name w:val="annotation reference"/>
    <w:semiHidden/>
    <w:rsid w:val="00631D50"/>
    <w:rPr>
      <w:sz w:val="16"/>
      <w:szCs w:val="16"/>
    </w:rPr>
  </w:style>
  <w:style w:type="paragraph" w:styleId="CommentText">
    <w:name w:val="annotation text"/>
    <w:basedOn w:val="Normal"/>
    <w:link w:val="CommentTextChar"/>
    <w:semiHidden/>
    <w:rsid w:val="00631D50"/>
    <w:rPr>
      <w:sz w:val="20"/>
      <w:szCs w:val="20"/>
      <w:lang w:val="en-US"/>
    </w:rPr>
  </w:style>
  <w:style w:type="paragraph" w:styleId="BalloonText">
    <w:name w:val="Balloon Text"/>
    <w:basedOn w:val="Normal"/>
    <w:semiHidden/>
    <w:rsid w:val="00631D50"/>
    <w:rPr>
      <w:rFonts w:ascii="Tahoma" w:hAnsi="Tahoma" w:cs="Tahoma"/>
      <w:sz w:val="16"/>
      <w:szCs w:val="16"/>
    </w:rPr>
  </w:style>
  <w:style w:type="paragraph" w:styleId="FootnoteText">
    <w:name w:val="footnote text"/>
    <w:basedOn w:val="Normal"/>
    <w:semiHidden/>
    <w:rsid w:val="00EE2157"/>
    <w:rPr>
      <w:sz w:val="20"/>
      <w:szCs w:val="20"/>
      <w:lang w:val="en-US"/>
    </w:rPr>
  </w:style>
  <w:style w:type="character" w:styleId="FootnoteReference">
    <w:name w:val="footnote reference"/>
    <w:rsid w:val="00EE2157"/>
    <w:rPr>
      <w:vertAlign w:val="superscript"/>
    </w:rPr>
  </w:style>
  <w:style w:type="paragraph" w:customStyle="1" w:styleId="StyleHeading1TimesNewRomanBefore3ptAfter6pt">
    <w:name w:val="Style Heading 1 + Times New Roman Before:  3 pt After:  6 pt"/>
    <w:basedOn w:val="Heading1"/>
    <w:rsid w:val="00EE2157"/>
    <w:pPr>
      <w:numPr>
        <w:numId w:val="1"/>
      </w:numPr>
      <w:spacing w:before="60" w:after="120"/>
    </w:pPr>
    <w:rPr>
      <w:rFonts w:ascii="Times New Roman" w:hAnsi="Times New Roman" w:cs="Times New Roman"/>
      <w:szCs w:val="20"/>
    </w:rPr>
  </w:style>
  <w:style w:type="paragraph" w:styleId="Footer">
    <w:name w:val="footer"/>
    <w:basedOn w:val="Normal"/>
    <w:link w:val="FooterChar"/>
    <w:uiPriority w:val="99"/>
    <w:rsid w:val="00EE2157"/>
    <w:pPr>
      <w:tabs>
        <w:tab w:val="center" w:pos="4320"/>
        <w:tab w:val="right" w:pos="8640"/>
      </w:tabs>
    </w:pPr>
    <w:rPr>
      <w:lang w:val="en-US"/>
    </w:rPr>
  </w:style>
  <w:style w:type="character" w:styleId="PageNumber">
    <w:name w:val="page number"/>
    <w:basedOn w:val="DefaultParagraphFont"/>
    <w:rsid w:val="00EE2157"/>
  </w:style>
  <w:style w:type="paragraph" w:customStyle="1" w:styleId="Paragraphedeliste1">
    <w:name w:val="Paragraphe de liste1"/>
    <w:basedOn w:val="Normal"/>
    <w:qFormat/>
    <w:rsid w:val="00CE78F6"/>
    <w:pPr>
      <w:spacing w:after="200" w:line="276" w:lineRule="auto"/>
      <w:ind w:left="720"/>
      <w:contextualSpacing/>
    </w:pPr>
    <w:rPr>
      <w:szCs w:val="22"/>
      <w:lang w:val="fr-FR"/>
    </w:rPr>
  </w:style>
  <w:style w:type="paragraph" w:customStyle="1" w:styleId="ListParagraph1">
    <w:name w:val="List Paragraph1"/>
    <w:basedOn w:val="Normal"/>
    <w:uiPriority w:val="99"/>
    <w:qFormat/>
    <w:rsid w:val="00CE78F6"/>
    <w:pPr>
      <w:spacing w:after="200" w:line="276" w:lineRule="auto"/>
      <w:ind w:left="720"/>
      <w:contextualSpacing/>
    </w:pPr>
    <w:rPr>
      <w:rFonts w:eastAsia="Calibri"/>
      <w:szCs w:val="22"/>
      <w:lang w:val="fr-FR"/>
    </w:rPr>
  </w:style>
  <w:style w:type="paragraph" w:styleId="BodyText2">
    <w:name w:val="Body Text 2"/>
    <w:basedOn w:val="Normal"/>
    <w:link w:val="BodyText2Char"/>
    <w:rsid w:val="00CE78F6"/>
    <w:rPr>
      <w:rFonts w:ascii="Arial" w:hAnsi="Arial"/>
      <w:b/>
      <w:sz w:val="20"/>
      <w:szCs w:val="20"/>
    </w:rPr>
  </w:style>
  <w:style w:type="character" w:customStyle="1" w:styleId="BodyText2Char">
    <w:name w:val="Body Text 2 Char"/>
    <w:link w:val="BodyText2"/>
    <w:rsid w:val="00CE78F6"/>
    <w:rPr>
      <w:rFonts w:ascii="Arial" w:hAnsi="Arial"/>
      <w:b/>
      <w:lang w:val="en-GB" w:eastAsia="en-US" w:bidi="ar-SA"/>
    </w:rPr>
  </w:style>
  <w:style w:type="character" w:styleId="Hyperlink">
    <w:name w:val="Hyperlink"/>
    <w:uiPriority w:val="99"/>
    <w:rsid w:val="00CE78F6"/>
    <w:rPr>
      <w:color w:val="0000FF"/>
      <w:u w:val="single"/>
    </w:rPr>
  </w:style>
  <w:style w:type="paragraph" w:styleId="Header">
    <w:name w:val="header"/>
    <w:basedOn w:val="Normal"/>
    <w:link w:val="HeaderChar"/>
    <w:rsid w:val="00C355F2"/>
    <w:pPr>
      <w:tabs>
        <w:tab w:val="center" w:pos="4703"/>
        <w:tab w:val="right" w:pos="9406"/>
      </w:tabs>
    </w:pPr>
  </w:style>
  <w:style w:type="paragraph" w:customStyle="1" w:styleId="Char">
    <w:name w:val="Char"/>
    <w:basedOn w:val="Normal"/>
    <w:rsid w:val="00454613"/>
    <w:pPr>
      <w:spacing w:after="160" w:line="240" w:lineRule="exact"/>
      <w:jc w:val="both"/>
    </w:pPr>
    <w:rPr>
      <w:rFonts w:ascii="Verdana" w:hAnsi="Verdana"/>
      <w:sz w:val="20"/>
      <w:szCs w:val="20"/>
      <w:lang w:val="en-US"/>
    </w:rPr>
  </w:style>
  <w:style w:type="character" w:customStyle="1" w:styleId="link-external">
    <w:name w:val="link-external"/>
    <w:basedOn w:val="DefaultParagraphFont"/>
    <w:rsid w:val="00454613"/>
  </w:style>
  <w:style w:type="character" w:customStyle="1" w:styleId="FooterChar">
    <w:name w:val="Footer Char"/>
    <w:link w:val="Footer"/>
    <w:uiPriority w:val="99"/>
    <w:rsid w:val="00C00EDF"/>
    <w:rPr>
      <w:sz w:val="24"/>
      <w:szCs w:val="24"/>
      <w:lang w:val="en-US" w:eastAsia="en-US" w:bidi="ar-SA"/>
    </w:rPr>
  </w:style>
  <w:style w:type="paragraph" w:styleId="HTMLPreformatted">
    <w:name w:val="HTML Preformatted"/>
    <w:basedOn w:val="Normal"/>
    <w:rsid w:val="00C00E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apple-style-span">
    <w:name w:val="apple-style-span"/>
    <w:rsid w:val="002A165B"/>
  </w:style>
  <w:style w:type="character" w:customStyle="1" w:styleId="Style11ptBoldUnderlinePatternClearGray-20">
    <w:name w:val="Style 11 pt Bold Underline Pattern: Clear (Gray-20%)"/>
    <w:rsid w:val="002D585F"/>
    <w:rPr>
      <w:b/>
      <w:bCs/>
      <w:sz w:val="22"/>
      <w:u w:val="single"/>
      <w:bdr w:val="none" w:sz="0" w:space="0" w:color="auto"/>
      <w:shd w:val="clear" w:color="auto" w:fill="auto"/>
    </w:rPr>
  </w:style>
  <w:style w:type="character" w:customStyle="1" w:styleId="Style10ptBoldPatternClearGray-20">
    <w:name w:val="Style 10 pt Bold Pattern: Clear (Gray-20%)"/>
    <w:rsid w:val="002D585F"/>
    <w:rPr>
      <w:b/>
      <w:bCs/>
      <w:sz w:val="20"/>
      <w:bdr w:val="none" w:sz="0" w:space="0" w:color="auto"/>
      <w:shd w:val="clear" w:color="auto" w:fill="auto"/>
    </w:rPr>
  </w:style>
  <w:style w:type="character" w:customStyle="1" w:styleId="HeaderChar">
    <w:name w:val="Header Char"/>
    <w:link w:val="Header"/>
    <w:rsid w:val="005C1C80"/>
    <w:rPr>
      <w:sz w:val="24"/>
      <w:szCs w:val="24"/>
      <w:lang w:eastAsia="en-US"/>
    </w:rPr>
  </w:style>
  <w:style w:type="paragraph" w:styleId="TOC1">
    <w:name w:val="toc 1"/>
    <w:basedOn w:val="Normal"/>
    <w:next w:val="Normal"/>
    <w:autoRedefine/>
    <w:uiPriority w:val="39"/>
    <w:qFormat/>
    <w:rsid w:val="00747A51"/>
    <w:pPr>
      <w:tabs>
        <w:tab w:val="right" w:leader="dot" w:pos="8931"/>
      </w:tabs>
      <w:spacing w:before="120" w:after="120"/>
    </w:pPr>
    <w:rPr>
      <w:b/>
      <w:sz w:val="28"/>
    </w:rPr>
  </w:style>
  <w:style w:type="paragraph" w:styleId="TOC2">
    <w:name w:val="toc 2"/>
    <w:basedOn w:val="Normal"/>
    <w:next w:val="Normal"/>
    <w:autoRedefine/>
    <w:uiPriority w:val="39"/>
    <w:qFormat/>
    <w:rsid w:val="00C93932"/>
    <w:pPr>
      <w:tabs>
        <w:tab w:val="left" w:pos="880"/>
        <w:tab w:val="right" w:leader="dot" w:pos="8931"/>
      </w:tabs>
      <w:spacing w:after="60"/>
      <w:ind w:left="245"/>
    </w:pPr>
    <w:rPr>
      <w:rFonts w:ascii="Arial" w:eastAsia="MS Mincho" w:hAnsi="Arial" w:cs="Arial"/>
      <w:bCs/>
      <w:iCs/>
      <w:noProof/>
    </w:rPr>
  </w:style>
  <w:style w:type="paragraph" w:styleId="TOC3">
    <w:name w:val="toc 3"/>
    <w:basedOn w:val="Normal"/>
    <w:next w:val="Normal"/>
    <w:autoRedefine/>
    <w:uiPriority w:val="39"/>
    <w:qFormat/>
    <w:rsid w:val="005C1C80"/>
    <w:pPr>
      <w:ind w:left="480"/>
    </w:pPr>
    <w:rPr>
      <w:i/>
    </w:rPr>
  </w:style>
  <w:style w:type="paragraph" w:styleId="TOC4">
    <w:name w:val="toc 4"/>
    <w:basedOn w:val="Normal"/>
    <w:next w:val="Normal"/>
    <w:autoRedefine/>
    <w:uiPriority w:val="39"/>
    <w:rsid w:val="005C1C80"/>
    <w:pPr>
      <w:ind w:left="720"/>
    </w:pPr>
  </w:style>
  <w:style w:type="paragraph" w:styleId="BodyTextIndent">
    <w:name w:val="Body Text Indent"/>
    <w:basedOn w:val="Normal"/>
    <w:rsid w:val="00096DEC"/>
    <w:pPr>
      <w:spacing w:after="120"/>
      <w:ind w:left="360"/>
    </w:pPr>
  </w:style>
  <w:style w:type="paragraph" w:customStyle="1" w:styleId="Heading21">
    <w:name w:val="Heading 21"/>
    <w:basedOn w:val="Heading2"/>
    <w:qFormat/>
    <w:rsid w:val="00FA0A3D"/>
    <w:pPr>
      <w:numPr>
        <w:ilvl w:val="0"/>
        <w:numId w:val="0"/>
      </w:numPr>
      <w:tabs>
        <w:tab w:val="num" w:pos="576"/>
      </w:tabs>
      <w:spacing w:before="120"/>
      <w:ind w:left="576" w:hanging="576"/>
    </w:pPr>
    <w:rPr>
      <w:rFonts w:asciiTheme="minorHAnsi" w:hAnsiTheme="minorHAnsi" w:cstheme="minorHAnsi"/>
      <w:i w:val="0"/>
      <w:szCs w:val="24"/>
      <w:lang w:val="en-GB"/>
    </w:rPr>
  </w:style>
  <w:style w:type="character" w:styleId="FollowedHyperlink">
    <w:name w:val="FollowedHyperlink"/>
    <w:basedOn w:val="DefaultParagraphFont"/>
    <w:uiPriority w:val="99"/>
    <w:semiHidden/>
    <w:unhideWhenUsed/>
    <w:rsid w:val="005D3F73"/>
    <w:rPr>
      <w:color w:val="800080"/>
      <w:u w:val="single"/>
    </w:rPr>
  </w:style>
  <w:style w:type="paragraph" w:customStyle="1" w:styleId="font5">
    <w:name w:val="font5"/>
    <w:basedOn w:val="Normal"/>
    <w:rsid w:val="005D3F73"/>
    <w:pPr>
      <w:spacing w:before="100" w:beforeAutospacing="1" w:after="100" w:afterAutospacing="1"/>
    </w:pPr>
    <w:rPr>
      <w:rFonts w:cs="Calibri"/>
      <w:sz w:val="20"/>
      <w:szCs w:val="20"/>
      <w:lang w:val="sv-SE" w:eastAsia="sv-SE"/>
    </w:rPr>
  </w:style>
  <w:style w:type="paragraph" w:customStyle="1" w:styleId="font6">
    <w:name w:val="font6"/>
    <w:basedOn w:val="Normal"/>
    <w:rsid w:val="005D3F73"/>
    <w:pPr>
      <w:spacing w:before="100" w:beforeAutospacing="1" w:after="100" w:afterAutospacing="1"/>
    </w:pPr>
    <w:rPr>
      <w:rFonts w:cs="Calibri"/>
      <w:b/>
      <w:bCs/>
      <w:color w:val="FF0000"/>
      <w:sz w:val="20"/>
      <w:szCs w:val="20"/>
      <w:lang w:val="sv-SE" w:eastAsia="sv-SE"/>
    </w:rPr>
  </w:style>
  <w:style w:type="paragraph" w:customStyle="1" w:styleId="font7">
    <w:name w:val="font7"/>
    <w:basedOn w:val="Normal"/>
    <w:rsid w:val="005D3F73"/>
    <w:pPr>
      <w:spacing w:before="100" w:beforeAutospacing="1" w:after="100" w:afterAutospacing="1"/>
    </w:pPr>
    <w:rPr>
      <w:rFonts w:cs="Calibri"/>
      <w:color w:val="FF0000"/>
      <w:sz w:val="20"/>
      <w:szCs w:val="20"/>
      <w:lang w:val="sv-SE" w:eastAsia="sv-SE"/>
    </w:rPr>
  </w:style>
  <w:style w:type="paragraph" w:customStyle="1" w:styleId="xl65">
    <w:name w:val="xl65"/>
    <w:basedOn w:val="Normal"/>
    <w:rsid w:val="005D3F7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Arial" w:hAnsi="Arial" w:cs="Arial"/>
      <w:b/>
      <w:bCs/>
      <w:sz w:val="16"/>
      <w:szCs w:val="16"/>
      <w:lang w:val="sv-SE" w:eastAsia="sv-SE"/>
    </w:rPr>
  </w:style>
  <w:style w:type="paragraph" w:customStyle="1" w:styleId="xl66">
    <w:name w:val="xl66"/>
    <w:basedOn w:val="Normal"/>
    <w:rsid w:val="005D3F73"/>
    <w:pPr>
      <w:shd w:val="clear" w:color="000000" w:fill="8DB4E2"/>
      <w:spacing w:before="100" w:beforeAutospacing="1" w:after="100" w:afterAutospacing="1"/>
      <w:textAlignment w:val="top"/>
    </w:pPr>
    <w:rPr>
      <w:lang w:val="sv-SE" w:eastAsia="sv-SE"/>
    </w:rPr>
  </w:style>
  <w:style w:type="paragraph" w:customStyle="1" w:styleId="xl67">
    <w:name w:val="xl67"/>
    <w:basedOn w:val="Normal"/>
    <w:rsid w:val="005D3F73"/>
    <w:pPr>
      <w:pBdr>
        <w:top w:val="single" w:sz="4" w:space="0" w:color="auto"/>
        <w:left w:val="single" w:sz="4" w:space="0" w:color="auto"/>
      </w:pBdr>
      <w:shd w:val="clear" w:color="000000" w:fill="DCE6F1"/>
      <w:spacing w:before="100" w:beforeAutospacing="1" w:after="100" w:afterAutospacing="1"/>
      <w:textAlignment w:val="top"/>
    </w:pPr>
    <w:rPr>
      <w:lang w:val="sv-SE" w:eastAsia="sv-SE"/>
    </w:rPr>
  </w:style>
  <w:style w:type="paragraph" w:customStyle="1" w:styleId="xl68">
    <w:name w:val="xl68"/>
    <w:basedOn w:val="Normal"/>
    <w:rsid w:val="005D3F73"/>
    <w:pPr>
      <w:spacing w:before="100" w:beforeAutospacing="1" w:after="100" w:afterAutospacing="1"/>
      <w:textAlignment w:val="top"/>
    </w:pPr>
    <w:rPr>
      <w:lang w:val="sv-SE" w:eastAsia="sv-SE"/>
    </w:rPr>
  </w:style>
  <w:style w:type="paragraph" w:customStyle="1" w:styleId="xl69">
    <w:name w:val="xl69"/>
    <w:basedOn w:val="Normal"/>
    <w:rsid w:val="005D3F73"/>
    <w:pPr>
      <w:shd w:val="clear" w:color="000000" w:fill="8DB4E2"/>
      <w:spacing w:before="100" w:beforeAutospacing="1" w:after="100" w:afterAutospacing="1"/>
      <w:textAlignment w:val="top"/>
    </w:pPr>
    <w:rPr>
      <w:rFonts w:ascii="Arial" w:hAnsi="Arial" w:cs="Arial"/>
      <w:lang w:val="sv-SE" w:eastAsia="sv-SE"/>
    </w:rPr>
  </w:style>
  <w:style w:type="paragraph" w:customStyle="1" w:styleId="xl70">
    <w:name w:val="xl70"/>
    <w:basedOn w:val="Normal"/>
    <w:rsid w:val="005D3F73"/>
    <w:pPr>
      <w:pBdr>
        <w:left w:val="single" w:sz="4" w:space="0" w:color="auto"/>
        <w:bottom w:val="single" w:sz="4" w:space="0" w:color="auto"/>
      </w:pBdr>
      <w:shd w:val="clear" w:color="000000" w:fill="DCE6F1"/>
      <w:spacing w:before="100" w:beforeAutospacing="1" w:after="100" w:afterAutospacing="1"/>
      <w:textAlignment w:val="top"/>
    </w:pPr>
    <w:rPr>
      <w:rFonts w:ascii="Arial" w:hAnsi="Arial" w:cs="Arial"/>
      <w:lang w:val="sv-SE" w:eastAsia="sv-SE"/>
    </w:rPr>
  </w:style>
  <w:style w:type="paragraph" w:customStyle="1" w:styleId="xl71">
    <w:name w:val="xl71"/>
    <w:basedOn w:val="Normal"/>
    <w:rsid w:val="005D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Calibri"/>
      <w:b/>
      <w:bCs/>
      <w:color w:val="0070C0"/>
      <w:lang w:val="sv-SE" w:eastAsia="sv-SE"/>
    </w:rPr>
  </w:style>
  <w:style w:type="paragraph" w:customStyle="1" w:styleId="xl72">
    <w:name w:val="xl72"/>
    <w:basedOn w:val="Normal"/>
    <w:rsid w:val="005D3F73"/>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cs="Calibri"/>
      <w:lang w:val="sv-SE" w:eastAsia="sv-SE"/>
    </w:rPr>
  </w:style>
  <w:style w:type="paragraph" w:customStyle="1" w:styleId="xl73">
    <w:name w:val="xl73"/>
    <w:basedOn w:val="Normal"/>
    <w:rsid w:val="005D3F73"/>
    <w:pPr>
      <w:pBdr>
        <w:top w:val="single" w:sz="4" w:space="0" w:color="auto"/>
        <w:left w:val="single" w:sz="4" w:space="0" w:color="auto"/>
        <w:bottom w:val="dotted" w:sz="4" w:space="0" w:color="auto"/>
        <w:right w:val="dotted" w:sz="4" w:space="0" w:color="auto"/>
      </w:pBdr>
      <w:spacing w:before="100" w:beforeAutospacing="1" w:after="100" w:afterAutospacing="1"/>
      <w:textAlignment w:val="top"/>
    </w:pPr>
    <w:rPr>
      <w:lang w:val="sv-SE" w:eastAsia="sv-SE"/>
    </w:rPr>
  </w:style>
  <w:style w:type="paragraph" w:customStyle="1" w:styleId="xl74">
    <w:name w:val="xl74"/>
    <w:basedOn w:val="Normal"/>
    <w:rsid w:val="005D3F73"/>
    <w:pPr>
      <w:pBdr>
        <w:top w:val="dashed" w:sz="4" w:space="0" w:color="auto"/>
        <w:left w:val="single" w:sz="4" w:space="0" w:color="auto"/>
        <w:bottom w:val="dashed" w:sz="4" w:space="0" w:color="auto"/>
        <w:right w:val="dashed" w:sz="4" w:space="0" w:color="auto"/>
      </w:pBdr>
      <w:spacing w:before="100" w:beforeAutospacing="1" w:after="100" w:afterAutospacing="1"/>
      <w:textAlignment w:val="top"/>
    </w:pPr>
    <w:rPr>
      <w:lang w:val="sv-SE" w:eastAsia="sv-SE"/>
    </w:rPr>
  </w:style>
  <w:style w:type="paragraph" w:customStyle="1" w:styleId="xl75">
    <w:name w:val="xl75"/>
    <w:basedOn w:val="Normal"/>
    <w:rsid w:val="005D3F73"/>
    <w:pPr>
      <w:pBdr>
        <w:top w:val="dotted" w:sz="4" w:space="0" w:color="auto"/>
        <w:left w:val="single" w:sz="4" w:space="0" w:color="auto"/>
        <w:bottom w:val="dotted" w:sz="4" w:space="0" w:color="auto"/>
        <w:right w:val="dotted" w:sz="4" w:space="0" w:color="auto"/>
      </w:pBdr>
      <w:spacing w:before="100" w:beforeAutospacing="1" w:after="100" w:afterAutospacing="1"/>
      <w:textAlignment w:val="top"/>
    </w:pPr>
    <w:rPr>
      <w:lang w:val="sv-SE" w:eastAsia="sv-SE"/>
    </w:rPr>
  </w:style>
  <w:style w:type="paragraph" w:customStyle="1" w:styleId="xl76">
    <w:name w:val="xl76"/>
    <w:basedOn w:val="Normal"/>
    <w:rsid w:val="005D3F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cs="Calibri"/>
      <w:b/>
      <w:bCs/>
      <w:color w:val="0070C0"/>
      <w:lang w:val="sv-SE" w:eastAsia="sv-SE"/>
    </w:rPr>
  </w:style>
  <w:style w:type="paragraph" w:customStyle="1" w:styleId="xl77">
    <w:name w:val="xl77"/>
    <w:basedOn w:val="Normal"/>
    <w:rsid w:val="005D3F73"/>
    <w:pPr>
      <w:pBdr>
        <w:top w:val="single" w:sz="4" w:space="0" w:color="auto"/>
        <w:left w:val="single" w:sz="4" w:space="0" w:color="auto"/>
        <w:bottom w:val="single" w:sz="4" w:space="0" w:color="auto"/>
      </w:pBdr>
      <w:shd w:val="clear" w:color="000000" w:fill="FFFF99"/>
      <w:spacing w:before="100" w:beforeAutospacing="1" w:after="100" w:afterAutospacing="1"/>
      <w:textAlignment w:val="top"/>
    </w:pPr>
    <w:rPr>
      <w:rFonts w:cs="Calibri"/>
      <w:b/>
      <w:bCs/>
      <w:color w:val="FF0000"/>
      <w:lang w:val="sv-SE" w:eastAsia="sv-SE"/>
    </w:rPr>
  </w:style>
  <w:style w:type="paragraph" w:customStyle="1" w:styleId="xl78">
    <w:name w:val="xl78"/>
    <w:basedOn w:val="Normal"/>
    <w:rsid w:val="005D3F73"/>
    <w:pPr>
      <w:pBdr>
        <w:top w:val="dotted" w:sz="4" w:space="0" w:color="auto"/>
        <w:left w:val="single" w:sz="4" w:space="0" w:color="auto"/>
        <w:bottom w:val="single" w:sz="4" w:space="0" w:color="auto"/>
        <w:right w:val="dotted" w:sz="4" w:space="0" w:color="auto"/>
      </w:pBdr>
      <w:spacing w:before="100" w:beforeAutospacing="1" w:after="100" w:afterAutospacing="1"/>
      <w:textAlignment w:val="top"/>
    </w:pPr>
    <w:rPr>
      <w:lang w:val="sv-SE" w:eastAsia="sv-SE"/>
    </w:rPr>
  </w:style>
  <w:style w:type="paragraph" w:customStyle="1" w:styleId="xl79">
    <w:name w:val="xl79"/>
    <w:basedOn w:val="Normal"/>
    <w:rsid w:val="005D3F73"/>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textAlignment w:val="top"/>
    </w:pPr>
    <w:rPr>
      <w:rFonts w:ascii="Arial" w:hAnsi="Arial" w:cs="Arial"/>
      <w:b/>
      <w:bCs/>
      <w:sz w:val="16"/>
      <w:szCs w:val="16"/>
      <w:lang w:val="sv-SE" w:eastAsia="sv-SE"/>
    </w:rPr>
  </w:style>
  <w:style w:type="paragraph" w:customStyle="1" w:styleId="xl80">
    <w:name w:val="xl80"/>
    <w:basedOn w:val="Normal"/>
    <w:rsid w:val="005D3F7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sz w:val="16"/>
      <w:szCs w:val="16"/>
      <w:lang w:val="sv-SE" w:eastAsia="sv-SE"/>
    </w:rPr>
  </w:style>
  <w:style w:type="paragraph" w:customStyle="1" w:styleId="xl81">
    <w:name w:val="xl81"/>
    <w:basedOn w:val="Normal"/>
    <w:rsid w:val="005D3F7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top"/>
    </w:pPr>
    <w:rPr>
      <w:rFonts w:ascii="Arial" w:hAnsi="Arial" w:cs="Arial"/>
      <w:b/>
      <w:bCs/>
      <w:sz w:val="16"/>
      <w:szCs w:val="16"/>
      <w:lang w:val="sv-SE" w:eastAsia="sv-SE"/>
    </w:rPr>
  </w:style>
  <w:style w:type="paragraph" w:customStyle="1" w:styleId="xl82">
    <w:name w:val="xl82"/>
    <w:basedOn w:val="Normal"/>
    <w:rsid w:val="005D3F7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rFonts w:ascii="Arial" w:hAnsi="Arial" w:cs="Arial"/>
      <w:b/>
      <w:bCs/>
      <w:sz w:val="16"/>
      <w:szCs w:val="16"/>
      <w:lang w:val="sv-SE" w:eastAsia="sv-SE"/>
    </w:rPr>
  </w:style>
  <w:style w:type="paragraph" w:customStyle="1" w:styleId="xl83">
    <w:name w:val="xl83"/>
    <w:basedOn w:val="Normal"/>
    <w:rsid w:val="005D3F73"/>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top"/>
    </w:pPr>
    <w:rPr>
      <w:rFonts w:ascii="Arial" w:hAnsi="Arial" w:cs="Arial"/>
      <w:b/>
      <w:bCs/>
      <w:sz w:val="16"/>
      <w:szCs w:val="16"/>
      <w:lang w:val="sv-SE" w:eastAsia="sv-SE"/>
    </w:rPr>
  </w:style>
  <w:style w:type="paragraph" w:customStyle="1" w:styleId="xl84">
    <w:name w:val="xl84"/>
    <w:basedOn w:val="Normal"/>
    <w:rsid w:val="005D3F73"/>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textAlignment w:val="top"/>
    </w:pPr>
    <w:rPr>
      <w:rFonts w:ascii="Arial" w:hAnsi="Arial" w:cs="Arial"/>
      <w:b/>
      <w:bCs/>
      <w:sz w:val="16"/>
      <w:szCs w:val="16"/>
      <w:lang w:val="sv-SE" w:eastAsia="sv-SE"/>
    </w:rPr>
  </w:style>
  <w:style w:type="paragraph" w:customStyle="1" w:styleId="xl85">
    <w:name w:val="xl85"/>
    <w:basedOn w:val="Normal"/>
    <w:rsid w:val="005D3F73"/>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rFonts w:ascii="Arial" w:hAnsi="Arial" w:cs="Arial"/>
      <w:b/>
      <w:bCs/>
      <w:sz w:val="16"/>
      <w:szCs w:val="16"/>
      <w:lang w:val="sv-SE" w:eastAsia="sv-SE"/>
    </w:rPr>
  </w:style>
  <w:style w:type="paragraph" w:customStyle="1" w:styleId="xl86">
    <w:name w:val="xl86"/>
    <w:basedOn w:val="Normal"/>
    <w:rsid w:val="005D3F7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top"/>
    </w:pPr>
    <w:rPr>
      <w:rFonts w:ascii="Arial" w:hAnsi="Arial" w:cs="Arial"/>
      <w:b/>
      <w:bCs/>
      <w:sz w:val="16"/>
      <w:szCs w:val="16"/>
      <w:lang w:val="sv-SE" w:eastAsia="sv-SE"/>
    </w:rPr>
  </w:style>
  <w:style w:type="paragraph" w:customStyle="1" w:styleId="xl87">
    <w:name w:val="xl87"/>
    <w:basedOn w:val="Normal"/>
    <w:rsid w:val="005D3F73"/>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textAlignment w:val="top"/>
    </w:pPr>
    <w:rPr>
      <w:rFonts w:ascii="Arial" w:hAnsi="Arial" w:cs="Arial"/>
      <w:b/>
      <w:bCs/>
      <w:sz w:val="16"/>
      <w:szCs w:val="16"/>
      <w:lang w:val="sv-SE" w:eastAsia="sv-SE"/>
    </w:rPr>
  </w:style>
  <w:style w:type="paragraph" w:customStyle="1" w:styleId="xl88">
    <w:name w:val="xl88"/>
    <w:basedOn w:val="Normal"/>
    <w:rsid w:val="005D3F73"/>
    <w:pPr>
      <w:pBdr>
        <w:top w:val="single" w:sz="4" w:space="0" w:color="auto"/>
        <w:left w:val="single" w:sz="4" w:space="0" w:color="auto"/>
        <w:bottom w:val="single" w:sz="4" w:space="0" w:color="auto"/>
        <w:right w:val="single" w:sz="4" w:space="0" w:color="auto"/>
      </w:pBdr>
      <w:shd w:val="clear" w:color="000000" w:fill="339966"/>
      <w:spacing w:before="100" w:beforeAutospacing="1" w:after="100" w:afterAutospacing="1"/>
      <w:textAlignment w:val="top"/>
    </w:pPr>
    <w:rPr>
      <w:rFonts w:ascii="Arial" w:hAnsi="Arial" w:cs="Arial"/>
      <w:b/>
      <w:bCs/>
      <w:sz w:val="16"/>
      <w:szCs w:val="16"/>
      <w:lang w:val="sv-SE" w:eastAsia="sv-SE"/>
    </w:rPr>
  </w:style>
  <w:style w:type="paragraph" w:customStyle="1" w:styleId="xl89">
    <w:name w:val="xl89"/>
    <w:basedOn w:val="Normal"/>
    <w:rsid w:val="005D3F73"/>
    <w:pPr>
      <w:pBdr>
        <w:top w:val="single" w:sz="4" w:space="0" w:color="auto"/>
        <w:left w:val="single" w:sz="4" w:space="0" w:color="auto"/>
        <w:bottom w:val="single" w:sz="4" w:space="0" w:color="auto"/>
        <w:right w:val="single" w:sz="4" w:space="0" w:color="auto"/>
      </w:pBdr>
      <w:shd w:val="clear" w:color="000000" w:fill="3366FF"/>
      <w:spacing w:before="100" w:beforeAutospacing="1" w:after="100" w:afterAutospacing="1"/>
      <w:textAlignment w:val="top"/>
    </w:pPr>
    <w:rPr>
      <w:rFonts w:ascii="Arial" w:hAnsi="Arial" w:cs="Arial"/>
      <w:b/>
      <w:bCs/>
      <w:sz w:val="16"/>
      <w:szCs w:val="16"/>
      <w:lang w:val="sv-SE" w:eastAsia="sv-SE"/>
    </w:rPr>
  </w:style>
  <w:style w:type="paragraph" w:customStyle="1" w:styleId="xl90">
    <w:name w:val="xl90"/>
    <w:basedOn w:val="Normal"/>
    <w:rsid w:val="005D3F73"/>
    <w:pPr>
      <w:pBdr>
        <w:top w:val="single" w:sz="4" w:space="0" w:color="auto"/>
        <w:left w:val="single" w:sz="4" w:space="0" w:color="auto"/>
        <w:bottom w:val="single" w:sz="4" w:space="0" w:color="auto"/>
        <w:right w:val="single" w:sz="4" w:space="0" w:color="auto"/>
      </w:pBdr>
      <w:shd w:val="clear" w:color="000000" w:fill="666699"/>
      <w:spacing w:before="100" w:beforeAutospacing="1" w:after="100" w:afterAutospacing="1"/>
      <w:textAlignment w:val="top"/>
    </w:pPr>
    <w:rPr>
      <w:rFonts w:ascii="Arial" w:hAnsi="Arial" w:cs="Arial"/>
      <w:b/>
      <w:bCs/>
      <w:sz w:val="16"/>
      <w:szCs w:val="16"/>
      <w:lang w:val="sv-SE" w:eastAsia="sv-SE"/>
    </w:rPr>
  </w:style>
  <w:style w:type="paragraph" w:customStyle="1" w:styleId="xl91">
    <w:name w:val="xl91"/>
    <w:basedOn w:val="Normal"/>
    <w:rsid w:val="005D3F73"/>
    <w:pPr>
      <w:pBdr>
        <w:top w:val="dotted" w:sz="4" w:space="0" w:color="auto"/>
        <w:left w:val="single" w:sz="4" w:space="0" w:color="auto"/>
        <w:bottom w:val="dotted" w:sz="4" w:space="0" w:color="auto"/>
        <w:right w:val="dotted" w:sz="4" w:space="0" w:color="auto"/>
      </w:pBdr>
      <w:spacing w:before="100" w:beforeAutospacing="1" w:after="100" w:afterAutospacing="1"/>
      <w:textAlignment w:val="top"/>
    </w:pPr>
    <w:rPr>
      <w:lang w:val="sv-SE" w:eastAsia="sv-SE"/>
    </w:rPr>
  </w:style>
  <w:style w:type="paragraph" w:customStyle="1" w:styleId="xl92">
    <w:name w:val="xl92"/>
    <w:basedOn w:val="Normal"/>
    <w:rsid w:val="005D3F73"/>
    <w:pPr>
      <w:pBdr>
        <w:top w:val="dotted" w:sz="4" w:space="0" w:color="auto"/>
        <w:left w:val="single" w:sz="4" w:space="0" w:color="auto"/>
        <w:bottom w:val="single" w:sz="4" w:space="0" w:color="auto"/>
        <w:right w:val="dotted" w:sz="4" w:space="0" w:color="auto"/>
      </w:pBdr>
      <w:spacing w:before="100" w:beforeAutospacing="1" w:after="100" w:afterAutospacing="1"/>
      <w:textAlignment w:val="top"/>
    </w:pPr>
    <w:rPr>
      <w:lang w:val="sv-SE" w:eastAsia="sv-SE"/>
    </w:rPr>
  </w:style>
  <w:style w:type="paragraph" w:customStyle="1" w:styleId="xl93">
    <w:name w:val="xl93"/>
    <w:basedOn w:val="Normal"/>
    <w:rsid w:val="005D3F73"/>
    <w:pPr>
      <w:pBdr>
        <w:right w:val="single" w:sz="4" w:space="0" w:color="auto"/>
      </w:pBdr>
      <w:shd w:val="clear" w:color="000000" w:fill="DCE6F1"/>
      <w:spacing w:before="100" w:beforeAutospacing="1" w:after="100" w:afterAutospacing="1"/>
      <w:textAlignment w:val="top"/>
    </w:pPr>
    <w:rPr>
      <w:lang w:val="sv-SE" w:eastAsia="sv-SE"/>
    </w:rPr>
  </w:style>
  <w:style w:type="paragraph" w:customStyle="1" w:styleId="xl94">
    <w:name w:val="xl94"/>
    <w:basedOn w:val="Normal"/>
    <w:rsid w:val="005D3F73"/>
    <w:pPr>
      <w:pBdr>
        <w:right w:val="single" w:sz="4" w:space="0" w:color="auto"/>
      </w:pBdr>
      <w:shd w:val="clear" w:color="000000" w:fill="DCE6F1"/>
      <w:spacing w:before="100" w:beforeAutospacing="1" w:after="100" w:afterAutospacing="1"/>
      <w:textAlignment w:val="top"/>
    </w:pPr>
    <w:rPr>
      <w:rFonts w:ascii="Arial" w:hAnsi="Arial" w:cs="Arial"/>
      <w:lang w:val="sv-SE" w:eastAsia="sv-SE"/>
    </w:rPr>
  </w:style>
  <w:style w:type="paragraph" w:customStyle="1" w:styleId="xl95">
    <w:name w:val="xl95"/>
    <w:basedOn w:val="Normal"/>
    <w:rsid w:val="005D3F73"/>
    <w:pPr>
      <w:pBdr>
        <w:top w:val="single" w:sz="4" w:space="0" w:color="auto"/>
        <w:left w:val="single" w:sz="4" w:space="0" w:color="auto"/>
        <w:bottom w:val="dotted" w:sz="4" w:space="0" w:color="auto"/>
        <w:right w:val="single" w:sz="4" w:space="0" w:color="auto"/>
      </w:pBdr>
      <w:spacing w:before="100" w:beforeAutospacing="1" w:after="100" w:afterAutospacing="1"/>
      <w:textAlignment w:val="top"/>
    </w:pPr>
    <w:rPr>
      <w:lang w:val="sv-SE" w:eastAsia="sv-SE"/>
    </w:rPr>
  </w:style>
  <w:style w:type="paragraph" w:customStyle="1" w:styleId="xl96">
    <w:name w:val="xl96"/>
    <w:basedOn w:val="Normal"/>
    <w:rsid w:val="005D3F73"/>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lang w:val="sv-SE" w:eastAsia="sv-SE"/>
    </w:rPr>
  </w:style>
  <w:style w:type="paragraph" w:customStyle="1" w:styleId="xl97">
    <w:name w:val="xl97"/>
    <w:basedOn w:val="Normal"/>
    <w:rsid w:val="005D3F73"/>
    <w:pPr>
      <w:pBdr>
        <w:top w:val="dotted" w:sz="4" w:space="0" w:color="auto"/>
        <w:left w:val="single" w:sz="4" w:space="0" w:color="auto"/>
        <w:bottom w:val="single" w:sz="4" w:space="0" w:color="auto"/>
        <w:right w:val="single" w:sz="4" w:space="0" w:color="auto"/>
      </w:pBdr>
      <w:spacing w:before="100" w:beforeAutospacing="1" w:after="100" w:afterAutospacing="1"/>
      <w:textAlignment w:val="top"/>
    </w:pPr>
    <w:rPr>
      <w:lang w:val="sv-SE" w:eastAsia="sv-SE"/>
    </w:rPr>
  </w:style>
  <w:style w:type="paragraph" w:customStyle="1" w:styleId="xl98">
    <w:name w:val="xl98"/>
    <w:basedOn w:val="Normal"/>
    <w:rsid w:val="005D3F73"/>
    <w:pPr>
      <w:pBdr>
        <w:top w:val="dotted" w:sz="4" w:space="0" w:color="auto"/>
        <w:left w:val="single" w:sz="4" w:space="0" w:color="auto"/>
        <w:bottom w:val="dotted" w:sz="4" w:space="0" w:color="auto"/>
        <w:right w:val="single" w:sz="4" w:space="0" w:color="auto"/>
      </w:pBdr>
      <w:spacing w:before="100" w:beforeAutospacing="1" w:after="100" w:afterAutospacing="1"/>
      <w:textAlignment w:val="top"/>
    </w:pPr>
    <w:rPr>
      <w:lang w:val="sv-SE" w:eastAsia="sv-SE"/>
    </w:rPr>
  </w:style>
  <w:style w:type="paragraph" w:customStyle="1" w:styleId="xl99">
    <w:name w:val="xl99"/>
    <w:basedOn w:val="Normal"/>
    <w:rsid w:val="005D3F73"/>
    <w:pPr>
      <w:pBdr>
        <w:top w:val="dotted" w:sz="4" w:space="0" w:color="auto"/>
        <w:left w:val="single" w:sz="4" w:space="0" w:color="auto"/>
        <w:bottom w:val="single" w:sz="4" w:space="0" w:color="auto"/>
        <w:right w:val="single" w:sz="4" w:space="0" w:color="auto"/>
      </w:pBdr>
      <w:spacing w:before="100" w:beforeAutospacing="1" w:after="100" w:afterAutospacing="1"/>
      <w:textAlignment w:val="top"/>
    </w:pPr>
    <w:rPr>
      <w:lang w:val="sv-SE" w:eastAsia="sv-SE"/>
    </w:rPr>
  </w:style>
  <w:style w:type="paragraph" w:customStyle="1" w:styleId="xl100">
    <w:name w:val="xl100"/>
    <w:basedOn w:val="Normal"/>
    <w:rsid w:val="005D3F73"/>
    <w:pPr>
      <w:pBdr>
        <w:top w:val="single" w:sz="4" w:space="0" w:color="auto"/>
        <w:left w:val="single" w:sz="4" w:space="0" w:color="auto"/>
        <w:right w:val="single" w:sz="4" w:space="0" w:color="auto"/>
      </w:pBdr>
      <w:shd w:val="clear" w:color="000000" w:fill="DCE6F1"/>
      <w:spacing w:before="100" w:beforeAutospacing="1" w:after="100" w:afterAutospacing="1"/>
      <w:textAlignment w:val="top"/>
    </w:pPr>
    <w:rPr>
      <w:rFonts w:ascii="Arial" w:hAnsi="Arial" w:cs="Arial"/>
      <w:lang w:val="sv-SE" w:eastAsia="sv-SE"/>
    </w:rPr>
  </w:style>
  <w:style w:type="paragraph" w:customStyle="1" w:styleId="xl101">
    <w:name w:val="xl101"/>
    <w:basedOn w:val="Normal"/>
    <w:rsid w:val="005D3F73"/>
    <w:pPr>
      <w:pBdr>
        <w:left w:val="single" w:sz="4" w:space="0" w:color="auto"/>
        <w:bottom w:val="single" w:sz="4" w:space="0" w:color="auto"/>
        <w:right w:val="single" w:sz="4" w:space="0" w:color="auto"/>
      </w:pBdr>
      <w:shd w:val="clear" w:color="000000" w:fill="DCE6F1"/>
      <w:spacing w:before="100" w:beforeAutospacing="1" w:after="100" w:afterAutospacing="1"/>
      <w:textAlignment w:val="top"/>
    </w:pPr>
    <w:rPr>
      <w:rFonts w:ascii="Arial" w:hAnsi="Arial" w:cs="Arial"/>
      <w:lang w:val="sv-SE" w:eastAsia="sv-SE"/>
    </w:rPr>
  </w:style>
  <w:style w:type="paragraph" w:styleId="TOCHeading">
    <w:name w:val="TOC Heading"/>
    <w:basedOn w:val="Heading1"/>
    <w:next w:val="Normal"/>
    <w:uiPriority w:val="39"/>
    <w:unhideWhenUsed/>
    <w:qFormat/>
    <w:rsid w:val="00B27A94"/>
    <w:pPr>
      <w:keepLines/>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Cs w:val="32"/>
    </w:rPr>
  </w:style>
  <w:style w:type="paragraph" w:styleId="NormalWeb">
    <w:name w:val="Normal (Web)"/>
    <w:basedOn w:val="Normal"/>
    <w:uiPriority w:val="99"/>
    <w:semiHidden/>
    <w:unhideWhenUsed/>
    <w:rsid w:val="007A0C98"/>
    <w:rPr>
      <w:rFonts w:ascii="Times New Roman" w:hAnsi="Times New Roman"/>
    </w:rPr>
  </w:style>
  <w:style w:type="paragraph" w:styleId="CommentSubject">
    <w:name w:val="annotation subject"/>
    <w:basedOn w:val="CommentText"/>
    <w:next w:val="CommentText"/>
    <w:link w:val="CommentSubjectChar"/>
    <w:semiHidden/>
    <w:unhideWhenUsed/>
    <w:rsid w:val="00012F96"/>
    <w:rPr>
      <w:b/>
      <w:bCs/>
      <w:lang w:val="en-GB"/>
    </w:rPr>
  </w:style>
  <w:style w:type="character" w:customStyle="1" w:styleId="CommentTextChar">
    <w:name w:val="Comment Text Char"/>
    <w:basedOn w:val="DefaultParagraphFont"/>
    <w:link w:val="CommentText"/>
    <w:semiHidden/>
    <w:rsid w:val="00012F96"/>
    <w:rPr>
      <w:rFonts w:ascii="Calibri" w:hAnsi="Calibri"/>
    </w:rPr>
  </w:style>
  <w:style w:type="character" w:customStyle="1" w:styleId="CommentSubjectChar">
    <w:name w:val="Comment Subject Char"/>
    <w:basedOn w:val="CommentTextChar"/>
    <w:link w:val="CommentSubject"/>
    <w:semiHidden/>
    <w:rsid w:val="00012F96"/>
    <w:rPr>
      <w:rFonts w:ascii="Calibri" w:hAnsi="Calibri"/>
      <w:b/>
      <w:bCs/>
      <w:lang w:val="en-GB"/>
    </w:rPr>
  </w:style>
  <w:style w:type="table" w:customStyle="1" w:styleId="TableGrid2">
    <w:name w:val="Table Grid2"/>
    <w:basedOn w:val="TableNormal"/>
    <w:next w:val="TableGrid"/>
    <w:uiPriority w:val="39"/>
    <w:rsid w:val="00CA22DF"/>
    <w:rPr>
      <w:rFonts w:ascii="Calibri" w:eastAsia="Calibri" w:hAnsi="Calibri"/>
      <w:sz w:val="22"/>
      <w:szCs w:val="22"/>
      <w:lang w:val="sv-S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Bullet Mary Char"/>
    <w:link w:val="ListParagraph"/>
    <w:uiPriority w:val="34"/>
    <w:rsid w:val="00377E2F"/>
    <w:rPr>
      <w:rFonts w:ascii="Calibri" w:hAnsi="Calibri"/>
      <w:sz w:val="22"/>
      <w:szCs w:val="24"/>
      <w:lang w:eastAsia="ar-SA"/>
    </w:rPr>
  </w:style>
  <w:style w:type="character" w:customStyle="1" w:styleId="Heading2Char">
    <w:name w:val="Heading 2 Char"/>
    <w:basedOn w:val="DefaultParagraphFont"/>
    <w:link w:val="Heading2"/>
    <w:rsid w:val="00377E2F"/>
    <w:rPr>
      <w:rFonts w:ascii="Arial" w:hAnsi="Arial" w:cs="Arial"/>
      <w:b/>
      <w:bCs/>
      <w:i/>
      <w:iCs/>
      <w:color w:val="00B050"/>
      <w:sz w:val="2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477054">
      <w:bodyDiv w:val="1"/>
      <w:marLeft w:val="0"/>
      <w:marRight w:val="0"/>
      <w:marTop w:val="0"/>
      <w:marBottom w:val="0"/>
      <w:divBdr>
        <w:top w:val="none" w:sz="0" w:space="0" w:color="auto"/>
        <w:left w:val="none" w:sz="0" w:space="0" w:color="auto"/>
        <w:bottom w:val="none" w:sz="0" w:space="0" w:color="auto"/>
        <w:right w:val="none" w:sz="0" w:space="0" w:color="auto"/>
      </w:divBdr>
    </w:div>
    <w:div w:id="255749581">
      <w:bodyDiv w:val="1"/>
      <w:marLeft w:val="0"/>
      <w:marRight w:val="0"/>
      <w:marTop w:val="0"/>
      <w:marBottom w:val="0"/>
      <w:divBdr>
        <w:top w:val="none" w:sz="0" w:space="0" w:color="auto"/>
        <w:left w:val="none" w:sz="0" w:space="0" w:color="auto"/>
        <w:bottom w:val="none" w:sz="0" w:space="0" w:color="auto"/>
        <w:right w:val="none" w:sz="0" w:space="0" w:color="auto"/>
      </w:divBdr>
    </w:div>
    <w:div w:id="296959804">
      <w:bodyDiv w:val="1"/>
      <w:marLeft w:val="0"/>
      <w:marRight w:val="0"/>
      <w:marTop w:val="0"/>
      <w:marBottom w:val="0"/>
      <w:divBdr>
        <w:top w:val="none" w:sz="0" w:space="0" w:color="auto"/>
        <w:left w:val="none" w:sz="0" w:space="0" w:color="auto"/>
        <w:bottom w:val="none" w:sz="0" w:space="0" w:color="auto"/>
        <w:right w:val="none" w:sz="0" w:space="0" w:color="auto"/>
      </w:divBdr>
    </w:div>
    <w:div w:id="308824453">
      <w:bodyDiv w:val="1"/>
      <w:marLeft w:val="0"/>
      <w:marRight w:val="0"/>
      <w:marTop w:val="0"/>
      <w:marBottom w:val="0"/>
      <w:divBdr>
        <w:top w:val="none" w:sz="0" w:space="0" w:color="auto"/>
        <w:left w:val="none" w:sz="0" w:space="0" w:color="auto"/>
        <w:bottom w:val="none" w:sz="0" w:space="0" w:color="auto"/>
        <w:right w:val="none" w:sz="0" w:space="0" w:color="auto"/>
      </w:divBdr>
    </w:div>
    <w:div w:id="332300130">
      <w:bodyDiv w:val="1"/>
      <w:marLeft w:val="0"/>
      <w:marRight w:val="0"/>
      <w:marTop w:val="0"/>
      <w:marBottom w:val="0"/>
      <w:divBdr>
        <w:top w:val="none" w:sz="0" w:space="0" w:color="auto"/>
        <w:left w:val="none" w:sz="0" w:space="0" w:color="auto"/>
        <w:bottom w:val="none" w:sz="0" w:space="0" w:color="auto"/>
        <w:right w:val="none" w:sz="0" w:space="0" w:color="auto"/>
      </w:divBdr>
    </w:div>
    <w:div w:id="377705534">
      <w:bodyDiv w:val="1"/>
      <w:marLeft w:val="0"/>
      <w:marRight w:val="0"/>
      <w:marTop w:val="0"/>
      <w:marBottom w:val="0"/>
      <w:divBdr>
        <w:top w:val="none" w:sz="0" w:space="0" w:color="auto"/>
        <w:left w:val="none" w:sz="0" w:space="0" w:color="auto"/>
        <w:bottom w:val="none" w:sz="0" w:space="0" w:color="auto"/>
        <w:right w:val="none" w:sz="0" w:space="0" w:color="auto"/>
      </w:divBdr>
    </w:div>
    <w:div w:id="384108867">
      <w:bodyDiv w:val="1"/>
      <w:marLeft w:val="0"/>
      <w:marRight w:val="0"/>
      <w:marTop w:val="0"/>
      <w:marBottom w:val="0"/>
      <w:divBdr>
        <w:top w:val="none" w:sz="0" w:space="0" w:color="auto"/>
        <w:left w:val="none" w:sz="0" w:space="0" w:color="auto"/>
        <w:bottom w:val="none" w:sz="0" w:space="0" w:color="auto"/>
        <w:right w:val="none" w:sz="0" w:space="0" w:color="auto"/>
      </w:divBdr>
    </w:div>
    <w:div w:id="418646261">
      <w:bodyDiv w:val="1"/>
      <w:marLeft w:val="0"/>
      <w:marRight w:val="0"/>
      <w:marTop w:val="0"/>
      <w:marBottom w:val="0"/>
      <w:divBdr>
        <w:top w:val="none" w:sz="0" w:space="0" w:color="auto"/>
        <w:left w:val="none" w:sz="0" w:space="0" w:color="auto"/>
        <w:bottom w:val="none" w:sz="0" w:space="0" w:color="auto"/>
        <w:right w:val="none" w:sz="0" w:space="0" w:color="auto"/>
      </w:divBdr>
    </w:div>
    <w:div w:id="447896112">
      <w:bodyDiv w:val="1"/>
      <w:marLeft w:val="0"/>
      <w:marRight w:val="0"/>
      <w:marTop w:val="0"/>
      <w:marBottom w:val="0"/>
      <w:divBdr>
        <w:top w:val="none" w:sz="0" w:space="0" w:color="auto"/>
        <w:left w:val="none" w:sz="0" w:space="0" w:color="auto"/>
        <w:bottom w:val="none" w:sz="0" w:space="0" w:color="auto"/>
        <w:right w:val="none" w:sz="0" w:space="0" w:color="auto"/>
      </w:divBdr>
    </w:div>
    <w:div w:id="562762661">
      <w:bodyDiv w:val="1"/>
      <w:marLeft w:val="0"/>
      <w:marRight w:val="0"/>
      <w:marTop w:val="0"/>
      <w:marBottom w:val="0"/>
      <w:divBdr>
        <w:top w:val="none" w:sz="0" w:space="0" w:color="auto"/>
        <w:left w:val="none" w:sz="0" w:space="0" w:color="auto"/>
        <w:bottom w:val="none" w:sz="0" w:space="0" w:color="auto"/>
        <w:right w:val="none" w:sz="0" w:space="0" w:color="auto"/>
      </w:divBdr>
    </w:div>
    <w:div w:id="567610923">
      <w:bodyDiv w:val="1"/>
      <w:marLeft w:val="0"/>
      <w:marRight w:val="0"/>
      <w:marTop w:val="0"/>
      <w:marBottom w:val="0"/>
      <w:divBdr>
        <w:top w:val="none" w:sz="0" w:space="0" w:color="auto"/>
        <w:left w:val="none" w:sz="0" w:space="0" w:color="auto"/>
        <w:bottom w:val="none" w:sz="0" w:space="0" w:color="auto"/>
        <w:right w:val="none" w:sz="0" w:space="0" w:color="auto"/>
      </w:divBdr>
    </w:div>
    <w:div w:id="592864282">
      <w:bodyDiv w:val="1"/>
      <w:marLeft w:val="0"/>
      <w:marRight w:val="0"/>
      <w:marTop w:val="0"/>
      <w:marBottom w:val="0"/>
      <w:divBdr>
        <w:top w:val="none" w:sz="0" w:space="0" w:color="auto"/>
        <w:left w:val="none" w:sz="0" w:space="0" w:color="auto"/>
        <w:bottom w:val="none" w:sz="0" w:space="0" w:color="auto"/>
        <w:right w:val="none" w:sz="0" w:space="0" w:color="auto"/>
      </w:divBdr>
    </w:div>
    <w:div w:id="597255813">
      <w:bodyDiv w:val="1"/>
      <w:marLeft w:val="0"/>
      <w:marRight w:val="0"/>
      <w:marTop w:val="0"/>
      <w:marBottom w:val="0"/>
      <w:divBdr>
        <w:top w:val="none" w:sz="0" w:space="0" w:color="auto"/>
        <w:left w:val="none" w:sz="0" w:space="0" w:color="auto"/>
        <w:bottom w:val="none" w:sz="0" w:space="0" w:color="auto"/>
        <w:right w:val="none" w:sz="0" w:space="0" w:color="auto"/>
      </w:divBdr>
    </w:div>
    <w:div w:id="879049921">
      <w:bodyDiv w:val="1"/>
      <w:marLeft w:val="0"/>
      <w:marRight w:val="0"/>
      <w:marTop w:val="0"/>
      <w:marBottom w:val="0"/>
      <w:divBdr>
        <w:top w:val="none" w:sz="0" w:space="0" w:color="auto"/>
        <w:left w:val="none" w:sz="0" w:space="0" w:color="auto"/>
        <w:bottom w:val="none" w:sz="0" w:space="0" w:color="auto"/>
        <w:right w:val="none" w:sz="0" w:space="0" w:color="auto"/>
      </w:divBdr>
    </w:div>
    <w:div w:id="916204987">
      <w:bodyDiv w:val="1"/>
      <w:marLeft w:val="0"/>
      <w:marRight w:val="0"/>
      <w:marTop w:val="0"/>
      <w:marBottom w:val="0"/>
      <w:divBdr>
        <w:top w:val="none" w:sz="0" w:space="0" w:color="auto"/>
        <w:left w:val="none" w:sz="0" w:space="0" w:color="auto"/>
        <w:bottom w:val="none" w:sz="0" w:space="0" w:color="auto"/>
        <w:right w:val="none" w:sz="0" w:space="0" w:color="auto"/>
      </w:divBdr>
    </w:div>
    <w:div w:id="952327537">
      <w:bodyDiv w:val="1"/>
      <w:marLeft w:val="0"/>
      <w:marRight w:val="0"/>
      <w:marTop w:val="0"/>
      <w:marBottom w:val="0"/>
      <w:divBdr>
        <w:top w:val="none" w:sz="0" w:space="0" w:color="auto"/>
        <w:left w:val="none" w:sz="0" w:space="0" w:color="auto"/>
        <w:bottom w:val="none" w:sz="0" w:space="0" w:color="auto"/>
        <w:right w:val="none" w:sz="0" w:space="0" w:color="auto"/>
      </w:divBdr>
    </w:div>
    <w:div w:id="1130169677">
      <w:bodyDiv w:val="1"/>
      <w:marLeft w:val="0"/>
      <w:marRight w:val="0"/>
      <w:marTop w:val="0"/>
      <w:marBottom w:val="0"/>
      <w:divBdr>
        <w:top w:val="none" w:sz="0" w:space="0" w:color="auto"/>
        <w:left w:val="none" w:sz="0" w:space="0" w:color="auto"/>
        <w:bottom w:val="none" w:sz="0" w:space="0" w:color="auto"/>
        <w:right w:val="none" w:sz="0" w:space="0" w:color="auto"/>
      </w:divBdr>
    </w:div>
    <w:div w:id="1174344863">
      <w:bodyDiv w:val="1"/>
      <w:marLeft w:val="0"/>
      <w:marRight w:val="0"/>
      <w:marTop w:val="0"/>
      <w:marBottom w:val="0"/>
      <w:divBdr>
        <w:top w:val="none" w:sz="0" w:space="0" w:color="auto"/>
        <w:left w:val="none" w:sz="0" w:space="0" w:color="auto"/>
        <w:bottom w:val="none" w:sz="0" w:space="0" w:color="auto"/>
        <w:right w:val="none" w:sz="0" w:space="0" w:color="auto"/>
      </w:divBdr>
    </w:div>
    <w:div w:id="1218467316">
      <w:bodyDiv w:val="1"/>
      <w:marLeft w:val="0"/>
      <w:marRight w:val="0"/>
      <w:marTop w:val="0"/>
      <w:marBottom w:val="0"/>
      <w:divBdr>
        <w:top w:val="none" w:sz="0" w:space="0" w:color="auto"/>
        <w:left w:val="none" w:sz="0" w:space="0" w:color="auto"/>
        <w:bottom w:val="none" w:sz="0" w:space="0" w:color="auto"/>
        <w:right w:val="none" w:sz="0" w:space="0" w:color="auto"/>
      </w:divBdr>
    </w:div>
    <w:div w:id="1319188465">
      <w:bodyDiv w:val="1"/>
      <w:marLeft w:val="0"/>
      <w:marRight w:val="0"/>
      <w:marTop w:val="0"/>
      <w:marBottom w:val="0"/>
      <w:divBdr>
        <w:top w:val="none" w:sz="0" w:space="0" w:color="auto"/>
        <w:left w:val="none" w:sz="0" w:space="0" w:color="auto"/>
        <w:bottom w:val="none" w:sz="0" w:space="0" w:color="auto"/>
        <w:right w:val="none" w:sz="0" w:space="0" w:color="auto"/>
      </w:divBdr>
    </w:div>
    <w:div w:id="1434933757">
      <w:bodyDiv w:val="1"/>
      <w:marLeft w:val="0"/>
      <w:marRight w:val="0"/>
      <w:marTop w:val="0"/>
      <w:marBottom w:val="0"/>
      <w:divBdr>
        <w:top w:val="none" w:sz="0" w:space="0" w:color="auto"/>
        <w:left w:val="none" w:sz="0" w:space="0" w:color="auto"/>
        <w:bottom w:val="none" w:sz="0" w:space="0" w:color="auto"/>
        <w:right w:val="none" w:sz="0" w:space="0" w:color="auto"/>
      </w:divBdr>
    </w:div>
    <w:div w:id="1527795393">
      <w:bodyDiv w:val="1"/>
      <w:marLeft w:val="0"/>
      <w:marRight w:val="0"/>
      <w:marTop w:val="0"/>
      <w:marBottom w:val="0"/>
      <w:divBdr>
        <w:top w:val="none" w:sz="0" w:space="0" w:color="auto"/>
        <w:left w:val="none" w:sz="0" w:space="0" w:color="auto"/>
        <w:bottom w:val="none" w:sz="0" w:space="0" w:color="auto"/>
        <w:right w:val="none" w:sz="0" w:space="0" w:color="auto"/>
      </w:divBdr>
    </w:div>
    <w:div w:id="1598710044">
      <w:bodyDiv w:val="1"/>
      <w:marLeft w:val="0"/>
      <w:marRight w:val="0"/>
      <w:marTop w:val="0"/>
      <w:marBottom w:val="0"/>
      <w:divBdr>
        <w:top w:val="none" w:sz="0" w:space="0" w:color="auto"/>
        <w:left w:val="none" w:sz="0" w:space="0" w:color="auto"/>
        <w:bottom w:val="none" w:sz="0" w:space="0" w:color="auto"/>
        <w:right w:val="none" w:sz="0" w:space="0" w:color="auto"/>
      </w:divBdr>
    </w:div>
    <w:div w:id="1621184283">
      <w:bodyDiv w:val="1"/>
      <w:marLeft w:val="0"/>
      <w:marRight w:val="0"/>
      <w:marTop w:val="0"/>
      <w:marBottom w:val="0"/>
      <w:divBdr>
        <w:top w:val="none" w:sz="0" w:space="0" w:color="auto"/>
        <w:left w:val="none" w:sz="0" w:space="0" w:color="auto"/>
        <w:bottom w:val="none" w:sz="0" w:space="0" w:color="auto"/>
        <w:right w:val="none" w:sz="0" w:space="0" w:color="auto"/>
      </w:divBdr>
    </w:div>
    <w:div w:id="1632129508">
      <w:bodyDiv w:val="1"/>
      <w:marLeft w:val="0"/>
      <w:marRight w:val="0"/>
      <w:marTop w:val="0"/>
      <w:marBottom w:val="0"/>
      <w:divBdr>
        <w:top w:val="none" w:sz="0" w:space="0" w:color="auto"/>
        <w:left w:val="none" w:sz="0" w:space="0" w:color="auto"/>
        <w:bottom w:val="none" w:sz="0" w:space="0" w:color="auto"/>
        <w:right w:val="none" w:sz="0" w:space="0" w:color="auto"/>
      </w:divBdr>
    </w:div>
    <w:div w:id="1736586418">
      <w:bodyDiv w:val="1"/>
      <w:marLeft w:val="0"/>
      <w:marRight w:val="0"/>
      <w:marTop w:val="0"/>
      <w:marBottom w:val="0"/>
      <w:divBdr>
        <w:top w:val="none" w:sz="0" w:space="0" w:color="auto"/>
        <w:left w:val="none" w:sz="0" w:space="0" w:color="auto"/>
        <w:bottom w:val="none" w:sz="0" w:space="0" w:color="auto"/>
        <w:right w:val="none" w:sz="0" w:space="0" w:color="auto"/>
      </w:divBdr>
    </w:div>
    <w:div w:id="1847865457">
      <w:bodyDiv w:val="1"/>
      <w:marLeft w:val="0"/>
      <w:marRight w:val="0"/>
      <w:marTop w:val="0"/>
      <w:marBottom w:val="0"/>
      <w:divBdr>
        <w:top w:val="none" w:sz="0" w:space="0" w:color="auto"/>
        <w:left w:val="none" w:sz="0" w:space="0" w:color="auto"/>
        <w:bottom w:val="none" w:sz="0" w:space="0" w:color="auto"/>
        <w:right w:val="none" w:sz="0" w:space="0" w:color="auto"/>
      </w:divBdr>
    </w:div>
    <w:div w:id="1920140350">
      <w:bodyDiv w:val="1"/>
      <w:marLeft w:val="0"/>
      <w:marRight w:val="0"/>
      <w:marTop w:val="0"/>
      <w:marBottom w:val="0"/>
      <w:divBdr>
        <w:top w:val="none" w:sz="0" w:space="0" w:color="auto"/>
        <w:left w:val="none" w:sz="0" w:space="0" w:color="auto"/>
        <w:bottom w:val="none" w:sz="0" w:space="0" w:color="auto"/>
        <w:right w:val="none" w:sz="0" w:space="0" w:color="auto"/>
      </w:divBdr>
    </w:div>
    <w:div w:id="1977946667">
      <w:bodyDiv w:val="1"/>
      <w:marLeft w:val="0"/>
      <w:marRight w:val="0"/>
      <w:marTop w:val="0"/>
      <w:marBottom w:val="0"/>
      <w:divBdr>
        <w:top w:val="none" w:sz="0" w:space="0" w:color="auto"/>
        <w:left w:val="none" w:sz="0" w:space="0" w:color="auto"/>
        <w:bottom w:val="none" w:sz="0" w:space="0" w:color="auto"/>
        <w:right w:val="none" w:sz="0" w:space="0" w:color="auto"/>
      </w:divBdr>
    </w:div>
    <w:div w:id="2077588294">
      <w:bodyDiv w:val="1"/>
      <w:marLeft w:val="0"/>
      <w:marRight w:val="0"/>
      <w:marTop w:val="0"/>
      <w:marBottom w:val="0"/>
      <w:divBdr>
        <w:top w:val="none" w:sz="0" w:space="0" w:color="auto"/>
        <w:left w:val="none" w:sz="0" w:space="0" w:color="auto"/>
        <w:bottom w:val="none" w:sz="0" w:space="0" w:color="auto"/>
        <w:right w:val="none" w:sz="0" w:space="0" w:color="auto"/>
      </w:divBdr>
    </w:div>
    <w:div w:id="2115401038">
      <w:bodyDiv w:val="1"/>
      <w:marLeft w:val="0"/>
      <w:marRight w:val="0"/>
      <w:marTop w:val="0"/>
      <w:marBottom w:val="0"/>
      <w:divBdr>
        <w:top w:val="none" w:sz="0" w:space="0" w:color="auto"/>
        <w:left w:val="none" w:sz="0" w:space="0" w:color="auto"/>
        <w:bottom w:val="none" w:sz="0" w:space="0" w:color="auto"/>
        <w:right w:val="none" w:sz="0" w:space="0" w:color="auto"/>
      </w:divBdr>
    </w:div>
    <w:div w:id="2117215775">
      <w:bodyDiv w:val="1"/>
      <w:marLeft w:val="0"/>
      <w:marRight w:val="0"/>
      <w:marTop w:val="0"/>
      <w:marBottom w:val="0"/>
      <w:divBdr>
        <w:top w:val="none" w:sz="0" w:space="0" w:color="auto"/>
        <w:left w:val="none" w:sz="0" w:space="0" w:color="auto"/>
        <w:bottom w:val="none" w:sz="0" w:space="0" w:color="auto"/>
        <w:right w:val="none" w:sz="0" w:space="0" w:color="auto"/>
      </w:divBdr>
    </w:div>
    <w:div w:id="2137484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wp@gwp.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gwp@gwp.org"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gwp.org/en/ToolBo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9526A-2820-4B6B-9C67-4EC2CADAB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44</Pages>
  <Words>12206</Words>
  <Characters>76535</Characters>
  <Application>Microsoft Office Word</Application>
  <DocSecurity>0</DocSecurity>
  <Lines>637</Lines>
  <Paragraphs>177</Paragraphs>
  <ScaleCrop>false</ScaleCrop>
  <HeadingPairs>
    <vt:vector size="2" baseType="variant">
      <vt:variant>
        <vt:lpstr>Title</vt:lpstr>
      </vt:variant>
      <vt:variant>
        <vt:i4>1</vt:i4>
      </vt:variant>
    </vt:vector>
  </HeadingPairs>
  <TitlesOfParts>
    <vt:vector size="1" baseType="lpstr">
      <vt:lpstr>Global</vt:lpstr>
    </vt:vector>
  </TitlesOfParts>
  <Company>LIV Consulting</Company>
  <LinksUpToDate>false</LinksUpToDate>
  <CharactersWithSpaces>88564</CharactersWithSpaces>
  <SharedDoc>false</SharedDoc>
  <HLinks>
    <vt:vector size="108" baseType="variant">
      <vt:variant>
        <vt:i4>5374054</vt:i4>
      </vt:variant>
      <vt:variant>
        <vt:i4>126</vt:i4>
      </vt:variant>
      <vt:variant>
        <vt:i4>0</vt:i4>
      </vt:variant>
      <vt:variant>
        <vt:i4>5</vt:i4>
      </vt:variant>
      <vt:variant>
        <vt:lpwstr>http://gwpceeforum.org/File/regional_publications/IWRM National Dialogues.pdf</vt:lpwstr>
      </vt:variant>
      <vt:variant>
        <vt:lpwstr/>
      </vt:variant>
      <vt:variant>
        <vt:i4>2162791</vt:i4>
      </vt:variant>
      <vt:variant>
        <vt:i4>102</vt:i4>
      </vt:variant>
      <vt:variant>
        <vt:i4>0</vt:i4>
      </vt:variant>
      <vt:variant>
        <vt:i4>5</vt:i4>
      </vt:variant>
      <vt:variant>
        <vt:lpwstr>http://www.gwp-cacena.org/</vt:lpwstr>
      </vt:variant>
      <vt:variant>
        <vt:lpwstr/>
      </vt:variant>
      <vt:variant>
        <vt:i4>1572921</vt:i4>
      </vt:variant>
      <vt:variant>
        <vt:i4>86</vt:i4>
      </vt:variant>
      <vt:variant>
        <vt:i4>0</vt:i4>
      </vt:variant>
      <vt:variant>
        <vt:i4>5</vt:i4>
      </vt:variant>
      <vt:variant>
        <vt:lpwstr/>
      </vt:variant>
      <vt:variant>
        <vt:lpwstr>_Toc307294490</vt:lpwstr>
      </vt:variant>
      <vt:variant>
        <vt:i4>1638457</vt:i4>
      </vt:variant>
      <vt:variant>
        <vt:i4>80</vt:i4>
      </vt:variant>
      <vt:variant>
        <vt:i4>0</vt:i4>
      </vt:variant>
      <vt:variant>
        <vt:i4>5</vt:i4>
      </vt:variant>
      <vt:variant>
        <vt:lpwstr/>
      </vt:variant>
      <vt:variant>
        <vt:lpwstr>_Toc307294489</vt:lpwstr>
      </vt:variant>
      <vt:variant>
        <vt:i4>1638457</vt:i4>
      </vt:variant>
      <vt:variant>
        <vt:i4>74</vt:i4>
      </vt:variant>
      <vt:variant>
        <vt:i4>0</vt:i4>
      </vt:variant>
      <vt:variant>
        <vt:i4>5</vt:i4>
      </vt:variant>
      <vt:variant>
        <vt:lpwstr/>
      </vt:variant>
      <vt:variant>
        <vt:lpwstr>_Toc307294488</vt:lpwstr>
      </vt:variant>
      <vt:variant>
        <vt:i4>1638457</vt:i4>
      </vt:variant>
      <vt:variant>
        <vt:i4>68</vt:i4>
      </vt:variant>
      <vt:variant>
        <vt:i4>0</vt:i4>
      </vt:variant>
      <vt:variant>
        <vt:i4>5</vt:i4>
      </vt:variant>
      <vt:variant>
        <vt:lpwstr/>
      </vt:variant>
      <vt:variant>
        <vt:lpwstr>_Toc307294487</vt:lpwstr>
      </vt:variant>
      <vt:variant>
        <vt:i4>1638457</vt:i4>
      </vt:variant>
      <vt:variant>
        <vt:i4>62</vt:i4>
      </vt:variant>
      <vt:variant>
        <vt:i4>0</vt:i4>
      </vt:variant>
      <vt:variant>
        <vt:i4>5</vt:i4>
      </vt:variant>
      <vt:variant>
        <vt:lpwstr/>
      </vt:variant>
      <vt:variant>
        <vt:lpwstr>_Toc307294486</vt:lpwstr>
      </vt:variant>
      <vt:variant>
        <vt:i4>1638457</vt:i4>
      </vt:variant>
      <vt:variant>
        <vt:i4>56</vt:i4>
      </vt:variant>
      <vt:variant>
        <vt:i4>0</vt:i4>
      </vt:variant>
      <vt:variant>
        <vt:i4>5</vt:i4>
      </vt:variant>
      <vt:variant>
        <vt:lpwstr/>
      </vt:variant>
      <vt:variant>
        <vt:lpwstr>_Toc307294485</vt:lpwstr>
      </vt:variant>
      <vt:variant>
        <vt:i4>1638457</vt:i4>
      </vt:variant>
      <vt:variant>
        <vt:i4>50</vt:i4>
      </vt:variant>
      <vt:variant>
        <vt:i4>0</vt:i4>
      </vt:variant>
      <vt:variant>
        <vt:i4>5</vt:i4>
      </vt:variant>
      <vt:variant>
        <vt:lpwstr/>
      </vt:variant>
      <vt:variant>
        <vt:lpwstr>_Toc307294484</vt:lpwstr>
      </vt:variant>
      <vt:variant>
        <vt:i4>1638457</vt:i4>
      </vt:variant>
      <vt:variant>
        <vt:i4>44</vt:i4>
      </vt:variant>
      <vt:variant>
        <vt:i4>0</vt:i4>
      </vt:variant>
      <vt:variant>
        <vt:i4>5</vt:i4>
      </vt:variant>
      <vt:variant>
        <vt:lpwstr/>
      </vt:variant>
      <vt:variant>
        <vt:lpwstr>_Toc307294483</vt:lpwstr>
      </vt:variant>
      <vt:variant>
        <vt:i4>1638457</vt:i4>
      </vt:variant>
      <vt:variant>
        <vt:i4>38</vt:i4>
      </vt:variant>
      <vt:variant>
        <vt:i4>0</vt:i4>
      </vt:variant>
      <vt:variant>
        <vt:i4>5</vt:i4>
      </vt:variant>
      <vt:variant>
        <vt:lpwstr/>
      </vt:variant>
      <vt:variant>
        <vt:lpwstr>_Toc307294482</vt:lpwstr>
      </vt:variant>
      <vt:variant>
        <vt:i4>1638457</vt:i4>
      </vt:variant>
      <vt:variant>
        <vt:i4>32</vt:i4>
      </vt:variant>
      <vt:variant>
        <vt:i4>0</vt:i4>
      </vt:variant>
      <vt:variant>
        <vt:i4>5</vt:i4>
      </vt:variant>
      <vt:variant>
        <vt:lpwstr/>
      </vt:variant>
      <vt:variant>
        <vt:lpwstr>_Toc307294481</vt:lpwstr>
      </vt:variant>
      <vt:variant>
        <vt:i4>1638457</vt:i4>
      </vt:variant>
      <vt:variant>
        <vt:i4>26</vt:i4>
      </vt:variant>
      <vt:variant>
        <vt:i4>0</vt:i4>
      </vt:variant>
      <vt:variant>
        <vt:i4>5</vt:i4>
      </vt:variant>
      <vt:variant>
        <vt:lpwstr/>
      </vt:variant>
      <vt:variant>
        <vt:lpwstr>_Toc307294480</vt:lpwstr>
      </vt:variant>
      <vt:variant>
        <vt:i4>1441849</vt:i4>
      </vt:variant>
      <vt:variant>
        <vt:i4>20</vt:i4>
      </vt:variant>
      <vt:variant>
        <vt:i4>0</vt:i4>
      </vt:variant>
      <vt:variant>
        <vt:i4>5</vt:i4>
      </vt:variant>
      <vt:variant>
        <vt:lpwstr/>
      </vt:variant>
      <vt:variant>
        <vt:lpwstr>_Toc307294479</vt:lpwstr>
      </vt:variant>
      <vt:variant>
        <vt:i4>1441849</vt:i4>
      </vt:variant>
      <vt:variant>
        <vt:i4>14</vt:i4>
      </vt:variant>
      <vt:variant>
        <vt:i4>0</vt:i4>
      </vt:variant>
      <vt:variant>
        <vt:i4>5</vt:i4>
      </vt:variant>
      <vt:variant>
        <vt:lpwstr/>
      </vt:variant>
      <vt:variant>
        <vt:lpwstr>_Toc307294478</vt:lpwstr>
      </vt:variant>
      <vt:variant>
        <vt:i4>1441849</vt:i4>
      </vt:variant>
      <vt:variant>
        <vt:i4>8</vt:i4>
      </vt:variant>
      <vt:variant>
        <vt:i4>0</vt:i4>
      </vt:variant>
      <vt:variant>
        <vt:i4>5</vt:i4>
      </vt:variant>
      <vt:variant>
        <vt:lpwstr/>
      </vt:variant>
      <vt:variant>
        <vt:lpwstr>_Toc307294477</vt:lpwstr>
      </vt:variant>
      <vt:variant>
        <vt:i4>1441849</vt:i4>
      </vt:variant>
      <vt:variant>
        <vt:i4>2</vt:i4>
      </vt:variant>
      <vt:variant>
        <vt:i4>0</vt:i4>
      </vt:variant>
      <vt:variant>
        <vt:i4>5</vt:i4>
      </vt:variant>
      <vt:variant>
        <vt:lpwstr/>
      </vt:variant>
      <vt:variant>
        <vt:lpwstr>_Toc307294476</vt:lpwstr>
      </vt:variant>
      <vt:variant>
        <vt:i4>6946902</vt:i4>
      </vt:variant>
      <vt:variant>
        <vt:i4>0</vt:i4>
      </vt:variant>
      <vt:variant>
        <vt:i4>0</vt:i4>
      </vt:variant>
      <vt:variant>
        <vt:i4>5</vt:i4>
      </vt:variant>
      <vt:variant>
        <vt:lpwstr>mailto:gwp@gwp.org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dc:title>
  <dc:creator>Jacques Rey</dc:creator>
  <cp:lastModifiedBy>Ralph Philip</cp:lastModifiedBy>
  <cp:revision>19</cp:revision>
  <cp:lastPrinted>2014-06-16T13:55:00Z</cp:lastPrinted>
  <dcterms:created xsi:type="dcterms:W3CDTF">2014-06-03T16:24:00Z</dcterms:created>
  <dcterms:modified xsi:type="dcterms:W3CDTF">2014-07-03T10:54:00Z</dcterms:modified>
</cp:coreProperties>
</file>