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05A84" w14:textId="0EBDA808" w:rsidR="00160B71" w:rsidRPr="00AE402C" w:rsidRDefault="00160B71" w:rsidP="00DD1804">
      <w:pPr>
        <w:pStyle w:val="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73D882AF" w:rsidR="00160B71" w:rsidRPr="00AE402C" w:rsidRDefault="00160B71" w:rsidP="00160B71">
      <w:pPr>
        <w:jc w:val="both"/>
        <w:rPr>
          <w:rFonts w:ascii="Calibri" w:hAnsi="Calibri" w:cs="Calibri"/>
        </w:rPr>
      </w:pPr>
      <w:r w:rsidRPr="00AE402C">
        <w:rPr>
          <w:rFonts w:ascii="Calibri" w:hAnsi="Calibri" w:cs="Calibri"/>
        </w:rPr>
        <w:t xml:space="preserve">Quotation Ref: </w:t>
      </w:r>
      <w:r w:rsidR="009E3F46">
        <w:rPr>
          <w:rFonts w:ascii="Calibri" w:hAnsi="Calibri" w:cs="Calibri"/>
        </w:rPr>
        <w:t>Call for offers 4</w:t>
      </w:r>
      <w:r w:rsidR="00A235E2">
        <w:rPr>
          <w:rFonts w:ascii="Calibri" w:hAnsi="Calibri" w:cs="Calibri"/>
        </w:rPr>
        <w:t>7</w:t>
      </w:r>
      <w:r w:rsidR="009E3F46">
        <w:rPr>
          <w:rFonts w:ascii="Calibri" w:hAnsi="Calibri" w:cs="Calibri"/>
        </w:rPr>
        <w:t>/2024/SCCF</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Company Name/supplier name:</w:t>
            </w:r>
            <w:r>
              <w:rPr>
                <w:rStyle w:val="eop"/>
                <w:rFonts w:ascii="Calibri" w:hAnsi="Calibri" w:cs="Calibri"/>
                <w:color w:val="000000"/>
                <w:sz w:val="22"/>
                <w:szCs w:val="22"/>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AE402C" w:rsidRDefault="00160B71" w:rsidP="00106499">
            <w:pPr>
              <w:jc w:val="both"/>
              <w:rPr>
                <w:rFonts w:ascii="Calibri" w:eastAsia="Times New Roman" w:hAnsi="Calibri" w:cs="Calibri"/>
              </w:rPr>
            </w:pPr>
            <w:r w:rsidRPr="009E3F46">
              <w:rPr>
                <w:rStyle w:val="normaltextrun"/>
                <w:rFonts w:ascii="Calibri" w:hAnsi="Calibri" w:cs="Calibri"/>
                <w:color w:val="000000"/>
                <w:sz w:val="22"/>
                <w:szCs w:val="22"/>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Tel/ e-mail address:</w:t>
            </w:r>
            <w:r>
              <w:rPr>
                <w:rStyle w:val="eop"/>
                <w:rFonts w:ascii="Calibri" w:hAnsi="Calibri" w:cs="Calibri"/>
                <w:color w:val="000000"/>
                <w:sz w:val="22"/>
                <w:szCs w:val="22"/>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bdr w:val="none" w:sz="0" w:space="0" w:color="auto" w:frame="1"/>
              </w:rPr>
              <w:t xml:space="preserve">VAT or </w:t>
            </w:r>
            <w:r w:rsidR="0068783C">
              <w:rPr>
                <w:rStyle w:val="normaltextrun"/>
                <w:rFonts w:ascii="Calibri" w:hAnsi="Calibri" w:cs="Calibri"/>
                <w:color w:val="000000"/>
                <w:sz w:val="22"/>
                <w:szCs w:val="22"/>
                <w:bdr w:val="none" w:sz="0" w:space="0" w:color="auto" w:frame="1"/>
              </w:rPr>
              <w:t>Tax r</w:t>
            </w:r>
            <w:r>
              <w:rPr>
                <w:rStyle w:val="normaltextrun"/>
                <w:rFonts w:ascii="Calibri" w:hAnsi="Calibri" w:cs="Calibri"/>
                <w:color w:val="000000"/>
                <w:sz w:val="22"/>
                <w:szCs w:val="22"/>
                <w:bdr w:val="none" w:sz="0" w:space="0" w:color="auto" w:frame="1"/>
              </w:rPr>
              <w:t>egistration No</w:t>
            </w:r>
            <w:r w:rsidR="0068783C">
              <w:rPr>
                <w:rStyle w:val="normaltextrun"/>
                <w:rFonts w:ascii="Calibri" w:hAnsi="Calibri" w:cs="Calibri"/>
                <w:color w:val="000000"/>
                <w:sz w:val="22"/>
                <w:szCs w:val="22"/>
                <w:bdr w:val="none" w:sz="0" w:space="0" w:color="auto" w:frame="1"/>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5FEA6B24" w14:textId="1501B028" w:rsidR="00160B71" w:rsidRPr="00987301" w:rsidRDefault="00987301" w:rsidP="00160B71">
      <w:pPr>
        <w:jc w:val="both"/>
        <w:rPr>
          <w:rFonts w:ascii="Calibri" w:hAnsi="Calibri" w:cs="Calibri"/>
          <w:u w:val="single"/>
        </w:rPr>
      </w:pPr>
      <w:r w:rsidRPr="00987301">
        <w:rPr>
          <w:rFonts w:ascii="Calibri" w:hAnsi="Calibri" w:cs="Calibri"/>
          <w:u w:val="single"/>
        </w:rPr>
        <w:t>Offer:</w:t>
      </w:r>
    </w:p>
    <w:p w14:paraId="5906C57D" w14:textId="77777777" w:rsidR="00DD1804" w:rsidRPr="00AE402C" w:rsidRDefault="00DD1804" w:rsidP="00160B71">
      <w:pPr>
        <w:jc w:val="both"/>
        <w:rPr>
          <w:rFonts w:ascii="Calibri" w:hAnsi="Calibri" w:cs="Calibri"/>
        </w:rPr>
      </w:pPr>
    </w:p>
    <w:p w14:paraId="5C1FC5E3" w14:textId="7022901A" w:rsidR="00160B71" w:rsidRPr="00AE402C" w:rsidRDefault="00AE402C" w:rsidP="00160B71">
      <w:pPr>
        <w:jc w:val="both"/>
        <w:rPr>
          <w:rStyle w:val="eop"/>
          <w:rFonts w:ascii="Calibri" w:hAnsi="Calibri" w:cs="Calibri"/>
          <w:color w:val="000000"/>
          <w:sz w:val="22"/>
          <w:szCs w:val="22"/>
          <w:shd w:val="clear" w:color="auto" w:fill="FFFFFF"/>
        </w:rPr>
      </w:pPr>
      <w:r w:rsidRPr="00AE402C">
        <w:rPr>
          <w:rStyle w:val="normaltextrun"/>
          <w:rFonts w:ascii="Calibri" w:hAnsi="Calibri" w:cs="Calibri"/>
          <w:color w:val="000000"/>
          <w:sz w:val="22"/>
          <w:szCs w:val="22"/>
          <w:shd w:val="clear" w:color="auto" w:fill="FFFFFF"/>
        </w:rPr>
        <w:t>Total price of is to be quoted in </w:t>
      </w:r>
      <w:r w:rsidR="00ED56A0">
        <w:rPr>
          <w:rStyle w:val="normaltextrun"/>
          <w:rFonts w:ascii="Calibri" w:hAnsi="Calibri" w:cs="Calibri"/>
          <w:b/>
          <w:bCs/>
          <w:color w:val="000000"/>
          <w:sz w:val="22"/>
          <w:szCs w:val="22"/>
          <w:shd w:val="clear" w:color="auto" w:fill="FFFFFF"/>
        </w:rPr>
        <w:t>USD</w:t>
      </w:r>
      <w:r w:rsidRPr="00AE402C">
        <w:rPr>
          <w:rStyle w:val="normaltextrun"/>
          <w:rFonts w:ascii="Calibri" w:hAnsi="Calibri" w:cs="Calibri"/>
          <w:color w:val="000000"/>
          <w:sz w:val="22"/>
          <w:szCs w:val="22"/>
          <w:shd w:val="clear" w:color="auto" w:fill="FFFFFF"/>
        </w:rPr>
        <w:t> </w:t>
      </w:r>
      <w:r w:rsidRPr="00AE402C">
        <w:rPr>
          <w:rStyle w:val="normaltextrun"/>
          <w:rFonts w:ascii="Calibri" w:hAnsi="Calibri" w:cs="Calibri"/>
          <w:b/>
          <w:bCs/>
          <w:color w:val="000000"/>
          <w:sz w:val="22"/>
          <w:szCs w:val="22"/>
          <w:u w:val="single"/>
          <w:shd w:val="clear" w:color="auto" w:fill="FFFFFF"/>
        </w:rPr>
        <w:t>Including VAT</w:t>
      </w:r>
      <w:r w:rsidRPr="00AE402C">
        <w:rPr>
          <w:rStyle w:val="normaltextrun"/>
          <w:rFonts w:ascii="Calibri" w:hAnsi="Calibri" w:cs="Calibri"/>
          <w:b/>
          <w:bCs/>
          <w:color w:val="000000"/>
          <w:sz w:val="22"/>
          <w:szCs w:val="22"/>
          <w:shd w:val="clear" w:color="auto" w:fill="FFFFFF"/>
        </w:rPr>
        <w:t> and any other Tax or Fee</w:t>
      </w:r>
      <w:r w:rsidRPr="00AE402C">
        <w:rPr>
          <w:rStyle w:val="normaltextrun"/>
          <w:rFonts w:ascii="Calibri" w:hAnsi="Calibri" w:cs="Calibri"/>
          <w:color w:val="000000"/>
          <w:sz w:val="22"/>
          <w:szCs w:val="22"/>
          <w:shd w:val="clear" w:color="auto" w:fill="FFFFFF"/>
        </w:rPr>
        <w:t> that should apply for any reason.</w:t>
      </w:r>
      <w:r w:rsidRPr="00AE402C">
        <w:rPr>
          <w:rStyle w:val="eop"/>
          <w:rFonts w:ascii="Calibri" w:hAnsi="Calibri" w:cs="Calibri"/>
          <w:color w:val="000000"/>
          <w:sz w:val="22"/>
          <w:szCs w:val="22"/>
          <w:shd w:val="clear" w:color="auto" w:fill="FFFFFF"/>
        </w:rPr>
        <w:t> </w:t>
      </w:r>
    </w:p>
    <w:p w14:paraId="0D9BA207" w14:textId="77777777" w:rsidR="00AE402C" w:rsidRPr="00AE402C" w:rsidRDefault="00AE402C" w:rsidP="00160B71">
      <w:pPr>
        <w:jc w:val="both"/>
        <w:rPr>
          <w:rFonts w:ascii="Calibri" w:hAnsi="Calibri" w:cs="Calibri"/>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3969"/>
        <w:gridCol w:w="1276"/>
        <w:gridCol w:w="2268"/>
      </w:tblGrid>
      <w:tr w:rsidR="00AE402C" w:rsidRPr="00AE402C" w14:paraId="7E683E5C" w14:textId="77777777" w:rsidTr="00EB1654">
        <w:tc>
          <w:tcPr>
            <w:tcW w:w="2411" w:type="dxa"/>
          </w:tcPr>
          <w:p w14:paraId="49F76B1C" w14:textId="77777777" w:rsidR="00AE402C" w:rsidRPr="00AE402C" w:rsidRDefault="00AE402C" w:rsidP="00AE402C">
            <w:pPr>
              <w:jc w:val="both"/>
              <w:rPr>
                <w:rFonts w:ascii="Calibri" w:eastAsia="Times New Roman" w:hAnsi="Calibri" w:cs="Calibri"/>
              </w:rPr>
            </w:pPr>
            <w:r w:rsidRPr="00AE402C">
              <w:rPr>
                <w:rFonts w:ascii="Calibri" w:eastAsia="Times New Roman" w:hAnsi="Calibri" w:cs="Calibri"/>
              </w:rPr>
              <w:t>Item</w:t>
            </w:r>
          </w:p>
        </w:tc>
        <w:tc>
          <w:tcPr>
            <w:tcW w:w="3969" w:type="dxa"/>
          </w:tcPr>
          <w:p w14:paraId="33D4DC40" w14:textId="77777777" w:rsidR="00AE402C" w:rsidRPr="00AE402C" w:rsidRDefault="00AE402C" w:rsidP="00AE402C">
            <w:pPr>
              <w:jc w:val="both"/>
              <w:rPr>
                <w:rFonts w:ascii="Calibri" w:eastAsia="Times New Roman" w:hAnsi="Calibri" w:cs="Calibri"/>
              </w:rPr>
            </w:pPr>
            <w:r w:rsidRPr="00AE402C">
              <w:rPr>
                <w:rFonts w:ascii="Calibri" w:eastAsia="Times New Roman" w:hAnsi="Calibri" w:cs="Calibri"/>
              </w:rPr>
              <w:t>Description</w:t>
            </w:r>
          </w:p>
        </w:tc>
        <w:tc>
          <w:tcPr>
            <w:tcW w:w="1276" w:type="dxa"/>
          </w:tcPr>
          <w:p w14:paraId="08125D3E" w14:textId="05929F73" w:rsidR="00AE402C" w:rsidRPr="00AE402C" w:rsidRDefault="000E7BC6" w:rsidP="00AE402C">
            <w:pPr>
              <w:jc w:val="both"/>
              <w:rPr>
                <w:rFonts w:ascii="Calibri" w:eastAsia="Times New Roman" w:hAnsi="Calibri" w:cs="Calibri"/>
              </w:rPr>
            </w:pPr>
            <w:r>
              <w:rPr>
                <w:rFonts w:ascii="Calibri" w:eastAsia="Times New Roman" w:hAnsi="Calibri" w:cs="Calibri"/>
              </w:rPr>
              <w:t>Type</w:t>
            </w:r>
          </w:p>
        </w:tc>
        <w:tc>
          <w:tcPr>
            <w:tcW w:w="2268" w:type="dxa"/>
          </w:tcPr>
          <w:p w14:paraId="438FCCC5" w14:textId="0ABF110B" w:rsidR="00AE402C" w:rsidRPr="00AE402C" w:rsidRDefault="00AE402C" w:rsidP="00AE402C">
            <w:pPr>
              <w:jc w:val="both"/>
              <w:rPr>
                <w:rFonts w:ascii="Calibri" w:eastAsia="Times New Roman" w:hAnsi="Calibri" w:cs="Calibri"/>
              </w:rPr>
            </w:pPr>
            <w:r w:rsidRPr="00AE402C">
              <w:rPr>
                <w:rFonts w:ascii="Calibri" w:eastAsia="Times New Roman" w:hAnsi="Calibri" w:cs="Calibri"/>
              </w:rPr>
              <w:t>Total (</w:t>
            </w:r>
            <w:r w:rsidR="00EB1654">
              <w:rPr>
                <w:rFonts w:ascii="Calibri" w:eastAsia="Times New Roman" w:hAnsi="Calibri" w:cs="Calibri"/>
              </w:rPr>
              <w:t>$</w:t>
            </w:r>
            <w:r w:rsidRPr="00AE402C">
              <w:rPr>
                <w:rFonts w:ascii="Calibri" w:eastAsia="Times New Roman" w:hAnsi="Calibri" w:cs="Calibri"/>
              </w:rPr>
              <w:t>)</w:t>
            </w:r>
          </w:p>
        </w:tc>
      </w:tr>
      <w:tr w:rsidR="00EB1654" w:rsidRPr="00AE402C" w14:paraId="5F6A0AA5" w14:textId="77777777" w:rsidTr="00EB1654">
        <w:tc>
          <w:tcPr>
            <w:tcW w:w="2411" w:type="dxa"/>
            <w:shd w:val="clear" w:color="auto" w:fill="auto"/>
          </w:tcPr>
          <w:p w14:paraId="06453006" w14:textId="6B6F068A" w:rsidR="00EB1654" w:rsidRPr="00FC1428" w:rsidRDefault="00FC1428" w:rsidP="00106499">
            <w:pPr>
              <w:rPr>
                <w:rFonts w:ascii="Calibri" w:eastAsia="Times New Roman" w:hAnsi="Calibri" w:cs="Calibri"/>
                <w:lang w:val="en-NZ"/>
              </w:rPr>
            </w:pPr>
            <w:r w:rsidRPr="00FC1428">
              <w:rPr>
                <w:rFonts w:ascii="Calibri" w:eastAsia="Times New Roman" w:hAnsi="Calibri" w:cs="Calibri"/>
                <w:lang w:val="en-NZ"/>
              </w:rPr>
              <w:t>1</w:t>
            </w:r>
          </w:p>
        </w:tc>
        <w:tc>
          <w:tcPr>
            <w:tcW w:w="3969" w:type="dxa"/>
            <w:shd w:val="clear" w:color="auto" w:fill="auto"/>
          </w:tcPr>
          <w:p w14:paraId="2750034A" w14:textId="0E4499D1" w:rsidR="00EB1654" w:rsidRPr="00FC1428" w:rsidRDefault="00FC1428" w:rsidP="00EB1654">
            <w:pPr>
              <w:jc w:val="both"/>
              <w:rPr>
                <w:rFonts w:asciiTheme="minorHAnsi" w:eastAsia="Times New Roman" w:hAnsiTheme="minorHAnsi" w:cstheme="minorHAnsi"/>
              </w:rPr>
            </w:pPr>
            <w:r w:rsidRPr="00FC1428">
              <w:rPr>
                <w:rFonts w:ascii="Calibri" w:eastAsia="Times New Roman" w:hAnsi="Calibri" w:cs="Calibri"/>
              </w:rPr>
              <w:t>Supporting the development of Concept Note for a multi-country GCF Programme Proposal</w:t>
            </w:r>
            <w:r w:rsidRPr="00FC1428">
              <w:rPr>
                <w:rFonts w:asciiTheme="minorHAnsi" w:eastAsia="Times New Roman" w:hAnsiTheme="minorHAnsi" w:cstheme="minorHAnsi"/>
              </w:rPr>
              <w:t xml:space="preserve"> </w:t>
            </w:r>
          </w:p>
        </w:tc>
        <w:tc>
          <w:tcPr>
            <w:tcW w:w="1276" w:type="dxa"/>
            <w:shd w:val="clear" w:color="auto" w:fill="auto"/>
          </w:tcPr>
          <w:p w14:paraId="439AEEB2" w14:textId="606B161D" w:rsidR="00EB1654" w:rsidRPr="00FC1428" w:rsidRDefault="00FC1428" w:rsidP="00106499">
            <w:pPr>
              <w:jc w:val="both"/>
              <w:rPr>
                <w:rFonts w:ascii="Calibri" w:eastAsia="Times New Roman" w:hAnsi="Calibri" w:cs="Calibri"/>
              </w:rPr>
            </w:pPr>
            <w:r w:rsidRPr="00FC1428">
              <w:rPr>
                <w:rFonts w:ascii="Calibri" w:eastAsia="Times New Roman" w:hAnsi="Calibri" w:cs="Calibri"/>
              </w:rPr>
              <w:t>Documents/reports as per deliverables</w:t>
            </w:r>
          </w:p>
        </w:tc>
        <w:tc>
          <w:tcPr>
            <w:tcW w:w="2268" w:type="dxa"/>
            <w:shd w:val="clear" w:color="auto" w:fill="auto"/>
          </w:tcPr>
          <w:p w14:paraId="29C40113" w14:textId="77777777" w:rsidR="00EB1654" w:rsidRPr="00FC1428" w:rsidRDefault="00EB1654" w:rsidP="00106499">
            <w:pPr>
              <w:jc w:val="both"/>
              <w:rPr>
                <w:rFonts w:ascii="Calibri" w:eastAsia="Times New Roman" w:hAnsi="Calibri" w:cs="Calibri"/>
              </w:rPr>
            </w:pPr>
          </w:p>
        </w:tc>
      </w:tr>
      <w:tr w:rsidR="00EB1654" w:rsidRPr="00AE402C" w14:paraId="4B889C35" w14:textId="77777777" w:rsidTr="00EB1654">
        <w:tc>
          <w:tcPr>
            <w:tcW w:w="7656" w:type="dxa"/>
            <w:gridSpan w:val="3"/>
            <w:vAlign w:val="center"/>
          </w:tcPr>
          <w:p w14:paraId="6D9C0A29" w14:textId="5D9B7DCB" w:rsidR="00EB1654" w:rsidRPr="00AE402C" w:rsidRDefault="00EB1654" w:rsidP="00106499">
            <w:pPr>
              <w:jc w:val="right"/>
              <w:rPr>
                <w:rFonts w:ascii="Calibri" w:eastAsia="Times New Roman" w:hAnsi="Calibri" w:cs="Calibri"/>
              </w:rPr>
            </w:pPr>
            <w:r w:rsidRPr="00AE402C">
              <w:rPr>
                <w:rFonts w:ascii="Calibri" w:eastAsia="Times New Roman" w:hAnsi="Calibri" w:cs="Calibri"/>
              </w:rPr>
              <w:t>GRAND TOTAL (</w:t>
            </w:r>
            <w:r>
              <w:rPr>
                <w:rFonts w:ascii="Calibri" w:eastAsia="Times New Roman" w:hAnsi="Calibri" w:cs="Calibri"/>
              </w:rPr>
              <w:t>$)</w:t>
            </w:r>
          </w:p>
        </w:tc>
        <w:tc>
          <w:tcPr>
            <w:tcW w:w="2268" w:type="dxa"/>
            <w:vAlign w:val="center"/>
          </w:tcPr>
          <w:p w14:paraId="62D075D0" w14:textId="11290470" w:rsidR="00EB1654" w:rsidRPr="00AE402C" w:rsidRDefault="00EB1654" w:rsidP="00106499">
            <w:pPr>
              <w:jc w:val="right"/>
              <w:rPr>
                <w:rFonts w:ascii="Calibri" w:eastAsia="Times New Roman" w:hAnsi="Calibri" w:cs="Calibri"/>
              </w:rPr>
            </w:pPr>
          </w:p>
        </w:tc>
      </w:tr>
    </w:tbl>
    <w:p w14:paraId="16EF1138" w14:textId="77777777" w:rsidR="00160B71" w:rsidRPr="00AE402C" w:rsidRDefault="00160B71" w:rsidP="00160B71">
      <w:pPr>
        <w:jc w:val="both"/>
        <w:rPr>
          <w:rFonts w:ascii="Calibri" w:hAnsi="Calibri" w:cs="Calibri"/>
        </w:rPr>
      </w:pPr>
    </w:p>
    <w:p w14:paraId="530F28A3" w14:textId="77777777" w:rsidR="00160B71" w:rsidRPr="00AE402C" w:rsidRDefault="00160B71" w:rsidP="00160B71">
      <w:pPr>
        <w:jc w:val="both"/>
        <w:rPr>
          <w:rFonts w:ascii="Calibri" w:hAnsi="Calibri" w:cs="Calibri"/>
        </w:rPr>
      </w:pPr>
    </w:p>
    <w:p w14:paraId="0796DF51" w14:textId="0846C84C" w:rsidR="00160B71" w:rsidRDefault="00160B71" w:rsidP="00160B71">
      <w:pPr>
        <w:jc w:val="both"/>
        <w:rPr>
          <w:rFonts w:ascii="Calibri" w:hAnsi="Calibri" w:cs="Calibri"/>
        </w:rPr>
      </w:pPr>
      <w:r w:rsidRPr="00AE402C">
        <w:rPr>
          <w:rFonts w:ascii="Calibri" w:hAnsi="Calibri" w:cs="Calibri"/>
        </w:rPr>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the requirements </w:t>
      </w:r>
      <w:r w:rsidRPr="009E3F46">
        <w:rPr>
          <w:rFonts w:ascii="Calibri" w:hAnsi="Calibri" w:cs="Calibri"/>
        </w:rPr>
        <w:t>of this</w:t>
      </w:r>
      <w:r w:rsidR="00DD1804" w:rsidRPr="009E3F46">
        <w:rPr>
          <w:rFonts w:ascii="Calibri" w:hAnsi="Calibri" w:cs="Calibri"/>
        </w:rPr>
        <w:t xml:space="preserve"> Call For Offers</w:t>
      </w:r>
      <w:r w:rsidRPr="009E3F46">
        <w:rPr>
          <w:rFonts w:ascii="Calibri" w:hAnsi="Calibri" w:cs="Calibri"/>
        </w:rPr>
        <w:t>.</w:t>
      </w:r>
    </w:p>
    <w:p w14:paraId="7DAA6FA9" w14:textId="77777777" w:rsidR="00117BFB" w:rsidRDefault="00117BFB" w:rsidP="00160B71">
      <w:pPr>
        <w:jc w:val="both"/>
        <w:rPr>
          <w:rFonts w:ascii="Calibri" w:hAnsi="Calibri" w:cs="Calibri"/>
        </w:rPr>
      </w:pP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DC2864">
      <w:footerReference w:type="default" r:id="rId10"/>
      <w:headerReference w:type="first" r:id="rId11"/>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FA1CB" w14:textId="77777777" w:rsidR="00C666A9" w:rsidRDefault="00C666A9" w:rsidP="00160B71">
      <w:r>
        <w:separator/>
      </w:r>
    </w:p>
  </w:endnote>
  <w:endnote w:type="continuationSeparator" w:id="0">
    <w:p w14:paraId="3F4F1803" w14:textId="77777777" w:rsidR="00C666A9" w:rsidRDefault="00C666A9"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149251"/>
      <w:docPartObj>
        <w:docPartGallery w:val="Page Numbers (Bottom of Page)"/>
        <w:docPartUnique/>
      </w:docPartObj>
    </w:sdtPr>
    <w:sdtEndPr>
      <w:rPr>
        <w:noProof/>
      </w:rPr>
    </w:sdtEndPr>
    <w:sdtContent>
      <w:p w14:paraId="00A58222" w14:textId="77777777" w:rsidR="000C0AC5" w:rsidRDefault="00160B71">
        <w:pPr>
          <w:pStyle w:val="a5"/>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0C0AC5" w:rsidRPr="00E02ED3" w:rsidRDefault="000C0AC5" w:rsidP="00E02ED3">
    <w:pPr>
      <w:pStyle w:val="a5"/>
      <w:tabs>
        <w:tab w:val="clear" w:pos="4680"/>
        <w:tab w:val="clear" w:pos="9360"/>
        <w:tab w:val="left" w:pos="1440"/>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6AB01" w14:textId="77777777" w:rsidR="00C666A9" w:rsidRDefault="00C666A9" w:rsidP="00160B71">
      <w:r>
        <w:separator/>
      </w:r>
    </w:p>
  </w:footnote>
  <w:footnote w:type="continuationSeparator" w:id="0">
    <w:p w14:paraId="70C26D87" w14:textId="77777777" w:rsidR="00C666A9" w:rsidRDefault="00C666A9"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617F" w14:textId="3E5FFD8D" w:rsidR="000C0AC5" w:rsidRDefault="00801044" w:rsidP="009107E3">
    <w:pPr>
      <w:pStyle w:val="a4"/>
    </w:pPr>
    <w:r>
      <w:t>Annex 2</w:t>
    </w:r>
  </w:p>
  <w:p w14:paraId="4E89FEC2" w14:textId="77777777" w:rsidR="000C0AC5" w:rsidRDefault="000C0AC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C0AC5"/>
    <w:rsid w:val="000E7BC6"/>
    <w:rsid w:val="00117BFB"/>
    <w:rsid w:val="00160B71"/>
    <w:rsid w:val="00237321"/>
    <w:rsid w:val="0034362A"/>
    <w:rsid w:val="00397AFA"/>
    <w:rsid w:val="003C0BE1"/>
    <w:rsid w:val="003F507D"/>
    <w:rsid w:val="0040560E"/>
    <w:rsid w:val="00477D49"/>
    <w:rsid w:val="00481C0A"/>
    <w:rsid w:val="00487C1C"/>
    <w:rsid w:val="004C4015"/>
    <w:rsid w:val="004C4E68"/>
    <w:rsid w:val="0064160A"/>
    <w:rsid w:val="0068783C"/>
    <w:rsid w:val="0071121C"/>
    <w:rsid w:val="007B0E04"/>
    <w:rsid w:val="00801044"/>
    <w:rsid w:val="00883A60"/>
    <w:rsid w:val="008C364E"/>
    <w:rsid w:val="00936523"/>
    <w:rsid w:val="009852D0"/>
    <w:rsid w:val="00987301"/>
    <w:rsid w:val="009874D1"/>
    <w:rsid w:val="009E3F46"/>
    <w:rsid w:val="00A01B4B"/>
    <w:rsid w:val="00A235E2"/>
    <w:rsid w:val="00A52287"/>
    <w:rsid w:val="00AC69E5"/>
    <w:rsid w:val="00AE402C"/>
    <w:rsid w:val="00AF7B40"/>
    <w:rsid w:val="00C41E10"/>
    <w:rsid w:val="00C666A9"/>
    <w:rsid w:val="00D05250"/>
    <w:rsid w:val="00D12742"/>
    <w:rsid w:val="00D5630F"/>
    <w:rsid w:val="00D66D8B"/>
    <w:rsid w:val="00D763FD"/>
    <w:rsid w:val="00DC2864"/>
    <w:rsid w:val="00DD1804"/>
    <w:rsid w:val="00EB1654"/>
    <w:rsid w:val="00EB6AD8"/>
    <w:rsid w:val="00ED56A0"/>
    <w:rsid w:val="00FC14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B71"/>
    <w:pPr>
      <w:spacing w:after="0" w:line="240" w:lineRule="auto"/>
    </w:pPr>
    <w:rPr>
      <w:rFonts w:ascii="Verdana" w:eastAsia="MS Mincho" w:hAnsi="Verdana" w:cs="Times New Roman"/>
      <w:sz w:val="20"/>
      <w:szCs w:val="24"/>
      <w:lang w:val="en-US"/>
    </w:rPr>
  </w:style>
  <w:style w:type="paragraph" w:styleId="1">
    <w:name w:val="heading 1"/>
    <w:basedOn w:val="a"/>
    <w:next w:val="a"/>
    <w:link w:val="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a0"/>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a"/>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a0"/>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a"/>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a0"/>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1Char"/>
    <w:link w:val="GWPHeading"/>
    <w:rsid w:val="008C364E"/>
    <w:rPr>
      <w:rFonts w:ascii="Nunito SemiBold" w:eastAsia="Nunito" w:hAnsi="Nunito SemiBold" w:cs="Nunito"/>
      <w:b/>
      <w:bCs/>
      <w:color w:val="009EDF"/>
      <w:sz w:val="40"/>
      <w:szCs w:val="40"/>
      <w:lang w:val="en-GB"/>
    </w:rPr>
  </w:style>
  <w:style w:type="character" w:customStyle="1" w:styleId="1Char">
    <w:name w:val="Επικεφαλίδα 1 Char"/>
    <w:basedOn w:val="a0"/>
    <w:link w:val="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a3"/>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Char"/>
    <w:link w:val="GWPDefaultpara"/>
    <w:rsid w:val="008C364E"/>
    <w:rPr>
      <w:rFonts w:ascii="Nunito Light" w:eastAsia="Nunito Light" w:hAnsi="Nunito Light" w:cs="Nunito Light"/>
      <w:color w:val="151313"/>
      <w:sz w:val="24"/>
      <w:szCs w:val="24"/>
      <w:lang w:val="en-GB"/>
    </w:rPr>
  </w:style>
  <w:style w:type="paragraph" w:styleId="a3">
    <w:name w:val="Body Text"/>
    <w:basedOn w:val="a"/>
    <w:link w:val="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Char">
    <w:name w:val="Σώμα κειμένου Char"/>
    <w:basedOn w:val="a0"/>
    <w:link w:val="a3"/>
    <w:uiPriority w:val="99"/>
    <w:semiHidden/>
    <w:rsid w:val="008C364E"/>
    <w:rPr>
      <w:lang w:val="en-GB"/>
    </w:rPr>
  </w:style>
  <w:style w:type="paragraph" w:styleId="a4">
    <w:name w:val="header"/>
    <w:basedOn w:val="a"/>
    <w:link w:val="Char0"/>
    <w:uiPriority w:val="99"/>
    <w:unhideWhenUsed/>
    <w:rsid w:val="00160B71"/>
    <w:pPr>
      <w:tabs>
        <w:tab w:val="center" w:pos="4680"/>
        <w:tab w:val="right" w:pos="9360"/>
      </w:tabs>
    </w:pPr>
  </w:style>
  <w:style w:type="character" w:customStyle="1" w:styleId="Char0">
    <w:name w:val="Κεφαλίδα Char"/>
    <w:basedOn w:val="a0"/>
    <w:link w:val="a4"/>
    <w:uiPriority w:val="99"/>
    <w:rsid w:val="00160B71"/>
    <w:rPr>
      <w:rFonts w:ascii="Verdana" w:eastAsia="MS Mincho" w:hAnsi="Verdana" w:cs="Times New Roman"/>
      <w:sz w:val="20"/>
      <w:szCs w:val="24"/>
      <w:lang w:val="en-US"/>
    </w:rPr>
  </w:style>
  <w:style w:type="paragraph" w:styleId="a5">
    <w:name w:val="footer"/>
    <w:basedOn w:val="a"/>
    <w:link w:val="Char1"/>
    <w:uiPriority w:val="99"/>
    <w:unhideWhenUsed/>
    <w:rsid w:val="00160B71"/>
    <w:pPr>
      <w:tabs>
        <w:tab w:val="center" w:pos="4680"/>
        <w:tab w:val="right" w:pos="9360"/>
      </w:tabs>
    </w:pPr>
  </w:style>
  <w:style w:type="character" w:customStyle="1" w:styleId="Char1">
    <w:name w:val="Υποσέλιδο Char"/>
    <w:basedOn w:val="a0"/>
    <w:link w:val="a5"/>
    <w:uiPriority w:val="99"/>
    <w:rsid w:val="00160B71"/>
    <w:rPr>
      <w:rFonts w:ascii="Verdana" w:eastAsia="MS Mincho" w:hAnsi="Verdana" w:cs="Times New Roman"/>
      <w:sz w:val="20"/>
      <w:szCs w:val="24"/>
      <w:lang w:val="en-US"/>
    </w:rPr>
  </w:style>
  <w:style w:type="paragraph" w:customStyle="1" w:styleId="BasicParagraph">
    <w:name w:val="[Basic Paragraph]"/>
    <w:basedOn w:val="a"/>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a6">
    <w:name w:val="annotation reference"/>
    <w:basedOn w:val="a0"/>
    <w:uiPriority w:val="99"/>
    <w:semiHidden/>
    <w:unhideWhenUsed/>
    <w:rsid w:val="00487C1C"/>
    <w:rPr>
      <w:sz w:val="16"/>
      <w:szCs w:val="16"/>
    </w:rPr>
  </w:style>
  <w:style w:type="paragraph" w:styleId="a7">
    <w:name w:val="annotation text"/>
    <w:basedOn w:val="a"/>
    <w:link w:val="Char2"/>
    <w:uiPriority w:val="99"/>
    <w:semiHidden/>
    <w:unhideWhenUsed/>
    <w:rsid w:val="00487C1C"/>
    <w:rPr>
      <w:szCs w:val="20"/>
    </w:rPr>
  </w:style>
  <w:style w:type="character" w:customStyle="1" w:styleId="Char2">
    <w:name w:val="Κείμενο σχολίου Char"/>
    <w:basedOn w:val="a0"/>
    <w:link w:val="a7"/>
    <w:uiPriority w:val="99"/>
    <w:semiHidden/>
    <w:rsid w:val="00487C1C"/>
    <w:rPr>
      <w:rFonts w:ascii="Verdana" w:eastAsia="MS Mincho" w:hAnsi="Verdana" w:cs="Times New Roman"/>
      <w:sz w:val="20"/>
      <w:szCs w:val="20"/>
      <w:lang w:val="en-US"/>
    </w:rPr>
  </w:style>
  <w:style w:type="paragraph" w:styleId="a8">
    <w:name w:val="annotation subject"/>
    <w:basedOn w:val="a7"/>
    <w:next w:val="a7"/>
    <w:link w:val="Char3"/>
    <w:uiPriority w:val="99"/>
    <w:semiHidden/>
    <w:unhideWhenUsed/>
    <w:rsid w:val="00487C1C"/>
    <w:rPr>
      <w:b/>
      <w:bCs/>
    </w:rPr>
  </w:style>
  <w:style w:type="character" w:customStyle="1" w:styleId="Char3">
    <w:name w:val="Θέμα σχολίου Char"/>
    <w:basedOn w:val="Char2"/>
    <w:link w:val="a8"/>
    <w:uiPriority w:val="99"/>
    <w:semiHidden/>
    <w:rsid w:val="00487C1C"/>
    <w:rPr>
      <w:rFonts w:ascii="Verdana" w:eastAsia="MS Mincho" w:hAnsi="Verdana" w:cs="Times New Roman"/>
      <w:b/>
      <w:bCs/>
      <w:sz w:val="20"/>
      <w:szCs w:val="20"/>
      <w:lang w:val="en-US"/>
    </w:rPr>
  </w:style>
  <w:style w:type="paragraph" w:styleId="a9">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a0"/>
    <w:rsid w:val="00AE402C"/>
  </w:style>
  <w:style w:type="character" w:customStyle="1" w:styleId="eop">
    <w:name w:val="eop"/>
    <w:basedOn w:val="a0"/>
    <w:rsid w:val="00AE402C"/>
  </w:style>
  <w:style w:type="character" w:customStyle="1" w:styleId="Char4">
    <w:name w:val="Παράγραφος λίστας Char"/>
    <w:aliases w:val="Table/Figure Heading Char,En tête 1 Char,List Paragraph1 Char,Paragraphe  revu Char,Paragraphe de liste1 Char,Liste 1 Char,Main numbered paragraph Char,Table of contents numbered Char,List Paragraph (bulleted list) Char,L Char"/>
    <w:basedOn w:val="a0"/>
    <w:link w:val="aa"/>
    <w:uiPriority w:val="34"/>
    <w:qFormat/>
    <w:locked/>
    <w:rsid w:val="00EB1654"/>
  </w:style>
  <w:style w:type="paragraph" w:styleId="aa">
    <w:name w:val="List Paragraph"/>
    <w:aliases w:val="Table/Figure Heading,En tête 1,List Paragraph1,Paragraphe  revu,Paragraphe de liste1,Liste 1,Main numbered paragraph,Table of contents numbered,List Paragraph (bulleted list),Bullet 1 List,Bullet,Dot pt,Bullet Points,No Spacing1,L"/>
    <w:basedOn w:val="a"/>
    <w:link w:val="Char4"/>
    <w:uiPriority w:val="34"/>
    <w:qFormat/>
    <w:rsid w:val="00EB1654"/>
    <w:pPr>
      <w:spacing w:after="160" w:line="256" w:lineRule="auto"/>
      <w:ind w:left="720"/>
      <w:contextualSpacing/>
    </w:pPr>
    <w:rPr>
      <w:rFonts w:asciiTheme="minorHAnsi" w:eastAsiaTheme="minorHAnsi" w:hAnsiTheme="minorHAnsi" w:cstheme="minorBidi"/>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47761">
      <w:bodyDiv w:val="1"/>
      <w:marLeft w:val="0"/>
      <w:marRight w:val="0"/>
      <w:marTop w:val="0"/>
      <w:marBottom w:val="0"/>
      <w:divBdr>
        <w:top w:val="none" w:sz="0" w:space="0" w:color="auto"/>
        <w:left w:val="none" w:sz="0" w:space="0" w:color="auto"/>
        <w:bottom w:val="none" w:sz="0" w:space="0" w:color="auto"/>
        <w:right w:val="none" w:sz="0" w:space="0" w:color="auto"/>
      </w:divBdr>
    </w:div>
    <w:div w:id="328407637">
      <w:bodyDiv w:val="1"/>
      <w:marLeft w:val="0"/>
      <w:marRight w:val="0"/>
      <w:marTop w:val="0"/>
      <w:marBottom w:val="0"/>
      <w:divBdr>
        <w:top w:val="none" w:sz="0" w:space="0" w:color="auto"/>
        <w:left w:val="none" w:sz="0" w:space="0" w:color="auto"/>
        <w:bottom w:val="none" w:sz="0" w:space="0" w:color="auto"/>
        <w:right w:val="none" w:sz="0" w:space="0" w:color="auto"/>
      </w:divBdr>
    </w:div>
    <w:div w:id="492719487">
      <w:bodyDiv w:val="1"/>
      <w:marLeft w:val="0"/>
      <w:marRight w:val="0"/>
      <w:marTop w:val="0"/>
      <w:marBottom w:val="0"/>
      <w:divBdr>
        <w:top w:val="none" w:sz="0" w:space="0" w:color="auto"/>
        <w:left w:val="none" w:sz="0" w:space="0" w:color="auto"/>
        <w:bottom w:val="none" w:sz="0" w:space="0" w:color="auto"/>
        <w:right w:val="none" w:sz="0" w:space="0" w:color="auto"/>
      </w:divBdr>
    </w:div>
    <w:div w:id="929898216">
      <w:bodyDiv w:val="1"/>
      <w:marLeft w:val="0"/>
      <w:marRight w:val="0"/>
      <w:marTop w:val="0"/>
      <w:marBottom w:val="0"/>
      <w:divBdr>
        <w:top w:val="none" w:sz="0" w:space="0" w:color="auto"/>
        <w:left w:val="none" w:sz="0" w:space="0" w:color="auto"/>
        <w:bottom w:val="none" w:sz="0" w:space="0" w:color="auto"/>
        <w:right w:val="none" w:sz="0" w:space="0" w:color="auto"/>
      </w:divBdr>
    </w:div>
    <w:div w:id="1023550261">
      <w:bodyDiv w:val="1"/>
      <w:marLeft w:val="0"/>
      <w:marRight w:val="0"/>
      <w:marTop w:val="0"/>
      <w:marBottom w:val="0"/>
      <w:divBdr>
        <w:top w:val="none" w:sz="0" w:space="0" w:color="auto"/>
        <w:left w:val="none" w:sz="0" w:space="0" w:color="auto"/>
        <w:bottom w:val="none" w:sz="0" w:space="0" w:color="auto"/>
        <w:right w:val="none" w:sz="0" w:space="0" w:color="auto"/>
      </w:divBdr>
    </w:div>
    <w:div w:id="1469131306">
      <w:bodyDiv w:val="1"/>
      <w:marLeft w:val="0"/>
      <w:marRight w:val="0"/>
      <w:marTop w:val="0"/>
      <w:marBottom w:val="0"/>
      <w:divBdr>
        <w:top w:val="none" w:sz="0" w:space="0" w:color="auto"/>
        <w:left w:val="none" w:sz="0" w:space="0" w:color="auto"/>
        <w:bottom w:val="none" w:sz="0" w:space="0" w:color="auto"/>
        <w:right w:val="none" w:sz="0" w:space="0" w:color="auto"/>
      </w:divBdr>
    </w:div>
    <w:div w:id="1525942578">
      <w:bodyDiv w:val="1"/>
      <w:marLeft w:val="0"/>
      <w:marRight w:val="0"/>
      <w:marTop w:val="0"/>
      <w:marBottom w:val="0"/>
      <w:divBdr>
        <w:top w:val="none" w:sz="0" w:space="0" w:color="auto"/>
        <w:left w:val="none" w:sz="0" w:space="0" w:color="auto"/>
        <w:bottom w:val="none" w:sz="0" w:space="0" w:color="auto"/>
        <w:right w:val="none" w:sz="0" w:space="0" w:color="auto"/>
      </w:divBdr>
    </w:div>
    <w:div w:id="155315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6432D33790184B904DC13763076B01" ma:contentTypeVersion="4" ma:contentTypeDescription="Create a new document." ma:contentTypeScope="" ma:versionID="cf622f0b036dc80ca70158622b2458c7">
  <xsd:schema xmlns:xsd="http://www.w3.org/2001/XMLSchema" xmlns:xs="http://www.w3.org/2001/XMLSchema" xmlns:p="http://schemas.microsoft.com/office/2006/metadata/properties" xmlns:ns2="f6e411da-1435-4206-9e1a-577bbe55f0b1" targetNamespace="http://schemas.microsoft.com/office/2006/metadata/properties" ma:root="true" ma:fieldsID="178c743f84e7ede5a10e4aadb0f9dff8" ns2:_="">
    <xsd:import namespace="f6e411da-1435-4206-9e1a-577bbe55f0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411da-1435-4206-9e1a-577bbe55f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2.xml><?xml version="1.0" encoding="utf-8"?>
<ds:datastoreItem xmlns:ds="http://schemas.openxmlformats.org/officeDocument/2006/customXml" ds:itemID="{6EB6CC85-2D41-44D9-8AE7-3DD155637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e411da-1435-4206-9e1a-577bbe55f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4.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196</Words>
  <Characters>1123</Characters>
  <Application>Microsoft Office Word</Application>
  <DocSecurity>0</DocSecurity>
  <Lines>9</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13</cp:revision>
  <dcterms:created xsi:type="dcterms:W3CDTF">2021-11-30T09:32:00Z</dcterms:created>
  <dcterms:modified xsi:type="dcterms:W3CDTF">2024-11-12T10:31:00Z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0x010100066432D33790184B904DC13763076B01</vt:lpwstr>
  </property>
</Properties>
</file>