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0469" w14:textId="77777777" w:rsidR="004171B7" w:rsidRPr="004E6BF1" w:rsidRDefault="004171B7" w:rsidP="004E6BF1">
      <w:pPr>
        <w:pStyle w:val="Section3-Heading1"/>
        <w:rPr>
          <w:rFonts w:ascii="Calibri" w:hAnsi="Calibri" w:cs="Calibri"/>
          <w:lang w:val="en-GB"/>
        </w:rPr>
      </w:pPr>
      <w:r w:rsidRPr="004E6BF1">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4E6BF1" w14:paraId="1C51DE53" w14:textId="77777777" w:rsidTr="00402AE3">
        <w:trPr>
          <w:cantSplit/>
          <w:trHeight w:val="503"/>
        </w:trPr>
        <w:tc>
          <w:tcPr>
            <w:tcW w:w="9090" w:type="dxa"/>
          </w:tcPr>
          <w:p w14:paraId="51FE1AAA" w14:textId="69D8C248" w:rsidR="004171B7" w:rsidRPr="004E6BF1" w:rsidRDefault="004171B7" w:rsidP="004E6BF1">
            <w:pPr>
              <w:rPr>
                <w:rFonts w:ascii="Calibri" w:hAnsi="Calibri" w:cs="Calibri"/>
                <w:b/>
                <w:bCs/>
                <w:sz w:val="24"/>
                <w:szCs w:val="24"/>
                <w:lang w:val="en-GB"/>
              </w:rPr>
            </w:pPr>
            <w:r w:rsidRPr="004E6BF1">
              <w:rPr>
                <w:rFonts w:ascii="Calibri" w:hAnsi="Calibri" w:cs="Calibri"/>
                <w:b/>
                <w:bCs/>
                <w:sz w:val="24"/>
                <w:szCs w:val="24"/>
                <w:lang w:val="en-GB"/>
              </w:rPr>
              <w:br w:type="page"/>
            </w:r>
            <w:r w:rsidRPr="004E6BF1">
              <w:rPr>
                <w:rFonts w:ascii="Calibri" w:hAnsi="Calibri" w:cs="Calibri"/>
                <w:b/>
                <w:bCs/>
                <w:sz w:val="24"/>
                <w:szCs w:val="24"/>
                <w:lang w:val="en-GB"/>
              </w:rPr>
              <w:br w:type="page"/>
              <w:t>Call for offers</w:t>
            </w:r>
            <w:r w:rsidR="0028718D" w:rsidRPr="004E6BF1">
              <w:rPr>
                <w:rFonts w:ascii="Calibri" w:hAnsi="Calibri" w:cs="Calibri"/>
                <w:b/>
                <w:bCs/>
                <w:sz w:val="24"/>
                <w:szCs w:val="24"/>
                <w:lang w:val="en-GB"/>
              </w:rPr>
              <w:t>:</w:t>
            </w:r>
            <w:r w:rsidRPr="004E6BF1">
              <w:rPr>
                <w:rFonts w:ascii="Calibri" w:hAnsi="Calibri" w:cs="Calibri"/>
                <w:b/>
                <w:bCs/>
                <w:sz w:val="24"/>
                <w:szCs w:val="24"/>
                <w:lang w:val="en-GB"/>
              </w:rPr>
              <w:t xml:space="preserve"> </w:t>
            </w:r>
            <w:r w:rsidR="00402AE3" w:rsidRPr="004E6BF1">
              <w:rPr>
                <w:rFonts w:ascii="Calibri" w:hAnsi="Calibri" w:cs="Calibri"/>
                <w:b/>
                <w:bCs/>
                <w:sz w:val="24"/>
                <w:szCs w:val="24"/>
                <w:lang w:val="en-GB"/>
              </w:rPr>
              <w:t xml:space="preserve">Supply of precision agriculture Drones and related Training </w:t>
            </w:r>
          </w:p>
        </w:tc>
      </w:tr>
    </w:tbl>
    <w:p w14:paraId="0BCAE594" w14:textId="77777777" w:rsidR="004171B7" w:rsidRPr="004E6BF1" w:rsidRDefault="004171B7" w:rsidP="004E6BF1">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4E6BF1"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4E6BF1" w:rsidRDefault="004171B7" w:rsidP="004E6BF1">
            <w:pPr>
              <w:rPr>
                <w:rFonts w:ascii="Calibri" w:hAnsi="Calibri" w:cs="Calibri"/>
                <w:lang w:val="en-GB"/>
              </w:rPr>
            </w:pPr>
            <w:r w:rsidRPr="004E6BF1">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4E6BF1" w:rsidRDefault="004171B7" w:rsidP="004E6BF1">
            <w:pPr>
              <w:rPr>
                <w:rFonts w:ascii="Calibri" w:hAnsi="Calibri" w:cs="Calibri"/>
                <w:lang w:val="en-GB"/>
              </w:rPr>
            </w:pPr>
          </w:p>
        </w:tc>
      </w:tr>
      <w:tr w:rsidR="004171B7" w:rsidRPr="004E6BF1"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4E6BF1" w:rsidRDefault="004171B7" w:rsidP="004E6BF1">
            <w:pPr>
              <w:rPr>
                <w:rFonts w:ascii="Calibri" w:hAnsi="Calibri" w:cs="Calibri"/>
                <w:lang w:val="en-GB"/>
              </w:rPr>
            </w:pPr>
            <w:r w:rsidRPr="004E6BF1">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4E6BF1" w:rsidRDefault="004171B7" w:rsidP="004E6BF1">
            <w:pPr>
              <w:rPr>
                <w:rFonts w:ascii="Calibri" w:hAnsi="Calibri" w:cs="Calibri"/>
                <w:lang w:val="en-GB"/>
              </w:rPr>
            </w:pPr>
          </w:p>
        </w:tc>
      </w:tr>
      <w:tr w:rsidR="004171B7" w:rsidRPr="004E6BF1"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4E6BF1" w:rsidRDefault="004171B7" w:rsidP="004E6BF1">
            <w:pPr>
              <w:rPr>
                <w:rFonts w:ascii="Calibri" w:hAnsi="Calibri" w:cs="Calibri"/>
                <w:lang w:val="en-GB"/>
              </w:rPr>
            </w:pPr>
            <w:r w:rsidRPr="004E6BF1">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4E6BF1" w:rsidRDefault="004171B7" w:rsidP="004E6BF1">
            <w:pPr>
              <w:rPr>
                <w:rFonts w:ascii="Calibri" w:hAnsi="Calibri" w:cs="Calibri"/>
                <w:lang w:val="en-GB"/>
              </w:rPr>
            </w:pPr>
          </w:p>
        </w:tc>
      </w:tr>
      <w:tr w:rsidR="004171B7" w:rsidRPr="004E6BF1"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4E6BF1" w:rsidRDefault="004171B7" w:rsidP="004E6BF1">
            <w:pPr>
              <w:rPr>
                <w:rFonts w:ascii="Calibri" w:hAnsi="Calibri" w:cs="Calibri"/>
                <w:lang w:val="en-GB"/>
              </w:rPr>
            </w:pPr>
            <w:r w:rsidRPr="004E6BF1">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4E6BF1" w:rsidRDefault="004171B7" w:rsidP="004E6BF1">
            <w:pPr>
              <w:rPr>
                <w:rFonts w:ascii="Calibri" w:hAnsi="Calibri" w:cs="Calibri"/>
                <w:lang w:val="en-GB"/>
              </w:rPr>
            </w:pPr>
          </w:p>
        </w:tc>
      </w:tr>
      <w:tr w:rsidR="004171B7" w:rsidRPr="004E6BF1"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4E6BF1" w:rsidRDefault="004171B7" w:rsidP="004E6BF1">
            <w:pPr>
              <w:rPr>
                <w:rFonts w:ascii="Calibri" w:hAnsi="Calibri" w:cs="Calibri"/>
                <w:lang w:val="en-GB"/>
              </w:rPr>
            </w:pPr>
            <w:r w:rsidRPr="004E6BF1">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4E6BF1" w:rsidRDefault="004171B7" w:rsidP="004E6BF1">
            <w:pPr>
              <w:rPr>
                <w:rFonts w:ascii="Calibri" w:hAnsi="Calibri" w:cs="Calibri"/>
                <w:lang w:val="en-GB"/>
              </w:rPr>
            </w:pPr>
          </w:p>
        </w:tc>
      </w:tr>
      <w:tr w:rsidR="004171B7" w:rsidRPr="004E6BF1"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4E6BF1" w:rsidRDefault="004171B7" w:rsidP="004E6BF1">
            <w:pPr>
              <w:rPr>
                <w:rFonts w:ascii="Calibri" w:hAnsi="Calibri" w:cs="Calibri"/>
                <w:lang w:val="en-GB"/>
              </w:rPr>
            </w:pPr>
            <w:r w:rsidRPr="004E6BF1">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4E6BF1" w:rsidRDefault="004171B7" w:rsidP="004E6BF1">
            <w:pPr>
              <w:rPr>
                <w:rFonts w:ascii="Calibri" w:hAnsi="Calibri" w:cs="Calibri"/>
                <w:lang w:val="en-GB"/>
              </w:rPr>
            </w:pPr>
          </w:p>
        </w:tc>
      </w:tr>
    </w:tbl>
    <w:p w14:paraId="7E3134D9" w14:textId="2BA8DE5D" w:rsidR="004171B7" w:rsidRPr="004E6BF1" w:rsidRDefault="004171B7" w:rsidP="004E6BF1">
      <w:pPr>
        <w:rPr>
          <w:lang w:val="en-GB"/>
        </w:rPr>
      </w:pPr>
    </w:p>
    <w:p w14:paraId="111A8A72" w14:textId="41EDA7C9" w:rsidR="002D6FCD" w:rsidRPr="004E6BF1" w:rsidRDefault="002D6FCD" w:rsidP="004E6BF1">
      <w:pPr>
        <w:rPr>
          <w:rFonts w:eastAsia="Arial Unicode MS"/>
          <w:b/>
          <w:bCs/>
          <w:sz w:val="28"/>
          <w:szCs w:val="28"/>
          <w:lang w:val="en-GB"/>
        </w:rPr>
      </w:pPr>
      <w:r w:rsidRPr="004E6BF1">
        <w:rPr>
          <w:rFonts w:eastAsia="Arial Unicode MS"/>
          <w:b/>
          <w:bCs/>
          <w:sz w:val="28"/>
          <w:szCs w:val="28"/>
          <w:lang w:val="en-GB"/>
        </w:rPr>
        <w:t xml:space="preserve">Selection Criteria </w:t>
      </w:r>
    </w:p>
    <w:p w14:paraId="646459C5" w14:textId="0D1F74D4" w:rsidR="00663634" w:rsidRPr="004E6BF1" w:rsidRDefault="001B386C" w:rsidP="004E6BF1">
      <w:pPr>
        <w:rPr>
          <w:rFonts w:eastAsia="Arial Unicode MS"/>
          <w:lang w:val="en-GB"/>
        </w:rPr>
      </w:pPr>
      <w:r w:rsidRPr="004E6BF1">
        <w:rPr>
          <w:rFonts w:eastAsia="Arial Unicode MS"/>
          <w:lang w:val="en-GB"/>
        </w:rPr>
        <w:t>Successful participants must</w:t>
      </w:r>
      <w:r w:rsidR="005562BD" w:rsidRPr="004E6BF1">
        <w:rPr>
          <w:rFonts w:eastAsia="Arial Unicode MS"/>
          <w:lang w:val="en-GB"/>
        </w:rPr>
        <w:t xml:space="preserve"> provide the following:</w:t>
      </w:r>
    </w:p>
    <w:p w14:paraId="59451488" w14:textId="77777777" w:rsidR="00022ED1" w:rsidRPr="004E6BF1" w:rsidRDefault="00022ED1" w:rsidP="004E6BF1">
      <w:pPr>
        <w:pStyle w:val="BodyText"/>
        <w:jc w:val="both"/>
      </w:pPr>
      <w:r w:rsidRPr="004E6BF1">
        <w:t>• Be enrolled in one of the official professional or trade registries at the country of registration. The submitted document preferably, should be submitted in English. However, for the evaluation process those can also be submitted in Arabic. The certified English version will be requested by the successful participant before contract signature).</w:t>
      </w:r>
    </w:p>
    <w:p w14:paraId="4A3198DF" w14:textId="77777777" w:rsidR="00022ED1" w:rsidRPr="004E6BF1" w:rsidRDefault="00022ED1" w:rsidP="004E6BF1">
      <w:pPr>
        <w:pStyle w:val="BodyText"/>
        <w:jc w:val="both"/>
      </w:pPr>
      <w:r w:rsidRPr="004E6BF1">
        <w:t xml:space="preserve">• Provide a signed statement certifying that the equipment is new and unused. </w:t>
      </w:r>
    </w:p>
    <w:p w14:paraId="6BC29054" w14:textId="77777777" w:rsidR="00022ED1" w:rsidRPr="004E6BF1" w:rsidRDefault="00022ED1" w:rsidP="004E6BF1">
      <w:pPr>
        <w:pStyle w:val="BodyText"/>
        <w:jc w:val="both"/>
      </w:pPr>
      <w:r w:rsidRPr="004E6BF1">
        <w:t xml:space="preserve">• Provide a warranty for good operation for at least 1 year for the equipment which is to be supplied and installed. </w:t>
      </w:r>
    </w:p>
    <w:p w14:paraId="2227E73F" w14:textId="77777777" w:rsidR="00022ED1" w:rsidRPr="004E6BF1" w:rsidRDefault="00022ED1" w:rsidP="004E6BF1">
      <w:pPr>
        <w:pStyle w:val="BodyText"/>
        <w:jc w:val="both"/>
      </w:pPr>
      <w:r w:rsidRPr="004E6BF1">
        <w:t>• Provide proof of their average annual turnover for the last three (3) fiscal years being at least equivalent to the maximum amount of this Call. As supporting documentation, the applicant must provide their official Financial Statements, stamped, and signed by the legal representative of the company. The submitted document preferably, should be submitted in English. However, for the evaluation process those can also be submitted in Arabic.</w:t>
      </w:r>
    </w:p>
    <w:p w14:paraId="6FDF11C2" w14:textId="77777777" w:rsidR="00022ED1" w:rsidRPr="004E6BF1" w:rsidRDefault="00022ED1" w:rsidP="004E6BF1">
      <w:pPr>
        <w:pStyle w:val="BodyText"/>
        <w:jc w:val="both"/>
      </w:pPr>
      <w:r w:rsidRPr="004E6BF1">
        <w:t xml:space="preserve">• Provide a list of projects proving at least five (5) years of experience in the provision of diagnostic equipment and instruments for monitoring and precision surveying, including through unmanned aerial vehicles (UAV) and other smart irrigation equipment, and the related training. </w:t>
      </w:r>
    </w:p>
    <w:p w14:paraId="5BB93051" w14:textId="77777777" w:rsidR="00022ED1" w:rsidRPr="004E6BF1" w:rsidRDefault="00022ED1" w:rsidP="004E6BF1">
      <w:pPr>
        <w:pStyle w:val="BodyText"/>
        <w:jc w:val="both"/>
      </w:pPr>
      <w:r w:rsidRPr="004E6BF1">
        <w:t>• Have minimum duration of operation of five (5) years. Proof to be provided by the related chamber (date of registration). The submitted document preferably, should be submitted in English. However, for the evaluation process those can also be submitted in Arabic. The certified English version will be requested by the successful participant before contract signature).</w:t>
      </w:r>
    </w:p>
    <w:p w14:paraId="6B3C9309" w14:textId="77777777" w:rsidR="005562BD" w:rsidRPr="004E6BF1" w:rsidRDefault="005562BD" w:rsidP="004E6BF1">
      <w:pPr>
        <w:pStyle w:val="BodyText"/>
        <w:numPr>
          <w:ilvl w:val="0"/>
          <w:numId w:val="29"/>
        </w:numPr>
        <w:ind w:left="142" w:hanging="142"/>
        <w:jc w:val="both"/>
      </w:pPr>
      <w:r w:rsidRPr="004E6BF1">
        <w:t>Technical specification leaflets and brochures for the Compliance of the equipment.</w:t>
      </w:r>
    </w:p>
    <w:p w14:paraId="533167A5" w14:textId="77777777" w:rsidR="005562BD" w:rsidRPr="004E6BF1" w:rsidRDefault="005562BD" w:rsidP="004E6BF1">
      <w:pPr>
        <w:pStyle w:val="ListParagraph"/>
        <w:ind w:left="360"/>
        <w:rPr>
          <w:rFonts w:eastAsia="Arial Unicode MS"/>
        </w:rPr>
      </w:pPr>
    </w:p>
    <w:p w14:paraId="23E9131F" w14:textId="77777777" w:rsidR="005562BD" w:rsidRPr="004E6BF1" w:rsidRDefault="005562BD" w:rsidP="004E6BF1">
      <w:pPr>
        <w:rPr>
          <w:rFonts w:eastAsia="Arial Unicode MS"/>
        </w:rPr>
      </w:pPr>
    </w:p>
    <w:p w14:paraId="3EFDEEA1" w14:textId="2F9BDA84" w:rsidR="005562BD" w:rsidRPr="004E6BF1" w:rsidRDefault="005562BD" w:rsidP="004E6BF1">
      <w:pPr>
        <w:rPr>
          <w:rFonts w:eastAsia="Arial Unicode MS"/>
        </w:rPr>
      </w:pPr>
      <w:r w:rsidRPr="004E6BF1">
        <w:rPr>
          <w:rFonts w:eastAsia="Arial Unicode MS"/>
        </w:rPr>
        <w:t>Also, the following table</w:t>
      </w:r>
      <w:r w:rsidR="00B7313B" w:rsidRPr="004E6BF1">
        <w:rPr>
          <w:rFonts w:eastAsia="Arial Unicode MS"/>
        </w:rPr>
        <w:t>s</w:t>
      </w:r>
      <w:r w:rsidRPr="004E6BF1">
        <w:rPr>
          <w:rFonts w:eastAsia="Arial Unicode MS"/>
        </w:rPr>
        <w:t xml:space="preserve"> must be filled in</w:t>
      </w:r>
      <w:r w:rsidR="00B7313B" w:rsidRPr="004E6BF1">
        <w:rPr>
          <w:rFonts w:eastAsia="Arial Unicode MS"/>
        </w:rPr>
        <w:t>:</w:t>
      </w:r>
    </w:p>
    <w:p w14:paraId="216C7CF4" w14:textId="5A025F67" w:rsidR="005562BD" w:rsidRPr="004E6BF1" w:rsidRDefault="005562BD" w:rsidP="004E6BF1">
      <w:pPr>
        <w:rPr>
          <w:rFonts w:eastAsia="Arial Unicode MS"/>
        </w:rPr>
      </w:pPr>
    </w:p>
    <w:p w14:paraId="7349FC1F" w14:textId="091ACF60" w:rsidR="005562BD" w:rsidRPr="004E6BF1" w:rsidRDefault="005562BD" w:rsidP="004E6BF1">
      <w:pPr>
        <w:jc w:val="both"/>
        <w:rPr>
          <w:rFonts w:ascii="Calibri" w:hAnsi="Calibri" w:cs="Calibri"/>
          <w:b/>
          <w:bCs/>
        </w:rPr>
      </w:pPr>
      <w:r w:rsidRPr="004E6BF1">
        <w:rPr>
          <w:rFonts w:ascii="Calibri" w:hAnsi="Calibri" w:cs="Calibri"/>
          <w:b/>
          <w:bCs/>
        </w:rPr>
        <w:t xml:space="preserve">Table </w:t>
      </w:r>
      <w:r w:rsidR="00B7313B" w:rsidRPr="004E6BF1">
        <w:rPr>
          <w:rFonts w:ascii="Calibri" w:hAnsi="Calibri" w:cs="Calibri"/>
          <w:b/>
          <w:bCs/>
        </w:rPr>
        <w:t>1</w:t>
      </w:r>
      <w:r w:rsidRPr="004E6BF1">
        <w:rPr>
          <w:rFonts w:ascii="Calibri" w:hAnsi="Calibri" w:cs="Calibri"/>
          <w:b/>
          <w:bCs/>
        </w:rPr>
        <w:t xml:space="preserve">: </w:t>
      </w:r>
      <w:r w:rsidRPr="004E6BF1">
        <w:rPr>
          <w:rStyle w:val="normaltextrun"/>
          <w:rFonts w:ascii="Calibri" w:hAnsi="Calibri" w:cs="Calibri"/>
          <w:b/>
          <w:bCs/>
          <w:color w:val="000000"/>
          <w:shd w:val="clear" w:color="auto" w:fill="FFFFFF"/>
        </w:rPr>
        <w:t>Drone for Crop Monitoring</w:t>
      </w:r>
      <w:r w:rsidRPr="004E6BF1">
        <w:rPr>
          <w:rStyle w:val="normaltextrun"/>
          <w:rFonts w:ascii="Calibri" w:hAnsi="Calibri" w:cs="Calibri"/>
          <w:color w:val="000000"/>
          <w:shd w:val="clear" w:color="auto" w:fill="FFFFFF"/>
        </w:rPr>
        <w:t xml:space="preserve"> - </w:t>
      </w:r>
      <w:r w:rsidRPr="004E6BF1">
        <w:rPr>
          <w:rFonts w:ascii="Calibri" w:hAnsi="Calibri" w:cs="Calibri"/>
          <w:b/>
          <w:bCs/>
        </w:rPr>
        <w:t>Technical specifications of the equipment you will offer compared with the required technical specifications</w:t>
      </w:r>
    </w:p>
    <w:p w14:paraId="785A258C" w14:textId="77777777" w:rsidR="005562BD" w:rsidRPr="004E6BF1" w:rsidRDefault="005562BD" w:rsidP="004E6BF1">
      <w:pPr>
        <w:jc w:val="both"/>
        <w:rPr>
          <w:rFonts w:ascii="Calibri" w:hAnsi="Calibri" w:cs="Calibri"/>
        </w:rPr>
      </w:pPr>
    </w:p>
    <w:tbl>
      <w:tblPr>
        <w:tblStyle w:val="TableGrid"/>
        <w:tblpPr w:leftFromText="180" w:rightFromText="180" w:vertAnchor="text" w:horzAnchor="margin" w:tblpX="-431" w:tblpY="52"/>
        <w:tblW w:w="9516" w:type="dxa"/>
        <w:tblLook w:val="04A0" w:firstRow="1" w:lastRow="0" w:firstColumn="1" w:lastColumn="0" w:noHBand="0" w:noVBand="1"/>
      </w:tblPr>
      <w:tblGrid>
        <w:gridCol w:w="2187"/>
        <w:gridCol w:w="3876"/>
        <w:gridCol w:w="3453"/>
      </w:tblGrid>
      <w:tr w:rsidR="005562BD" w:rsidRPr="004E6BF1" w14:paraId="0E9E3813" w14:textId="77777777" w:rsidTr="00A756B8">
        <w:tc>
          <w:tcPr>
            <w:tcW w:w="2187" w:type="dxa"/>
            <w:vAlign w:val="center"/>
          </w:tcPr>
          <w:p w14:paraId="355F6877" w14:textId="77777777" w:rsidR="005562BD" w:rsidRPr="004E6BF1" w:rsidRDefault="005562BD" w:rsidP="004E6BF1">
            <w:pPr>
              <w:jc w:val="both"/>
              <w:rPr>
                <w:rStyle w:val="eop"/>
                <w:rFonts w:ascii="Calibri" w:hAnsi="Calibri" w:cs="Calibri"/>
                <w:color w:val="000000"/>
                <w:shd w:val="clear" w:color="auto" w:fill="FFFFFF"/>
              </w:rPr>
            </w:pPr>
            <w:r w:rsidRPr="004E6BF1">
              <w:rPr>
                <w:rFonts w:cstheme="minorHAnsi"/>
                <w:b/>
                <w:bCs/>
              </w:rPr>
              <w:t>Item</w:t>
            </w:r>
          </w:p>
        </w:tc>
        <w:tc>
          <w:tcPr>
            <w:tcW w:w="3876" w:type="dxa"/>
            <w:vAlign w:val="center"/>
          </w:tcPr>
          <w:p w14:paraId="283779C5" w14:textId="77777777" w:rsidR="005562BD" w:rsidRPr="004E6BF1" w:rsidRDefault="005562BD" w:rsidP="004E6BF1">
            <w:pPr>
              <w:jc w:val="both"/>
              <w:rPr>
                <w:rStyle w:val="eop"/>
                <w:rFonts w:ascii="Calibri" w:hAnsi="Calibri" w:cs="Calibri"/>
                <w:color w:val="000000"/>
                <w:shd w:val="clear" w:color="auto" w:fill="FFFFFF"/>
              </w:rPr>
            </w:pPr>
            <w:r w:rsidRPr="004E6BF1">
              <w:rPr>
                <w:rFonts w:cstheme="minorHAnsi"/>
                <w:b/>
                <w:bCs/>
              </w:rPr>
              <w:t>Technical specification</w:t>
            </w:r>
          </w:p>
        </w:tc>
        <w:tc>
          <w:tcPr>
            <w:tcW w:w="3453" w:type="dxa"/>
          </w:tcPr>
          <w:p w14:paraId="73473A8D" w14:textId="77777777" w:rsidR="005562BD" w:rsidRPr="004E6BF1" w:rsidRDefault="005562BD" w:rsidP="004E6BF1">
            <w:pPr>
              <w:jc w:val="both"/>
              <w:rPr>
                <w:rStyle w:val="eop"/>
                <w:rFonts w:ascii="Calibri" w:hAnsi="Calibri" w:cs="Calibri"/>
                <w:color w:val="000000"/>
                <w:shd w:val="clear" w:color="auto" w:fill="FFFFFF"/>
              </w:rPr>
            </w:pPr>
            <w:r w:rsidRPr="004E6BF1">
              <w:rPr>
                <w:rFonts w:cstheme="minorHAnsi"/>
                <w:b/>
                <w:bCs/>
              </w:rPr>
              <w:t>Technical specifications of offered equipment</w:t>
            </w:r>
          </w:p>
        </w:tc>
      </w:tr>
      <w:tr w:rsidR="005562BD" w:rsidRPr="004E6BF1" w14:paraId="710A3B30" w14:textId="77777777" w:rsidTr="00A756B8">
        <w:tc>
          <w:tcPr>
            <w:tcW w:w="6063" w:type="dxa"/>
            <w:gridSpan w:val="2"/>
            <w:shd w:val="clear" w:color="auto" w:fill="D9D9D9" w:themeFill="background1" w:themeFillShade="D9"/>
          </w:tcPr>
          <w:p w14:paraId="66D9E653" w14:textId="77777777" w:rsidR="005562BD" w:rsidRPr="004E6BF1" w:rsidRDefault="005562BD" w:rsidP="004E6BF1">
            <w:pPr>
              <w:rPr>
                <w:rStyle w:val="eop"/>
                <w:rFonts w:ascii="Calibri" w:hAnsi="Calibri" w:cs="Calibri"/>
                <w:color w:val="000000"/>
                <w:shd w:val="clear" w:color="auto" w:fill="FFFFFF"/>
              </w:rPr>
            </w:pPr>
            <w:r w:rsidRPr="004E6BF1">
              <w:rPr>
                <w:rFonts w:cstheme="minorHAnsi"/>
                <w:b/>
                <w:bCs/>
              </w:rPr>
              <w:t>Drone for Crop Monitoring</w:t>
            </w:r>
          </w:p>
        </w:tc>
        <w:tc>
          <w:tcPr>
            <w:tcW w:w="3453" w:type="dxa"/>
          </w:tcPr>
          <w:p w14:paraId="5065EB8C" w14:textId="77777777" w:rsidR="005562BD" w:rsidRPr="004E6BF1" w:rsidRDefault="005562BD" w:rsidP="004E6BF1">
            <w:pPr>
              <w:jc w:val="both"/>
              <w:rPr>
                <w:rStyle w:val="eop"/>
                <w:rFonts w:ascii="Calibri" w:hAnsi="Calibri" w:cs="Calibri"/>
                <w:color w:val="000000"/>
                <w:shd w:val="clear" w:color="auto" w:fill="FFFFFF"/>
              </w:rPr>
            </w:pPr>
          </w:p>
        </w:tc>
      </w:tr>
      <w:tr w:rsidR="005562BD" w:rsidRPr="004E6BF1" w14:paraId="2D26BA37" w14:textId="77777777" w:rsidTr="00A756B8">
        <w:tc>
          <w:tcPr>
            <w:tcW w:w="6063" w:type="dxa"/>
            <w:gridSpan w:val="2"/>
          </w:tcPr>
          <w:p w14:paraId="308D9EC5" w14:textId="77777777" w:rsidR="005562BD" w:rsidRPr="004E6BF1" w:rsidRDefault="005562BD" w:rsidP="004E6BF1">
            <w:pPr>
              <w:rPr>
                <w:rFonts w:cstheme="minorHAnsi"/>
                <w:u w:val="single"/>
              </w:rPr>
            </w:pPr>
            <w:r w:rsidRPr="004E6BF1">
              <w:rPr>
                <w:rFonts w:cstheme="minorHAnsi"/>
                <w:u w:val="single"/>
              </w:rPr>
              <w:t>Functionality and purpose:</w:t>
            </w:r>
          </w:p>
          <w:p w14:paraId="4410A8A2" w14:textId="77777777" w:rsidR="005562BD" w:rsidRPr="004E6BF1" w:rsidRDefault="005562BD" w:rsidP="004E6BF1">
            <w:pPr>
              <w:numPr>
                <w:ilvl w:val="0"/>
                <w:numId w:val="11"/>
              </w:numPr>
              <w:ind w:left="360"/>
              <w:jc w:val="lowKashida"/>
              <w:rPr>
                <w:rFonts w:cstheme="minorHAnsi"/>
              </w:rPr>
            </w:pPr>
            <w:r w:rsidRPr="004E6BF1">
              <w:rPr>
                <w:rFonts w:cstheme="minorHAnsi"/>
              </w:rPr>
              <w:t>Designed for real-time monitoring of crop health and conditions. It should be able to record also images for future treatments.</w:t>
            </w:r>
          </w:p>
          <w:p w14:paraId="4E222A1D" w14:textId="77777777" w:rsidR="005562BD" w:rsidRPr="004E6BF1" w:rsidRDefault="005562BD" w:rsidP="004E6BF1">
            <w:pPr>
              <w:numPr>
                <w:ilvl w:val="0"/>
                <w:numId w:val="11"/>
              </w:numPr>
              <w:ind w:left="360"/>
              <w:jc w:val="lowKashida"/>
              <w:rPr>
                <w:rFonts w:cstheme="minorHAnsi"/>
              </w:rPr>
            </w:pPr>
            <w:r w:rsidRPr="004E6BF1">
              <w:rPr>
                <w:rFonts w:cstheme="minorHAnsi"/>
              </w:rPr>
              <w:t>Provides actionable insights on water stress, disease and detection, biomass status, and damage from natural disasters.</w:t>
            </w:r>
          </w:p>
          <w:p w14:paraId="0FB67D85" w14:textId="77777777" w:rsidR="005562BD" w:rsidRPr="004E6BF1" w:rsidRDefault="005562BD" w:rsidP="004E6BF1">
            <w:pPr>
              <w:numPr>
                <w:ilvl w:val="0"/>
                <w:numId w:val="11"/>
              </w:numPr>
              <w:ind w:left="360"/>
              <w:jc w:val="lowKashida"/>
              <w:rPr>
                <w:rFonts w:cstheme="minorHAnsi"/>
              </w:rPr>
            </w:pPr>
            <w:r w:rsidRPr="004E6BF1">
              <w:rPr>
                <w:rFonts w:cstheme="minorHAnsi"/>
              </w:rPr>
              <w:t>Capable of recording and storing high-resolution images for future analysis.</w:t>
            </w:r>
          </w:p>
          <w:p w14:paraId="66FA08C4" w14:textId="77777777" w:rsidR="005562BD" w:rsidRPr="004E6BF1" w:rsidRDefault="005562BD" w:rsidP="004E6BF1">
            <w:pPr>
              <w:rPr>
                <w:rFonts w:cstheme="minorHAnsi"/>
                <w:u w:val="single"/>
              </w:rPr>
            </w:pPr>
            <w:r w:rsidRPr="004E6BF1">
              <w:rPr>
                <w:rFonts w:cstheme="minorHAnsi"/>
              </w:rPr>
              <w:t>The obtained images should be able to be used for flying control of the spraying drone.</w:t>
            </w:r>
          </w:p>
        </w:tc>
        <w:tc>
          <w:tcPr>
            <w:tcW w:w="3453" w:type="dxa"/>
          </w:tcPr>
          <w:p w14:paraId="44EDFB43" w14:textId="77777777"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212F42E9" w14:textId="21146DC3"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73A07822" w14:textId="77777777" w:rsidTr="00A756B8">
        <w:tc>
          <w:tcPr>
            <w:tcW w:w="6063" w:type="dxa"/>
            <w:gridSpan w:val="2"/>
          </w:tcPr>
          <w:p w14:paraId="41C29417" w14:textId="77777777" w:rsidR="005562BD" w:rsidRPr="004E6BF1" w:rsidRDefault="005562BD" w:rsidP="004E6BF1">
            <w:pPr>
              <w:rPr>
                <w:rFonts w:cstheme="minorHAnsi"/>
                <w:u w:val="single"/>
              </w:rPr>
            </w:pPr>
            <w:r w:rsidRPr="004E6BF1">
              <w:rPr>
                <w:rFonts w:cstheme="minorHAnsi"/>
                <w:u w:val="single"/>
              </w:rPr>
              <w:t>Drone body and build:</w:t>
            </w:r>
          </w:p>
          <w:p w14:paraId="60B81477" w14:textId="77777777" w:rsidR="005562BD" w:rsidRPr="004E6BF1" w:rsidRDefault="005562BD" w:rsidP="004E6BF1">
            <w:pPr>
              <w:numPr>
                <w:ilvl w:val="0"/>
                <w:numId w:val="12"/>
              </w:numPr>
              <w:ind w:left="360"/>
              <w:jc w:val="lowKashida"/>
              <w:rPr>
                <w:rFonts w:cstheme="minorHAnsi"/>
              </w:rPr>
            </w:pPr>
            <w:r w:rsidRPr="004E6BF1">
              <w:rPr>
                <w:rFonts w:cstheme="minorHAnsi"/>
              </w:rPr>
              <w:t>Lightweight of maximum 50 kg, and durable frame made from carbon fiber or equivalent materials.</w:t>
            </w:r>
          </w:p>
          <w:p w14:paraId="10F5F878" w14:textId="77777777" w:rsidR="005562BD" w:rsidRPr="004E6BF1" w:rsidRDefault="005562BD" w:rsidP="004E6BF1">
            <w:pPr>
              <w:numPr>
                <w:ilvl w:val="0"/>
                <w:numId w:val="12"/>
              </w:numPr>
              <w:ind w:left="360"/>
              <w:jc w:val="lowKashida"/>
              <w:rPr>
                <w:rFonts w:cstheme="minorHAnsi"/>
              </w:rPr>
            </w:pPr>
            <w:r w:rsidRPr="004E6BF1">
              <w:rPr>
                <w:rFonts w:cstheme="minorHAnsi"/>
              </w:rPr>
              <w:t>Weather-resistant design to operate in diverse environmental conditions (temperature, humidity, light rain). It is required to have a protection grade of minimum IPX4.</w:t>
            </w:r>
          </w:p>
        </w:tc>
        <w:tc>
          <w:tcPr>
            <w:tcW w:w="3453" w:type="dxa"/>
          </w:tcPr>
          <w:p w14:paraId="62641C2C"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4749C1E6" w14:textId="3599B4AD"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46C55E91" w14:textId="77777777" w:rsidTr="00A756B8">
        <w:tc>
          <w:tcPr>
            <w:tcW w:w="6063" w:type="dxa"/>
            <w:gridSpan w:val="2"/>
          </w:tcPr>
          <w:p w14:paraId="6E2D998C" w14:textId="77777777" w:rsidR="005562BD" w:rsidRPr="004E6BF1" w:rsidRDefault="005562BD" w:rsidP="004E6BF1">
            <w:pPr>
              <w:rPr>
                <w:rFonts w:cstheme="minorHAnsi"/>
                <w:u w:val="single"/>
              </w:rPr>
            </w:pPr>
            <w:r w:rsidRPr="004E6BF1">
              <w:rPr>
                <w:rFonts w:cstheme="minorHAnsi"/>
                <w:u w:val="single"/>
              </w:rPr>
              <w:t>Flight specifications:</w:t>
            </w:r>
          </w:p>
          <w:p w14:paraId="666890F5" w14:textId="77777777" w:rsidR="005562BD" w:rsidRPr="004E6BF1" w:rsidRDefault="005562BD" w:rsidP="004E6BF1">
            <w:pPr>
              <w:numPr>
                <w:ilvl w:val="0"/>
                <w:numId w:val="13"/>
              </w:numPr>
              <w:ind w:left="360"/>
              <w:jc w:val="lowKashida"/>
              <w:rPr>
                <w:rFonts w:cstheme="minorHAnsi"/>
              </w:rPr>
            </w:pPr>
            <w:r w:rsidRPr="004E6BF1">
              <w:rPr>
                <w:rFonts w:cstheme="minorHAnsi"/>
                <w:b/>
                <w:bCs/>
              </w:rPr>
              <w:t>Flight Time:</w:t>
            </w:r>
            <w:r w:rsidRPr="004E6BF1">
              <w:rPr>
                <w:rFonts w:cstheme="minorHAnsi"/>
              </w:rPr>
              <w:t xml:space="preserve"> minimum 18 minutes flight time (preferably up to 120 minutes).</w:t>
            </w:r>
          </w:p>
          <w:p w14:paraId="548E0602" w14:textId="77777777" w:rsidR="005562BD" w:rsidRPr="004E6BF1" w:rsidRDefault="005562BD" w:rsidP="004E6BF1">
            <w:pPr>
              <w:numPr>
                <w:ilvl w:val="0"/>
                <w:numId w:val="13"/>
              </w:numPr>
              <w:ind w:left="360"/>
              <w:jc w:val="lowKashida"/>
              <w:rPr>
                <w:rFonts w:cstheme="minorHAnsi"/>
              </w:rPr>
            </w:pPr>
            <w:r w:rsidRPr="004E6BF1">
              <w:rPr>
                <w:rFonts w:cstheme="minorHAnsi"/>
                <w:b/>
                <w:bCs/>
              </w:rPr>
              <w:t>Flight Range:</w:t>
            </w:r>
            <w:r w:rsidRPr="004E6BF1">
              <w:rPr>
                <w:rFonts w:cstheme="minorHAnsi"/>
              </w:rPr>
              <w:t xml:space="preserve"> Minimum 1 km operational range (longer range preferable).</w:t>
            </w:r>
          </w:p>
          <w:p w14:paraId="67894FFE" w14:textId="77777777" w:rsidR="005562BD" w:rsidRPr="004E6BF1" w:rsidRDefault="005562BD" w:rsidP="004E6BF1">
            <w:pPr>
              <w:numPr>
                <w:ilvl w:val="0"/>
                <w:numId w:val="13"/>
              </w:numPr>
              <w:ind w:left="360"/>
              <w:jc w:val="lowKashida"/>
              <w:rPr>
                <w:rFonts w:cstheme="minorHAnsi"/>
              </w:rPr>
            </w:pPr>
            <w:r w:rsidRPr="004E6BF1">
              <w:rPr>
                <w:rFonts w:cstheme="minorHAnsi"/>
                <w:b/>
                <w:bCs/>
              </w:rPr>
              <w:t>Flight Altitude:</w:t>
            </w:r>
            <w:r w:rsidRPr="004E6BF1">
              <w:rPr>
                <w:rFonts w:cstheme="minorHAnsi"/>
              </w:rPr>
              <w:t xml:space="preserve"> Capable of flying up to 120 meters above ground level for optimal monitoring.</w:t>
            </w:r>
          </w:p>
          <w:p w14:paraId="19CEB83D" w14:textId="77777777" w:rsidR="005562BD" w:rsidRPr="004E6BF1" w:rsidRDefault="005562BD" w:rsidP="004E6BF1">
            <w:pPr>
              <w:numPr>
                <w:ilvl w:val="0"/>
                <w:numId w:val="13"/>
              </w:numPr>
              <w:ind w:left="360"/>
              <w:jc w:val="lowKashida"/>
              <w:rPr>
                <w:rFonts w:cstheme="minorHAnsi"/>
              </w:rPr>
            </w:pPr>
            <w:r w:rsidRPr="004E6BF1">
              <w:rPr>
                <w:rFonts w:cstheme="minorHAnsi"/>
                <w:b/>
                <w:bCs/>
              </w:rPr>
              <w:t>Navigation System:</w:t>
            </w:r>
            <w:r w:rsidRPr="004E6BF1">
              <w:rPr>
                <w:rFonts w:cstheme="minorHAnsi"/>
              </w:rPr>
              <w:t xml:space="preserve"> GPS/GLONASS-based navigation with autonomous flight capability and manual override.</w:t>
            </w:r>
          </w:p>
          <w:p w14:paraId="2A7EC465" w14:textId="77777777" w:rsidR="005562BD" w:rsidRPr="004E6BF1" w:rsidRDefault="005562BD" w:rsidP="004E6BF1">
            <w:pPr>
              <w:numPr>
                <w:ilvl w:val="0"/>
                <w:numId w:val="13"/>
              </w:numPr>
              <w:ind w:left="360"/>
              <w:jc w:val="lowKashida"/>
              <w:rPr>
                <w:rStyle w:val="eop"/>
                <w:rFonts w:cstheme="minorHAnsi"/>
              </w:rPr>
            </w:pPr>
            <w:r w:rsidRPr="004E6BF1">
              <w:rPr>
                <w:rFonts w:cstheme="minorHAnsi"/>
                <w:b/>
                <w:bCs/>
              </w:rPr>
              <w:t>Obstacle Avoidance:</w:t>
            </w:r>
            <w:r w:rsidRPr="004E6BF1">
              <w:rPr>
                <w:rFonts w:cstheme="minorHAnsi"/>
              </w:rPr>
              <w:t xml:space="preserve"> Basic obstacle detection is required, advanced is optional. (omnidirectional obstacle detection and having radars for obstacle detection).</w:t>
            </w:r>
          </w:p>
        </w:tc>
        <w:tc>
          <w:tcPr>
            <w:tcW w:w="3453" w:type="dxa"/>
          </w:tcPr>
          <w:p w14:paraId="64B531E1"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5C410E10" w14:textId="16476732"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2CED5BCB" w14:textId="77777777" w:rsidTr="00A756B8">
        <w:tc>
          <w:tcPr>
            <w:tcW w:w="6063" w:type="dxa"/>
            <w:gridSpan w:val="2"/>
          </w:tcPr>
          <w:p w14:paraId="1CC9C9F4" w14:textId="77777777" w:rsidR="005562BD" w:rsidRPr="004E6BF1" w:rsidRDefault="005562BD" w:rsidP="004E6BF1">
            <w:pPr>
              <w:jc w:val="both"/>
              <w:rPr>
                <w:rStyle w:val="eop"/>
                <w:rFonts w:ascii="Calibri" w:hAnsi="Calibri" w:cs="Calibri"/>
                <w:color w:val="000000"/>
                <w:u w:val="single"/>
                <w:shd w:val="clear" w:color="auto" w:fill="FFFFFF"/>
              </w:rPr>
            </w:pPr>
            <w:r w:rsidRPr="004E6BF1">
              <w:rPr>
                <w:rStyle w:val="eop"/>
                <w:rFonts w:ascii="Calibri" w:hAnsi="Calibri" w:cs="Calibri"/>
                <w:color w:val="000000"/>
                <w:u w:val="single"/>
                <w:shd w:val="clear" w:color="auto" w:fill="FFFFFF"/>
              </w:rPr>
              <w:t>Monitoring Equipment</w:t>
            </w:r>
          </w:p>
          <w:p w14:paraId="045550FD" w14:textId="77777777" w:rsidR="005562BD" w:rsidRPr="004E6BF1" w:rsidRDefault="005562BD" w:rsidP="004E6BF1">
            <w:pPr>
              <w:numPr>
                <w:ilvl w:val="0"/>
                <w:numId w:val="14"/>
              </w:numPr>
              <w:ind w:left="360"/>
              <w:jc w:val="lowKashida"/>
              <w:rPr>
                <w:rFonts w:cstheme="minorHAnsi"/>
              </w:rPr>
            </w:pPr>
            <w:r w:rsidRPr="004E6BF1">
              <w:rPr>
                <w:rFonts w:cstheme="minorHAnsi"/>
              </w:rPr>
              <w:t>High-resolution RGB camera with multi-spectral and thermal imaging capabilities is required: The drone should be equipped with a high-resolution RGB camera for detailed imaging. Additionally, it should have multi-spectral and thermal sensors, for NDVI computation (Normalized Difference Vegetation Index) for vegetation analysis and a high-sensitivity thermal sensor for heat mapping. The multi-</w:t>
            </w:r>
            <w:r w:rsidRPr="004E6BF1">
              <w:rPr>
                <w:rFonts w:cstheme="minorHAnsi"/>
              </w:rPr>
              <w:lastRenderedPageBreak/>
              <w:t>spectral and thermal sensors should provide accurate and reliable data across various environmental conditions.</w:t>
            </w:r>
          </w:p>
          <w:p w14:paraId="5810A7FD" w14:textId="77777777" w:rsidR="005562BD" w:rsidRPr="004E6BF1" w:rsidRDefault="005562BD" w:rsidP="004E6BF1">
            <w:pPr>
              <w:numPr>
                <w:ilvl w:val="0"/>
                <w:numId w:val="14"/>
              </w:numPr>
              <w:ind w:left="360"/>
              <w:jc w:val="lowKashida"/>
              <w:rPr>
                <w:rFonts w:cstheme="minorHAnsi"/>
              </w:rPr>
            </w:pPr>
            <w:r w:rsidRPr="004E6BF1">
              <w:rPr>
                <w:rFonts w:cstheme="minorHAnsi"/>
                <w:b/>
                <w:bCs/>
              </w:rPr>
              <w:t>Thermal Imaging Camera:</w:t>
            </w:r>
            <w:r w:rsidRPr="004E6BF1">
              <w:rPr>
                <w:rFonts w:cstheme="minorHAnsi"/>
              </w:rPr>
              <w:t xml:space="preserve"> For heat mapping and temperature-based analysis. Detailed info is required.</w:t>
            </w:r>
          </w:p>
          <w:p w14:paraId="120989F4" w14:textId="77777777" w:rsidR="005562BD" w:rsidRPr="004E6BF1" w:rsidRDefault="005562BD" w:rsidP="004E6BF1">
            <w:pPr>
              <w:numPr>
                <w:ilvl w:val="0"/>
                <w:numId w:val="14"/>
              </w:numPr>
              <w:ind w:left="360"/>
              <w:jc w:val="lowKashida"/>
              <w:rPr>
                <w:rFonts w:cstheme="minorHAnsi"/>
              </w:rPr>
            </w:pPr>
            <w:r w:rsidRPr="004E6BF1">
              <w:rPr>
                <w:rFonts w:cstheme="minorHAnsi"/>
                <w:b/>
                <w:bCs/>
              </w:rPr>
              <w:t>Camera Resolution:</w:t>
            </w:r>
            <w:r w:rsidRPr="004E6BF1">
              <w:rPr>
                <w:rFonts w:cstheme="minorHAnsi"/>
              </w:rPr>
              <w:t xml:space="preserve"> Minimum 12 MP for RGB and 640x512 resolution for thermal imaging.</w:t>
            </w:r>
          </w:p>
          <w:p w14:paraId="12FDFE7B" w14:textId="77777777" w:rsidR="005562BD" w:rsidRPr="004E6BF1" w:rsidRDefault="005562BD" w:rsidP="004E6BF1">
            <w:pPr>
              <w:numPr>
                <w:ilvl w:val="0"/>
                <w:numId w:val="14"/>
              </w:numPr>
              <w:ind w:left="360"/>
              <w:jc w:val="lowKashida"/>
              <w:rPr>
                <w:rFonts w:cstheme="minorHAnsi"/>
              </w:rPr>
            </w:pPr>
            <w:r w:rsidRPr="004E6BF1">
              <w:rPr>
                <w:rFonts w:cstheme="minorHAnsi"/>
                <w:b/>
                <w:bCs/>
              </w:rPr>
              <w:t>Field of View (FOV):</w:t>
            </w:r>
            <w:r w:rsidRPr="004E6BF1">
              <w:rPr>
                <w:rFonts w:cstheme="minorHAnsi"/>
              </w:rPr>
              <w:t xml:space="preserve"> Wide-angle coverage with adjustable focus.</w:t>
            </w:r>
          </w:p>
          <w:p w14:paraId="351867EF" w14:textId="77777777" w:rsidR="005562BD" w:rsidRPr="004E6BF1" w:rsidRDefault="005562BD" w:rsidP="004E6BF1">
            <w:pPr>
              <w:numPr>
                <w:ilvl w:val="0"/>
                <w:numId w:val="14"/>
              </w:numPr>
              <w:ind w:left="360"/>
              <w:jc w:val="lowKashida"/>
              <w:rPr>
                <w:rFonts w:cstheme="minorHAnsi"/>
              </w:rPr>
            </w:pPr>
            <w:r w:rsidRPr="004E6BF1">
              <w:rPr>
                <w:rFonts w:cstheme="minorHAnsi"/>
                <w:b/>
                <w:bCs/>
              </w:rPr>
              <w:t>Data Storage:</w:t>
            </w:r>
            <w:r w:rsidRPr="004E6BF1">
              <w:rPr>
                <w:rFonts w:cstheme="minorHAnsi"/>
              </w:rPr>
              <w:t xml:space="preserve"> Internal storage capacity is minimum 32 GB; external SD card compatibility is optional.</w:t>
            </w:r>
          </w:p>
          <w:p w14:paraId="04581EF5" w14:textId="77777777" w:rsidR="005562BD" w:rsidRPr="004E6BF1" w:rsidRDefault="005562BD" w:rsidP="004E6BF1">
            <w:pPr>
              <w:numPr>
                <w:ilvl w:val="0"/>
                <w:numId w:val="14"/>
              </w:numPr>
              <w:ind w:left="360"/>
              <w:jc w:val="lowKashida"/>
              <w:rPr>
                <w:rStyle w:val="eop"/>
                <w:rFonts w:cstheme="minorHAnsi"/>
              </w:rPr>
            </w:pPr>
            <w:r w:rsidRPr="004E6BF1">
              <w:rPr>
                <w:rFonts w:cstheme="minorHAnsi"/>
                <w:b/>
                <w:bCs/>
              </w:rPr>
              <w:t>Image Processing System:</w:t>
            </w:r>
            <w:r w:rsidRPr="004E6BF1">
              <w:rPr>
                <w:rFonts w:cstheme="minorHAnsi"/>
              </w:rPr>
              <w:t xml:space="preserve"> Ability to store images and transmit data for manual or automated spray guidance. Able to provide images for later analysis, integration with spraying drones is preferable.</w:t>
            </w:r>
          </w:p>
        </w:tc>
        <w:tc>
          <w:tcPr>
            <w:tcW w:w="3453" w:type="dxa"/>
          </w:tcPr>
          <w:p w14:paraId="4C4EB691"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lastRenderedPageBreak/>
              <w:t xml:space="preserve">Yes/No </w:t>
            </w:r>
          </w:p>
          <w:p w14:paraId="43A85C65" w14:textId="02BEA482"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66D12345" w14:textId="77777777" w:rsidTr="00A756B8">
        <w:tc>
          <w:tcPr>
            <w:tcW w:w="6063" w:type="dxa"/>
            <w:gridSpan w:val="2"/>
          </w:tcPr>
          <w:p w14:paraId="28E75111" w14:textId="77777777" w:rsidR="005562BD" w:rsidRPr="004E6BF1" w:rsidRDefault="005562BD" w:rsidP="004E6BF1">
            <w:pPr>
              <w:jc w:val="both"/>
              <w:rPr>
                <w:rStyle w:val="eop"/>
                <w:rFonts w:ascii="Calibri" w:hAnsi="Calibri" w:cs="Calibri"/>
                <w:color w:val="000000"/>
                <w:u w:val="single"/>
                <w:shd w:val="clear" w:color="auto" w:fill="FFFFFF"/>
              </w:rPr>
            </w:pPr>
            <w:r w:rsidRPr="004E6BF1">
              <w:rPr>
                <w:rStyle w:val="eop"/>
                <w:rFonts w:ascii="Calibri" w:hAnsi="Calibri" w:cs="Calibri"/>
                <w:color w:val="000000"/>
                <w:u w:val="single"/>
                <w:shd w:val="clear" w:color="auto" w:fill="FFFFFF"/>
              </w:rPr>
              <w:t>Power and battery:</w:t>
            </w:r>
          </w:p>
          <w:p w14:paraId="4D1DB63E" w14:textId="77777777" w:rsidR="005562BD" w:rsidRPr="004E6BF1" w:rsidRDefault="005562BD" w:rsidP="004E6BF1">
            <w:pPr>
              <w:numPr>
                <w:ilvl w:val="0"/>
                <w:numId w:val="15"/>
              </w:numPr>
              <w:ind w:left="360"/>
              <w:jc w:val="lowKashida"/>
              <w:rPr>
                <w:rFonts w:cstheme="minorHAnsi"/>
              </w:rPr>
            </w:pPr>
            <w:r w:rsidRPr="004E6BF1">
              <w:rPr>
                <w:rFonts w:cstheme="minorHAnsi"/>
                <w:b/>
                <w:bCs/>
              </w:rPr>
              <w:t>Battery Type:</w:t>
            </w:r>
            <w:r w:rsidRPr="004E6BF1">
              <w:rPr>
                <w:rFonts w:cstheme="minorHAnsi"/>
              </w:rPr>
              <w:t xml:space="preserve"> High-capacity lithium-polymer (LiPo) or lithium-ion (Li-ion). 12 batteries and 4 charging stations are required for continuous functioning.</w:t>
            </w:r>
          </w:p>
          <w:p w14:paraId="07E543CA" w14:textId="77777777" w:rsidR="005562BD" w:rsidRPr="004E6BF1" w:rsidRDefault="005562BD" w:rsidP="004E6BF1">
            <w:pPr>
              <w:numPr>
                <w:ilvl w:val="0"/>
                <w:numId w:val="15"/>
              </w:numPr>
              <w:ind w:left="360"/>
              <w:jc w:val="lowKashida"/>
              <w:rPr>
                <w:rFonts w:cstheme="minorHAnsi"/>
              </w:rPr>
            </w:pPr>
            <w:r w:rsidRPr="004E6BF1">
              <w:rPr>
                <w:rFonts w:cstheme="minorHAnsi"/>
                <w:b/>
                <w:bCs/>
              </w:rPr>
              <w:t>Charging Time:</w:t>
            </w:r>
            <w:r w:rsidRPr="004E6BF1">
              <w:rPr>
                <w:rFonts w:cstheme="minorHAnsi"/>
              </w:rPr>
              <w:t xml:space="preserve"> ≤ 3 hours with fast charging options.</w:t>
            </w:r>
          </w:p>
          <w:p w14:paraId="01665901" w14:textId="77777777" w:rsidR="005562BD" w:rsidRPr="004E6BF1" w:rsidRDefault="005562BD" w:rsidP="004E6BF1">
            <w:pPr>
              <w:numPr>
                <w:ilvl w:val="0"/>
                <w:numId w:val="15"/>
              </w:numPr>
              <w:ind w:left="360"/>
              <w:jc w:val="lowKashida"/>
              <w:rPr>
                <w:rStyle w:val="eop"/>
                <w:rFonts w:cstheme="minorHAnsi"/>
              </w:rPr>
            </w:pPr>
            <w:r w:rsidRPr="004E6BF1">
              <w:rPr>
                <w:rFonts w:cstheme="minorHAnsi"/>
                <w:b/>
                <w:bCs/>
              </w:rPr>
              <w:t>Swappable Batteries:</w:t>
            </w:r>
            <w:r w:rsidRPr="004E6BF1">
              <w:rPr>
                <w:rFonts w:cstheme="minorHAnsi"/>
              </w:rPr>
              <w:t xml:space="preserve"> Allows extended operations with quick replacement.</w:t>
            </w:r>
          </w:p>
        </w:tc>
        <w:tc>
          <w:tcPr>
            <w:tcW w:w="3453" w:type="dxa"/>
          </w:tcPr>
          <w:p w14:paraId="66B9BBCF"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4E712CD1" w14:textId="7E66D0F6"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0F878BBE" w14:textId="77777777" w:rsidTr="00A756B8">
        <w:tc>
          <w:tcPr>
            <w:tcW w:w="6063" w:type="dxa"/>
            <w:gridSpan w:val="2"/>
          </w:tcPr>
          <w:p w14:paraId="0042EF1A" w14:textId="77777777" w:rsidR="005562BD" w:rsidRPr="004E6BF1" w:rsidRDefault="005562BD" w:rsidP="004E6BF1">
            <w:pPr>
              <w:jc w:val="both"/>
              <w:rPr>
                <w:rStyle w:val="eop"/>
                <w:rFonts w:ascii="Calibri" w:hAnsi="Calibri" w:cs="Calibri"/>
                <w:color w:val="000000"/>
                <w:u w:val="single"/>
                <w:shd w:val="clear" w:color="auto" w:fill="FFFFFF"/>
              </w:rPr>
            </w:pPr>
            <w:r w:rsidRPr="004E6BF1">
              <w:rPr>
                <w:rStyle w:val="eop"/>
                <w:rFonts w:ascii="Calibri" w:hAnsi="Calibri" w:cs="Calibri"/>
                <w:color w:val="000000"/>
                <w:u w:val="single"/>
                <w:shd w:val="clear" w:color="auto" w:fill="FFFFFF"/>
              </w:rPr>
              <w:t>Operational Features:</w:t>
            </w:r>
          </w:p>
          <w:p w14:paraId="22DB748A" w14:textId="77777777" w:rsidR="005562BD" w:rsidRPr="004E6BF1" w:rsidRDefault="005562BD" w:rsidP="004E6BF1">
            <w:pPr>
              <w:numPr>
                <w:ilvl w:val="0"/>
                <w:numId w:val="16"/>
              </w:numPr>
              <w:ind w:left="360"/>
              <w:jc w:val="lowKashida"/>
              <w:rPr>
                <w:rFonts w:cstheme="minorHAnsi"/>
              </w:rPr>
            </w:pPr>
            <w:r w:rsidRPr="004E6BF1">
              <w:rPr>
                <w:rFonts w:cstheme="minorHAnsi"/>
                <w:b/>
                <w:bCs/>
              </w:rPr>
              <w:t>Autonomous Flight Modes:</w:t>
            </w:r>
            <w:r w:rsidRPr="004E6BF1">
              <w:rPr>
                <w:rFonts w:cstheme="minorHAnsi"/>
              </w:rPr>
              <w:t xml:space="preserve"> Pre-programmed routes, area mapping, and waypoint navigation.</w:t>
            </w:r>
          </w:p>
          <w:p w14:paraId="58129F89" w14:textId="77777777" w:rsidR="005562BD" w:rsidRPr="004E6BF1" w:rsidRDefault="005562BD" w:rsidP="004E6BF1">
            <w:pPr>
              <w:numPr>
                <w:ilvl w:val="0"/>
                <w:numId w:val="16"/>
              </w:numPr>
              <w:ind w:left="360"/>
              <w:jc w:val="lowKashida"/>
              <w:rPr>
                <w:rFonts w:cstheme="minorHAnsi"/>
              </w:rPr>
            </w:pPr>
            <w:r w:rsidRPr="004E6BF1">
              <w:rPr>
                <w:rFonts w:cstheme="minorHAnsi"/>
                <w:b/>
                <w:bCs/>
              </w:rPr>
              <w:t>Real-Time Data Transmission:</w:t>
            </w:r>
            <w:r w:rsidRPr="004E6BF1">
              <w:rPr>
                <w:rFonts w:cstheme="minorHAnsi"/>
              </w:rPr>
              <w:t xml:space="preserve"> Live data feed to a control unit, tablet, or mobile device.</w:t>
            </w:r>
          </w:p>
          <w:p w14:paraId="5D7F24FB" w14:textId="77777777" w:rsidR="005562BD" w:rsidRPr="004E6BF1" w:rsidRDefault="005562BD" w:rsidP="004E6BF1">
            <w:pPr>
              <w:numPr>
                <w:ilvl w:val="0"/>
                <w:numId w:val="16"/>
              </w:numPr>
              <w:ind w:left="360"/>
              <w:jc w:val="lowKashida"/>
              <w:rPr>
                <w:rFonts w:cstheme="minorHAnsi"/>
              </w:rPr>
            </w:pPr>
            <w:r w:rsidRPr="004E6BF1">
              <w:rPr>
                <w:rFonts w:cstheme="minorHAnsi"/>
                <w:b/>
                <w:bCs/>
              </w:rPr>
              <w:t>Data Processing:</w:t>
            </w:r>
            <w:r w:rsidRPr="004E6BF1">
              <w:rPr>
                <w:rFonts w:cstheme="minorHAnsi"/>
              </w:rPr>
              <w:t xml:space="preserve"> Able to provide images for later analysis, integration with spraying drones is optional.</w:t>
            </w:r>
          </w:p>
          <w:p w14:paraId="71BAA5B2" w14:textId="77777777" w:rsidR="005562BD" w:rsidRPr="004E6BF1" w:rsidRDefault="005562BD" w:rsidP="004E6BF1">
            <w:pPr>
              <w:numPr>
                <w:ilvl w:val="0"/>
                <w:numId w:val="16"/>
              </w:numPr>
              <w:ind w:left="360"/>
              <w:jc w:val="lowKashida"/>
              <w:rPr>
                <w:rFonts w:cstheme="minorHAnsi"/>
              </w:rPr>
            </w:pPr>
            <w:r w:rsidRPr="004E6BF1">
              <w:rPr>
                <w:rFonts w:cstheme="minorHAnsi"/>
                <w:b/>
                <w:bCs/>
              </w:rPr>
              <w:t>Data Accuracy:</w:t>
            </w:r>
            <w:r w:rsidRPr="004E6BF1">
              <w:rPr>
                <w:rFonts w:cstheme="minorHAnsi"/>
              </w:rPr>
              <w:t xml:space="preserve"> Spatial resolution of ≤ 10 cm for detailed monitoring.</w:t>
            </w:r>
          </w:p>
          <w:p w14:paraId="207388D0" w14:textId="77777777" w:rsidR="005562BD" w:rsidRPr="004E6BF1" w:rsidRDefault="005562BD" w:rsidP="004E6BF1">
            <w:pPr>
              <w:numPr>
                <w:ilvl w:val="0"/>
                <w:numId w:val="16"/>
              </w:numPr>
              <w:ind w:left="360"/>
              <w:jc w:val="lowKashida"/>
              <w:rPr>
                <w:rFonts w:cstheme="minorHAnsi"/>
              </w:rPr>
            </w:pPr>
            <w:r w:rsidRPr="004E6BF1">
              <w:rPr>
                <w:rFonts w:cstheme="minorHAnsi"/>
                <w:b/>
                <w:bCs/>
              </w:rPr>
              <w:t>Weather Monitoring Integration:</w:t>
            </w:r>
            <w:r w:rsidRPr="004E6BF1">
              <w:rPr>
                <w:rFonts w:cstheme="minorHAnsi"/>
              </w:rPr>
              <w:t xml:space="preserve"> Measures local conditions such as temperature and humidity during flights.</w:t>
            </w:r>
          </w:p>
          <w:p w14:paraId="0B5463D0" w14:textId="77777777" w:rsidR="005562BD" w:rsidRPr="004E6BF1" w:rsidRDefault="005562BD" w:rsidP="004E6BF1">
            <w:pPr>
              <w:numPr>
                <w:ilvl w:val="0"/>
                <w:numId w:val="16"/>
              </w:numPr>
              <w:ind w:left="360"/>
              <w:jc w:val="lowKashida"/>
              <w:rPr>
                <w:rStyle w:val="eop"/>
                <w:rFonts w:cstheme="minorHAnsi"/>
              </w:rPr>
            </w:pPr>
            <w:r w:rsidRPr="004E6BF1">
              <w:rPr>
                <w:rFonts w:cstheme="minorHAnsi"/>
                <w:b/>
                <w:bCs/>
              </w:rPr>
              <w:t>Emergency Return:</w:t>
            </w:r>
            <w:r w:rsidRPr="004E6BF1">
              <w:rPr>
                <w:rFonts w:cstheme="minorHAnsi"/>
              </w:rPr>
              <w:t xml:space="preserve"> Auto-return to base on low battery or communication loss.</w:t>
            </w:r>
          </w:p>
        </w:tc>
        <w:tc>
          <w:tcPr>
            <w:tcW w:w="3453" w:type="dxa"/>
          </w:tcPr>
          <w:p w14:paraId="496B5944"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3F85EAA5" w14:textId="364C4EC2"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1DCE9415" w14:textId="77777777" w:rsidTr="00A756B8">
        <w:tc>
          <w:tcPr>
            <w:tcW w:w="6063" w:type="dxa"/>
            <w:gridSpan w:val="2"/>
          </w:tcPr>
          <w:p w14:paraId="5E08BCA8" w14:textId="77777777" w:rsidR="005562BD" w:rsidRPr="004E6BF1" w:rsidRDefault="005562BD" w:rsidP="004E6BF1">
            <w:pPr>
              <w:jc w:val="both"/>
              <w:rPr>
                <w:rStyle w:val="eop"/>
                <w:rFonts w:ascii="Calibri" w:hAnsi="Calibri" w:cs="Calibri"/>
                <w:color w:val="000000"/>
                <w:u w:val="single"/>
                <w:shd w:val="clear" w:color="auto" w:fill="FFFFFF"/>
              </w:rPr>
            </w:pPr>
            <w:r w:rsidRPr="004E6BF1">
              <w:rPr>
                <w:rStyle w:val="eop"/>
                <w:rFonts w:ascii="Calibri" w:hAnsi="Calibri" w:cs="Calibri"/>
                <w:color w:val="000000"/>
                <w:u w:val="single"/>
                <w:shd w:val="clear" w:color="auto" w:fill="FFFFFF"/>
              </w:rPr>
              <w:t>Maintenance and Support:</w:t>
            </w:r>
          </w:p>
          <w:p w14:paraId="103A618F" w14:textId="77777777" w:rsidR="005562BD" w:rsidRPr="004E6BF1" w:rsidRDefault="005562BD" w:rsidP="004E6BF1">
            <w:pPr>
              <w:numPr>
                <w:ilvl w:val="0"/>
                <w:numId w:val="17"/>
              </w:numPr>
              <w:ind w:left="360"/>
              <w:jc w:val="lowKashida"/>
              <w:rPr>
                <w:rFonts w:cstheme="minorHAnsi"/>
              </w:rPr>
            </w:pPr>
            <w:r w:rsidRPr="004E6BF1">
              <w:rPr>
                <w:rFonts w:cstheme="minorHAnsi"/>
              </w:rPr>
              <w:t>Easy access to spare parts and servicing.</w:t>
            </w:r>
          </w:p>
          <w:p w14:paraId="2ABD6D56" w14:textId="77777777" w:rsidR="005562BD" w:rsidRPr="004E6BF1" w:rsidRDefault="005562BD" w:rsidP="004E6BF1">
            <w:pPr>
              <w:numPr>
                <w:ilvl w:val="0"/>
                <w:numId w:val="17"/>
              </w:numPr>
              <w:spacing w:before="100" w:beforeAutospacing="1" w:after="100" w:afterAutospacing="1"/>
              <w:ind w:left="360"/>
              <w:jc w:val="lowKashida"/>
              <w:rPr>
                <w:rFonts w:cstheme="minorHAnsi"/>
              </w:rPr>
            </w:pPr>
            <w:r w:rsidRPr="004E6BF1">
              <w:rPr>
                <w:rFonts w:cstheme="minorHAnsi"/>
              </w:rPr>
              <w:t>User training and comprehensive user manuals.</w:t>
            </w:r>
          </w:p>
          <w:p w14:paraId="40185389" w14:textId="77777777" w:rsidR="005562BD" w:rsidRPr="004E6BF1" w:rsidRDefault="005562BD" w:rsidP="004E6BF1">
            <w:pPr>
              <w:numPr>
                <w:ilvl w:val="0"/>
                <w:numId w:val="17"/>
              </w:numPr>
              <w:ind w:left="360"/>
              <w:jc w:val="lowKashida"/>
              <w:rPr>
                <w:rStyle w:val="eop"/>
                <w:rFonts w:cstheme="minorHAnsi"/>
              </w:rPr>
            </w:pPr>
            <w:r w:rsidRPr="004E6BF1">
              <w:rPr>
                <w:rFonts w:cstheme="minorHAnsi"/>
              </w:rPr>
              <w:t>Software license: free license for a minimum of 1 year (</w:t>
            </w:r>
            <w:proofErr w:type="gramStart"/>
            <w:r w:rsidRPr="004E6BF1">
              <w:rPr>
                <w:rFonts w:cstheme="minorHAnsi"/>
              </w:rPr>
              <w:t>preferable</w:t>
            </w:r>
            <w:proofErr w:type="gramEnd"/>
            <w:r w:rsidRPr="004E6BF1">
              <w:rPr>
                <w:rFonts w:cstheme="minorHAnsi"/>
              </w:rPr>
              <w:t xml:space="preserve"> to have free upgrade </w:t>
            </w:r>
            <w:proofErr w:type="gramStart"/>
            <w:r w:rsidRPr="004E6BF1">
              <w:rPr>
                <w:rFonts w:cstheme="minorHAnsi"/>
              </w:rPr>
              <w:t>software, or</w:t>
            </w:r>
            <w:proofErr w:type="gramEnd"/>
            <w:r w:rsidRPr="004E6BF1">
              <w:rPr>
                <w:rFonts w:cstheme="minorHAnsi"/>
              </w:rPr>
              <w:t xml:space="preserve"> provide two years license for free).</w:t>
            </w:r>
          </w:p>
        </w:tc>
        <w:tc>
          <w:tcPr>
            <w:tcW w:w="3453" w:type="dxa"/>
          </w:tcPr>
          <w:p w14:paraId="28764624"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004979B4" w14:textId="5C6D8880"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0726E7AE" w14:textId="77777777" w:rsidTr="00A756B8">
        <w:tc>
          <w:tcPr>
            <w:tcW w:w="6063" w:type="dxa"/>
            <w:gridSpan w:val="2"/>
          </w:tcPr>
          <w:p w14:paraId="1913AB1F" w14:textId="77777777" w:rsidR="005562BD" w:rsidRPr="004E6BF1" w:rsidRDefault="005562BD" w:rsidP="004E6BF1">
            <w:pPr>
              <w:jc w:val="both"/>
              <w:rPr>
                <w:rStyle w:val="eop"/>
                <w:rFonts w:ascii="Calibri" w:hAnsi="Calibri" w:cs="Calibri"/>
                <w:color w:val="000000"/>
                <w:u w:val="single"/>
                <w:shd w:val="clear" w:color="auto" w:fill="FFFFFF"/>
              </w:rPr>
            </w:pPr>
            <w:r w:rsidRPr="004E6BF1">
              <w:rPr>
                <w:rStyle w:val="eop"/>
                <w:rFonts w:ascii="Calibri" w:hAnsi="Calibri" w:cs="Calibri"/>
                <w:color w:val="000000"/>
                <w:u w:val="single"/>
                <w:shd w:val="clear" w:color="auto" w:fill="FFFFFF"/>
              </w:rPr>
              <w:t>Certification of compliance:</w:t>
            </w:r>
          </w:p>
          <w:p w14:paraId="22987CAF" w14:textId="77777777" w:rsidR="005562BD" w:rsidRPr="004E6BF1" w:rsidRDefault="005562BD" w:rsidP="004E6BF1">
            <w:pPr>
              <w:numPr>
                <w:ilvl w:val="0"/>
                <w:numId w:val="18"/>
              </w:numPr>
              <w:ind w:left="360"/>
              <w:jc w:val="lowKashida"/>
              <w:rPr>
                <w:rFonts w:cstheme="minorHAnsi"/>
              </w:rPr>
            </w:pPr>
            <w:r w:rsidRPr="004E6BF1">
              <w:rPr>
                <w:rFonts w:cstheme="minorHAnsi"/>
              </w:rPr>
              <w:t>CE, FCC, or equivalent international certifications for safety and reliability.</w:t>
            </w:r>
          </w:p>
          <w:p w14:paraId="4EF416CC" w14:textId="77777777" w:rsidR="005562BD" w:rsidRPr="004E6BF1" w:rsidRDefault="005562BD" w:rsidP="004E6BF1">
            <w:pPr>
              <w:numPr>
                <w:ilvl w:val="0"/>
                <w:numId w:val="18"/>
              </w:numPr>
              <w:ind w:left="360"/>
              <w:jc w:val="lowKashida"/>
              <w:rPr>
                <w:rStyle w:val="eop"/>
                <w:rFonts w:cstheme="minorHAnsi"/>
              </w:rPr>
            </w:pPr>
            <w:r w:rsidRPr="004E6BF1">
              <w:rPr>
                <w:rFonts w:cstheme="minorHAnsi"/>
              </w:rPr>
              <w:t>Compliance with aviation regulations of Lebanon.</w:t>
            </w:r>
          </w:p>
        </w:tc>
        <w:tc>
          <w:tcPr>
            <w:tcW w:w="3453" w:type="dxa"/>
          </w:tcPr>
          <w:p w14:paraId="711A83E5"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051B660E" w14:textId="2142C987"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A756B8" w:rsidRPr="004E6BF1" w14:paraId="72873D84" w14:textId="77777777" w:rsidTr="00A756B8">
        <w:tc>
          <w:tcPr>
            <w:tcW w:w="6063" w:type="dxa"/>
            <w:gridSpan w:val="2"/>
          </w:tcPr>
          <w:p w14:paraId="772CB79B" w14:textId="77777777" w:rsidR="00A756B8" w:rsidRPr="004E6BF1" w:rsidRDefault="00A756B8" w:rsidP="004E6BF1">
            <w:pPr>
              <w:jc w:val="both"/>
              <w:rPr>
                <w:rStyle w:val="eop"/>
                <w:rFonts w:ascii="Calibri" w:hAnsi="Calibri" w:cs="Calibri"/>
                <w:color w:val="000000"/>
                <w:u w:val="single"/>
                <w:shd w:val="clear" w:color="auto" w:fill="FFFFFF"/>
              </w:rPr>
            </w:pPr>
          </w:p>
        </w:tc>
        <w:tc>
          <w:tcPr>
            <w:tcW w:w="3453" w:type="dxa"/>
          </w:tcPr>
          <w:p w14:paraId="098C9D9D" w14:textId="77777777" w:rsidR="00A756B8" w:rsidRPr="004E6BF1" w:rsidRDefault="00A756B8" w:rsidP="004E6BF1">
            <w:pPr>
              <w:jc w:val="both"/>
              <w:rPr>
                <w:rStyle w:val="eop"/>
                <w:rFonts w:ascii="Calibri" w:hAnsi="Calibri" w:cs="Calibri"/>
                <w:color w:val="000000"/>
                <w:shd w:val="clear" w:color="auto" w:fill="FFFFFF"/>
              </w:rPr>
            </w:pPr>
          </w:p>
        </w:tc>
      </w:tr>
    </w:tbl>
    <w:p w14:paraId="71D6948A" w14:textId="77777777" w:rsidR="005562BD" w:rsidRPr="004E6BF1" w:rsidRDefault="005562BD" w:rsidP="004E6BF1">
      <w:pPr>
        <w:jc w:val="both"/>
        <w:rPr>
          <w:rFonts w:ascii="Calibri" w:hAnsi="Calibri" w:cs="Calibri"/>
        </w:rPr>
      </w:pPr>
    </w:p>
    <w:p w14:paraId="28E6CD8C" w14:textId="64924C0C" w:rsidR="005562BD" w:rsidRPr="004E6BF1" w:rsidRDefault="005562BD" w:rsidP="004E6BF1">
      <w:pPr>
        <w:jc w:val="both"/>
        <w:rPr>
          <w:rFonts w:ascii="Calibri" w:hAnsi="Calibri" w:cs="Calibri"/>
          <w:b/>
          <w:bCs/>
        </w:rPr>
      </w:pPr>
      <w:r w:rsidRPr="004E6BF1">
        <w:rPr>
          <w:rFonts w:ascii="Calibri" w:hAnsi="Calibri" w:cs="Calibri"/>
          <w:b/>
          <w:bCs/>
        </w:rPr>
        <w:t xml:space="preserve">Table </w:t>
      </w:r>
      <w:r w:rsidR="00B7313B" w:rsidRPr="004E6BF1">
        <w:rPr>
          <w:rFonts w:ascii="Calibri" w:hAnsi="Calibri" w:cs="Calibri"/>
          <w:b/>
          <w:bCs/>
        </w:rPr>
        <w:t>2</w:t>
      </w:r>
      <w:r w:rsidRPr="004E6BF1">
        <w:rPr>
          <w:rFonts w:ascii="Calibri" w:hAnsi="Calibri" w:cs="Calibri"/>
          <w:b/>
          <w:bCs/>
        </w:rPr>
        <w:t xml:space="preserve">: </w:t>
      </w:r>
      <w:r w:rsidRPr="004E6BF1">
        <w:rPr>
          <w:rStyle w:val="normaltextrun"/>
          <w:rFonts w:ascii="Calibri" w:hAnsi="Calibri" w:cs="Calibri"/>
          <w:b/>
          <w:bCs/>
          <w:color w:val="000000"/>
          <w:shd w:val="clear" w:color="auto" w:fill="FFFFFF"/>
        </w:rPr>
        <w:t>Drone for Spraying</w:t>
      </w:r>
      <w:r w:rsidRPr="004E6BF1">
        <w:rPr>
          <w:rStyle w:val="normaltextrun"/>
          <w:rFonts w:ascii="Calibri" w:hAnsi="Calibri" w:cs="Calibri"/>
          <w:color w:val="000000"/>
          <w:shd w:val="clear" w:color="auto" w:fill="FFFFFF"/>
        </w:rPr>
        <w:t xml:space="preserve"> - </w:t>
      </w:r>
      <w:r w:rsidRPr="004E6BF1">
        <w:rPr>
          <w:rFonts w:ascii="Calibri" w:hAnsi="Calibri" w:cs="Calibri"/>
          <w:b/>
          <w:bCs/>
        </w:rPr>
        <w:t>Technical specifications of the equipment you will offer compared with the required technical specifications</w:t>
      </w:r>
    </w:p>
    <w:p w14:paraId="39682CA8" w14:textId="77777777" w:rsidR="005562BD" w:rsidRPr="004E6BF1" w:rsidRDefault="005562BD" w:rsidP="004E6BF1">
      <w:pPr>
        <w:jc w:val="both"/>
        <w:rPr>
          <w:rFonts w:ascii="Calibri" w:hAnsi="Calibri" w:cs="Calibri"/>
        </w:rPr>
      </w:pPr>
    </w:p>
    <w:tbl>
      <w:tblPr>
        <w:tblStyle w:val="TableGrid"/>
        <w:tblW w:w="0" w:type="auto"/>
        <w:tblLook w:val="04A0" w:firstRow="1" w:lastRow="0" w:firstColumn="1" w:lastColumn="0" w:noHBand="0" w:noVBand="1"/>
      </w:tblPr>
      <w:tblGrid>
        <w:gridCol w:w="2252"/>
        <w:gridCol w:w="3143"/>
        <w:gridCol w:w="3600"/>
      </w:tblGrid>
      <w:tr w:rsidR="005562BD" w:rsidRPr="004E6BF1" w14:paraId="628BC11B" w14:textId="77777777" w:rsidTr="001C5094">
        <w:tc>
          <w:tcPr>
            <w:tcW w:w="2252" w:type="dxa"/>
            <w:vAlign w:val="center"/>
          </w:tcPr>
          <w:p w14:paraId="6C85F6BB" w14:textId="77777777" w:rsidR="005562BD" w:rsidRPr="004E6BF1" w:rsidRDefault="005562BD" w:rsidP="004E6BF1">
            <w:pPr>
              <w:jc w:val="both"/>
              <w:rPr>
                <w:rFonts w:ascii="Calibri" w:hAnsi="Calibri" w:cs="Calibri"/>
              </w:rPr>
            </w:pPr>
            <w:r w:rsidRPr="004E6BF1">
              <w:rPr>
                <w:rFonts w:cstheme="minorHAnsi"/>
                <w:b/>
                <w:bCs/>
              </w:rPr>
              <w:t>Item</w:t>
            </w:r>
          </w:p>
        </w:tc>
        <w:tc>
          <w:tcPr>
            <w:tcW w:w="3143" w:type="dxa"/>
            <w:vAlign w:val="center"/>
          </w:tcPr>
          <w:p w14:paraId="6A574BA2" w14:textId="77777777" w:rsidR="005562BD" w:rsidRPr="004E6BF1" w:rsidRDefault="005562BD" w:rsidP="004E6BF1">
            <w:pPr>
              <w:jc w:val="both"/>
              <w:rPr>
                <w:rFonts w:ascii="Calibri" w:hAnsi="Calibri" w:cs="Calibri"/>
              </w:rPr>
            </w:pPr>
            <w:r w:rsidRPr="004E6BF1">
              <w:rPr>
                <w:rFonts w:cstheme="minorHAnsi"/>
                <w:b/>
                <w:bCs/>
              </w:rPr>
              <w:t>Technical specification</w:t>
            </w:r>
          </w:p>
        </w:tc>
        <w:tc>
          <w:tcPr>
            <w:tcW w:w="3600" w:type="dxa"/>
          </w:tcPr>
          <w:p w14:paraId="31FD6EAD" w14:textId="77777777" w:rsidR="005562BD" w:rsidRPr="004E6BF1" w:rsidRDefault="005562BD" w:rsidP="004E6BF1">
            <w:pPr>
              <w:jc w:val="both"/>
              <w:rPr>
                <w:rFonts w:ascii="Calibri" w:hAnsi="Calibri" w:cs="Calibri"/>
              </w:rPr>
            </w:pPr>
            <w:r w:rsidRPr="004E6BF1">
              <w:rPr>
                <w:rFonts w:cstheme="minorHAnsi"/>
                <w:b/>
                <w:bCs/>
              </w:rPr>
              <w:t>Technical specifications of offered equipment</w:t>
            </w:r>
          </w:p>
        </w:tc>
      </w:tr>
      <w:tr w:rsidR="005562BD" w:rsidRPr="004E6BF1" w14:paraId="75F7E6FF" w14:textId="77777777" w:rsidTr="001C5094">
        <w:tc>
          <w:tcPr>
            <w:tcW w:w="5395" w:type="dxa"/>
            <w:gridSpan w:val="2"/>
            <w:shd w:val="clear" w:color="auto" w:fill="D9D9D9" w:themeFill="background1" w:themeFillShade="D9"/>
          </w:tcPr>
          <w:p w14:paraId="267C15FB" w14:textId="77777777" w:rsidR="005562BD" w:rsidRPr="004E6BF1" w:rsidRDefault="005562BD" w:rsidP="004E6BF1">
            <w:pPr>
              <w:jc w:val="both"/>
              <w:rPr>
                <w:rFonts w:ascii="Calibri" w:hAnsi="Calibri" w:cs="Calibri"/>
              </w:rPr>
            </w:pPr>
            <w:r w:rsidRPr="004E6BF1">
              <w:rPr>
                <w:rFonts w:cstheme="minorHAnsi"/>
                <w:b/>
                <w:bCs/>
              </w:rPr>
              <w:t>Drone for Precise Pesticides Spraying</w:t>
            </w:r>
          </w:p>
        </w:tc>
        <w:tc>
          <w:tcPr>
            <w:tcW w:w="3600" w:type="dxa"/>
          </w:tcPr>
          <w:p w14:paraId="01640A9D" w14:textId="77777777" w:rsidR="005562BD" w:rsidRPr="004E6BF1" w:rsidRDefault="005562BD" w:rsidP="004E6BF1">
            <w:pPr>
              <w:jc w:val="both"/>
              <w:rPr>
                <w:rFonts w:ascii="Calibri" w:hAnsi="Calibri" w:cs="Calibri"/>
              </w:rPr>
            </w:pPr>
          </w:p>
        </w:tc>
      </w:tr>
      <w:tr w:rsidR="005562BD" w:rsidRPr="004E6BF1" w14:paraId="545E855C" w14:textId="77777777" w:rsidTr="001C5094">
        <w:tc>
          <w:tcPr>
            <w:tcW w:w="5395" w:type="dxa"/>
            <w:gridSpan w:val="2"/>
          </w:tcPr>
          <w:p w14:paraId="4265CD28" w14:textId="77777777" w:rsidR="005562BD" w:rsidRPr="004E6BF1" w:rsidRDefault="005562BD" w:rsidP="004E6BF1">
            <w:pPr>
              <w:rPr>
                <w:rFonts w:cstheme="minorHAnsi"/>
                <w:u w:val="single"/>
              </w:rPr>
            </w:pPr>
            <w:r w:rsidRPr="004E6BF1">
              <w:rPr>
                <w:rFonts w:cstheme="minorHAnsi"/>
                <w:u w:val="single"/>
              </w:rPr>
              <w:t>Functionality and purpose:</w:t>
            </w:r>
          </w:p>
          <w:p w14:paraId="567C5AF6" w14:textId="77777777" w:rsidR="005562BD" w:rsidRPr="004E6BF1" w:rsidRDefault="005562BD" w:rsidP="004E6BF1">
            <w:pPr>
              <w:numPr>
                <w:ilvl w:val="0"/>
                <w:numId w:val="20"/>
              </w:numPr>
              <w:ind w:left="360"/>
              <w:jc w:val="lowKashida"/>
              <w:rPr>
                <w:rFonts w:cstheme="minorHAnsi"/>
              </w:rPr>
            </w:pPr>
            <w:r w:rsidRPr="004E6BF1">
              <w:rPr>
                <w:rFonts w:cstheme="minorHAnsi"/>
              </w:rPr>
              <w:t>Designed for precision pesticide application to minimize chemical usage and environmental impact.</w:t>
            </w:r>
          </w:p>
          <w:p w14:paraId="7BBA6AA0" w14:textId="77777777" w:rsidR="005562BD" w:rsidRPr="004E6BF1" w:rsidRDefault="005562BD" w:rsidP="004E6BF1">
            <w:pPr>
              <w:numPr>
                <w:ilvl w:val="0"/>
                <w:numId w:val="20"/>
              </w:numPr>
              <w:ind w:left="360"/>
              <w:jc w:val="lowKashida"/>
              <w:rPr>
                <w:rFonts w:cstheme="minorHAnsi"/>
              </w:rPr>
            </w:pPr>
            <w:r w:rsidRPr="004E6BF1">
              <w:rPr>
                <w:rFonts w:cstheme="minorHAnsi"/>
              </w:rPr>
              <w:t>Suitable for agricultural fields of varying sizes and crop types.</w:t>
            </w:r>
          </w:p>
          <w:p w14:paraId="39998578" w14:textId="77777777" w:rsidR="005562BD" w:rsidRPr="004E6BF1" w:rsidRDefault="005562BD" w:rsidP="004E6BF1">
            <w:pPr>
              <w:numPr>
                <w:ilvl w:val="0"/>
                <w:numId w:val="20"/>
              </w:numPr>
              <w:ind w:left="360"/>
              <w:jc w:val="lowKashida"/>
              <w:rPr>
                <w:rFonts w:cstheme="minorHAnsi"/>
              </w:rPr>
            </w:pPr>
            <w:r w:rsidRPr="004E6BF1">
              <w:rPr>
                <w:rFonts w:cstheme="minorHAnsi"/>
              </w:rPr>
              <w:t>Able to be programmed for precise chemical spraying</w:t>
            </w:r>
          </w:p>
        </w:tc>
        <w:tc>
          <w:tcPr>
            <w:tcW w:w="3600" w:type="dxa"/>
          </w:tcPr>
          <w:p w14:paraId="43066055"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51A2247C" w14:textId="66AA706C"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4F727512" w14:textId="77777777" w:rsidTr="001C5094">
        <w:tc>
          <w:tcPr>
            <w:tcW w:w="5395" w:type="dxa"/>
            <w:gridSpan w:val="2"/>
          </w:tcPr>
          <w:p w14:paraId="492EEBDE" w14:textId="77777777" w:rsidR="005562BD" w:rsidRPr="004E6BF1" w:rsidRDefault="005562BD" w:rsidP="004E6BF1">
            <w:pPr>
              <w:rPr>
                <w:rFonts w:cstheme="minorHAnsi"/>
                <w:u w:val="single"/>
              </w:rPr>
            </w:pPr>
            <w:r w:rsidRPr="004E6BF1">
              <w:rPr>
                <w:rFonts w:cstheme="minorHAnsi"/>
                <w:u w:val="single"/>
              </w:rPr>
              <w:t>Drone body and build:</w:t>
            </w:r>
          </w:p>
          <w:p w14:paraId="281B8E7F" w14:textId="77777777" w:rsidR="005562BD" w:rsidRPr="004E6BF1" w:rsidRDefault="005562BD" w:rsidP="004E6BF1">
            <w:pPr>
              <w:numPr>
                <w:ilvl w:val="0"/>
                <w:numId w:val="21"/>
              </w:numPr>
              <w:ind w:left="360"/>
              <w:jc w:val="lowKashida"/>
              <w:rPr>
                <w:rFonts w:cstheme="minorHAnsi"/>
              </w:rPr>
            </w:pPr>
            <w:r w:rsidRPr="004E6BF1">
              <w:rPr>
                <w:rFonts w:cstheme="minorHAnsi"/>
              </w:rPr>
              <w:t>Lightweight (Maximum 80 kg of an empty drone is accepted) and durable frame constructed from carbon fiber or equivalent materials.</w:t>
            </w:r>
          </w:p>
          <w:p w14:paraId="443678BA" w14:textId="77777777" w:rsidR="005562BD" w:rsidRPr="004E6BF1" w:rsidRDefault="005562BD" w:rsidP="004E6BF1">
            <w:pPr>
              <w:numPr>
                <w:ilvl w:val="0"/>
                <w:numId w:val="21"/>
              </w:numPr>
              <w:ind w:left="360"/>
              <w:jc w:val="lowKashida"/>
              <w:rPr>
                <w:rFonts w:cstheme="minorHAnsi"/>
              </w:rPr>
            </w:pPr>
            <w:r w:rsidRPr="004E6BF1">
              <w:rPr>
                <w:rFonts w:cstheme="minorHAnsi"/>
              </w:rPr>
              <w:t>Weather-resistant design to operate in diverse environmental conditions (temperature, humidity, light rain). It is required to have a protection grade of minimum IPX4.</w:t>
            </w:r>
          </w:p>
        </w:tc>
        <w:tc>
          <w:tcPr>
            <w:tcW w:w="3600" w:type="dxa"/>
          </w:tcPr>
          <w:p w14:paraId="33A7CD61"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78C24232" w14:textId="477EDC87"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4F70E510" w14:textId="77777777" w:rsidTr="001C5094">
        <w:tc>
          <w:tcPr>
            <w:tcW w:w="5395" w:type="dxa"/>
            <w:gridSpan w:val="2"/>
          </w:tcPr>
          <w:p w14:paraId="75020595" w14:textId="77777777" w:rsidR="005562BD" w:rsidRPr="004E6BF1" w:rsidRDefault="005562BD" w:rsidP="004E6BF1">
            <w:pPr>
              <w:rPr>
                <w:rFonts w:cstheme="minorHAnsi"/>
                <w:u w:val="single"/>
              </w:rPr>
            </w:pPr>
            <w:r w:rsidRPr="004E6BF1">
              <w:rPr>
                <w:rFonts w:cstheme="minorHAnsi"/>
                <w:u w:val="single"/>
              </w:rPr>
              <w:t>Flight specifications:</w:t>
            </w:r>
          </w:p>
          <w:p w14:paraId="699D215C" w14:textId="77777777" w:rsidR="005562BD" w:rsidRPr="004E6BF1" w:rsidRDefault="005562BD" w:rsidP="004E6BF1">
            <w:pPr>
              <w:numPr>
                <w:ilvl w:val="0"/>
                <w:numId w:val="22"/>
              </w:numPr>
              <w:ind w:left="360"/>
              <w:jc w:val="lowKashida"/>
              <w:rPr>
                <w:rFonts w:cstheme="minorHAnsi"/>
              </w:rPr>
            </w:pPr>
            <w:r w:rsidRPr="004E6BF1">
              <w:rPr>
                <w:rFonts w:cstheme="minorHAnsi"/>
                <w:b/>
                <w:bCs/>
              </w:rPr>
              <w:t>Flight Time:</w:t>
            </w:r>
            <w:r w:rsidRPr="004E6BF1">
              <w:rPr>
                <w:rFonts w:cstheme="minorHAnsi"/>
              </w:rPr>
              <w:t xml:space="preserve"> up to 30 minutes per charge, depending on payload. (longer period preferable)</w:t>
            </w:r>
          </w:p>
          <w:p w14:paraId="4C15A68E" w14:textId="77777777" w:rsidR="005562BD" w:rsidRPr="004E6BF1" w:rsidRDefault="005562BD" w:rsidP="004E6BF1">
            <w:pPr>
              <w:numPr>
                <w:ilvl w:val="0"/>
                <w:numId w:val="22"/>
              </w:numPr>
              <w:ind w:left="360"/>
              <w:jc w:val="lowKashida"/>
              <w:rPr>
                <w:rFonts w:cstheme="minorHAnsi"/>
              </w:rPr>
            </w:pPr>
            <w:r w:rsidRPr="004E6BF1">
              <w:rPr>
                <w:rFonts w:cstheme="minorHAnsi"/>
                <w:b/>
                <w:bCs/>
              </w:rPr>
              <w:t>Flight Range:</w:t>
            </w:r>
            <w:r w:rsidRPr="004E6BF1">
              <w:rPr>
                <w:rFonts w:cstheme="minorHAnsi"/>
              </w:rPr>
              <w:t xml:space="preserve"> Minimum 1 km operational range (longer range is preferable). </w:t>
            </w:r>
          </w:p>
          <w:p w14:paraId="75A37125" w14:textId="77777777" w:rsidR="005562BD" w:rsidRPr="004E6BF1" w:rsidRDefault="005562BD" w:rsidP="004E6BF1">
            <w:pPr>
              <w:numPr>
                <w:ilvl w:val="0"/>
                <w:numId w:val="22"/>
              </w:numPr>
              <w:ind w:left="360"/>
              <w:jc w:val="lowKashida"/>
              <w:rPr>
                <w:rFonts w:cstheme="minorHAnsi"/>
              </w:rPr>
            </w:pPr>
            <w:r w:rsidRPr="004E6BF1">
              <w:rPr>
                <w:rFonts w:cstheme="minorHAnsi"/>
                <w:b/>
                <w:bCs/>
              </w:rPr>
              <w:t>Flight Altitude:</w:t>
            </w:r>
            <w:r w:rsidRPr="004E6BF1">
              <w:rPr>
                <w:rFonts w:cstheme="minorHAnsi"/>
              </w:rPr>
              <w:t xml:space="preserve"> Capable of flying at least up to 20 meters above ground level.</w:t>
            </w:r>
          </w:p>
          <w:p w14:paraId="1A38974C" w14:textId="77777777" w:rsidR="005562BD" w:rsidRPr="004E6BF1" w:rsidRDefault="005562BD" w:rsidP="004E6BF1">
            <w:pPr>
              <w:numPr>
                <w:ilvl w:val="0"/>
                <w:numId w:val="22"/>
              </w:numPr>
              <w:ind w:left="360"/>
              <w:jc w:val="lowKashida"/>
              <w:rPr>
                <w:rFonts w:cstheme="minorHAnsi"/>
              </w:rPr>
            </w:pPr>
            <w:r w:rsidRPr="004E6BF1">
              <w:rPr>
                <w:rFonts w:cstheme="minorHAnsi"/>
                <w:b/>
                <w:bCs/>
              </w:rPr>
              <w:t>Navigation System:</w:t>
            </w:r>
            <w:r w:rsidRPr="004E6BF1">
              <w:rPr>
                <w:rFonts w:cstheme="minorHAnsi"/>
              </w:rPr>
              <w:t xml:space="preserve"> GPS/GLONASS-based navigation with autonomous flight capability and manual override.</w:t>
            </w:r>
          </w:p>
          <w:p w14:paraId="08110605" w14:textId="77777777" w:rsidR="005562BD" w:rsidRPr="004E6BF1" w:rsidRDefault="005562BD" w:rsidP="004E6BF1">
            <w:pPr>
              <w:numPr>
                <w:ilvl w:val="0"/>
                <w:numId w:val="22"/>
              </w:numPr>
              <w:ind w:left="360"/>
              <w:jc w:val="lowKashida"/>
              <w:rPr>
                <w:rFonts w:cstheme="minorHAnsi"/>
              </w:rPr>
            </w:pPr>
            <w:r w:rsidRPr="004E6BF1">
              <w:rPr>
                <w:rFonts w:cstheme="minorHAnsi"/>
                <w:b/>
                <w:bCs/>
              </w:rPr>
              <w:t>Obstacle Detection and Avoidance:</w:t>
            </w:r>
            <w:r w:rsidRPr="004E6BF1">
              <w:rPr>
                <w:rFonts w:cstheme="minorHAnsi"/>
              </w:rPr>
              <w:t xml:space="preserve"> Basic obstacle detection is required (omnidirectional obstacle detection and having radars for obstacle detection).</w:t>
            </w:r>
          </w:p>
        </w:tc>
        <w:tc>
          <w:tcPr>
            <w:tcW w:w="3600" w:type="dxa"/>
          </w:tcPr>
          <w:p w14:paraId="68DEFC29"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1020A544" w14:textId="4D7C97EC"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5058C76D" w14:textId="77777777" w:rsidTr="001C5094">
        <w:tc>
          <w:tcPr>
            <w:tcW w:w="5395" w:type="dxa"/>
            <w:gridSpan w:val="2"/>
          </w:tcPr>
          <w:p w14:paraId="39107BF7" w14:textId="77777777" w:rsidR="005562BD" w:rsidRPr="004E6BF1" w:rsidRDefault="005562BD" w:rsidP="004E6BF1">
            <w:pPr>
              <w:jc w:val="both"/>
              <w:rPr>
                <w:rFonts w:ascii="Calibri" w:hAnsi="Calibri" w:cs="Calibri"/>
                <w:u w:val="single"/>
              </w:rPr>
            </w:pPr>
            <w:r w:rsidRPr="004E6BF1">
              <w:rPr>
                <w:rFonts w:ascii="Calibri" w:hAnsi="Calibri" w:cs="Calibri"/>
                <w:u w:val="single"/>
              </w:rPr>
              <w:t>Spraying System:</w:t>
            </w:r>
          </w:p>
          <w:p w14:paraId="487094D0" w14:textId="77777777" w:rsidR="005562BD" w:rsidRPr="004E6BF1" w:rsidRDefault="005562BD" w:rsidP="004E6BF1">
            <w:pPr>
              <w:numPr>
                <w:ilvl w:val="0"/>
                <w:numId w:val="23"/>
              </w:numPr>
              <w:ind w:left="360"/>
              <w:jc w:val="lowKashida"/>
              <w:rPr>
                <w:rFonts w:cstheme="minorHAnsi"/>
              </w:rPr>
            </w:pPr>
            <w:r w:rsidRPr="004E6BF1">
              <w:rPr>
                <w:rFonts w:cstheme="minorHAnsi"/>
                <w:b/>
                <w:bCs/>
              </w:rPr>
              <w:t>Tank Capacity:</w:t>
            </w:r>
            <w:r w:rsidRPr="004E6BF1">
              <w:rPr>
                <w:rFonts w:cstheme="minorHAnsi"/>
              </w:rPr>
              <w:t xml:space="preserve"> minimum tank capacity of 30 (with adjustable spraying width).</w:t>
            </w:r>
          </w:p>
          <w:p w14:paraId="2209C07D" w14:textId="77777777" w:rsidR="005562BD" w:rsidRPr="004E6BF1" w:rsidRDefault="005562BD" w:rsidP="004E6BF1">
            <w:pPr>
              <w:numPr>
                <w:ilvl w:val="0"/>
                <w:numId w:val="23"/>
              </w:numPr>
              <w:ind w:left="360"/>
              <w:jc w:val="lowKashida"/>
              <w:rPr>
                <w:rFonts w:cstheme="minorHAnsi"/>
              </w:rPr>
            </w:pPr>
            <w:r w:rsidRPr="004E6BF1">
              <w:rPr>
                <w:rFonts w:cstheme="minorHAnsi"/>
                <w:b/>
                <w:bCs/>
              </w:rPr>
              <w:t>Spray Nozzles:</w:t>
            </w:r>
            <w:r w:rsidRPr="004E6BF1">
              <w:rPr>
                <w:rFonts w:cstheme="minorHAnsi"/>
              </w:rPr>
              <w:t xml:space="preserve"> Replaceable nozzles with variable spray widths (6 to 10 m depending on nozzle type).</w:t>
            </w:r>
          </w:p>
          <w:p w14:paraId="6B2A357A" w14:textId="77777777" w:rsidR="005562BD" w:rsidRPr="004E6BF1" w:rsidRDefault="005562BD" w:rsidP="004E6BF1">
            <w:pPr>
              <w:numPr>
                <w:ilvl w:val="0"/>
                <w:numId w:val="23"/>
              </w:numPr>
              <w:ind w:left="360"/>
              <w:jc w:val="lowKashida"/>
              <w:rPr>
                <w:rFonts w:cstheme="minorHAnsi"/>
              </w:rPr>
            </w:pPr>
            <w:r w:rsidRPr="004E6BF1">
              <w:rPr>
                <w:rFonts w:cstheme="minorHAnsi"/>
                <w:b/>
                <w:bCs/>
              </w:rPr>
              <w:t>Spray Rate:</w:t>
            </w:r>
            <w:r w:rsidRPr="004E6BF1">
              <w:rPr>
                <w:rFonts w:cstheme="minorHAnsi"/>
              </w:rPr>
              <w:t xml:space="preserve"> Adjustable flow rates to accommodate different pesticides and crop needs (up to 8 l/min).</w:t>
            </w:r>
          </w:p>
          <w:p w14:paraId="4D5280C1" w14:textId="77777777" w:rsidR="005562BD" w:rsidRPr="004E6BF1" w:rsidRDefault="005562BD" w:rsidP="004E6BF1">
            <w:pPr>
              <w:numPr>
                <w:ilvl w:val="0"/>
                <w:numId w:val="23"/>
              </w:numPr>
              <w:ind w:left="360"/>
              <w:jc w:val="lowKashida"/>
              <w:rPr>
                <w:rFonts w:cstheme="minorHAnsi"/>
              </w:rPr>
            </w:pPr>
            <w:r w:rsidRPr="004E6BF1">
              <w:rPr>
                <w:rFonts w:cstheme="minorHAnsi"/>
                <w:b/>
                <w:bCs/>
              </w:rPr>
              <w:t>Droplet Size Control:</w:t>
            </w:r>
            <w:r w:rsidRPr="004E6BF1">
              <w:rPr>
                <w:rFonts w:cstheme="minorHAnsi"/>
              </w:rPr>
              <w:t xml:space="preserve"> Ensures uniform droplet size (20–200 microns) for effective coverage.</w:t>
            </w:r>
          </w:p>
          <w:p w14:paraId="71225AA1" w14:textId="77777777" w:rsidR="005562BD" w:rsidRPr="004E6BF1" w:rsidRDefault="005562BD" w:rsidP="004E6BF1">
            <w:pPr>
              <w:numPr>
                <w:ilvl w:val="0"/>
                <w:numId w:val="23"/>
              </w:numPr>
              <w:ind w:left="360"/>
              <w:jc w:val="lowKashida"/>
              <w:rPr>
                <w:rFonts w:cstheme="minorHAnsi"/>
              </w:rPr>
            </w:pPr>
            <w:r w:rsidRPr="004E6BF1">
              <w:rPr>
                <w:rFonts w:cstheme="minorHAnsi"/>
                <w:b/>
                <w:bCs/>
              </w:rPr>
              <w:t>Spray Pump:</w:t>
            </w:r>
            <w:r w:rsidRPr="004E6BF1">
              <w:rPr>
                <w:rFonts w:cstheme="minorHAnsi"/>
              </w:rPr>
              <w:t xml:space="preserve"> High-efficiency pump for consistent spraying pressure.</w:t>
            </w:r>
          </w:p>
        </w:tc>
        <w:tc>
          <w:tcPr>
            <w:tcW w:w="3600" w:type="dxa"/>
          </w:tcPr>
          <w:p w14:paraId="3FDD0935"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4DFBCF9E" w14:textId="1DB7133E"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1B103398" w14:textId="77777777" w:rsidTr="001C5094">
        <w:tc>
          <w:tcPr>
            <w:tcW w:w="5395" w:type="dxa"/>
            <w:gridSpan w:val="2"/>
          </w:tcPr>
          <w:p w14:paraId="78E77111" w14:textId="77777777" w:rsidR="005562BD" w:rsidRPr="004E6BF1" w:rsidRDefault="005562BD" w:rsidP="004E6BF1">
            <w:pPr>
              <w:jc w:val="both"/>
              <w:rPr>
                <w:rFonts w:ascii="Calibri" w:hAnsi="Calibri" w:cs="Calibri"/>
                <w:u w:val="single"/>
              </w:rPr>
            </w:pPr>
            <w:r w:rsidRPr="004E6BF1">
              <w:rPr>
                <w:rFonts w:ascii="Calibri" w:hAnsi="Calibri" w:cs="Calibri"/>
                <w:u w:val="single"/>
              </w:rPr>
              <w:t>Power and Battery:</w:t>
            </w:r>
          </w:p>
          <w:p w14:paraId="61E99C86" w14:textId="77777777" w:rsidR="005562BD" w:rsidRPr="004E6BF1" w:rsidRDefault="005562BD" w:rsidP="004E6BF1">
            <w:pPr>
              <w:numPr>
                <w:ilvl w:val="0"/>
                <w:numId w:val="24"/>
              </w:numPr>
              <w:ind w:left="360"/>
              <w:jc w:val="lowKashida"/>
              <w:rPr>
                <w:rFonts w:cstheme="minorHAnsi"/>
              </w:rPr>
            </w:pPr>
            <w:r w:rsidRPr="004E6BF1">
              <w:rPr>
                <w:rFonts w:cstheme="minorHAnsi"/>
                <w:b/>
                <w:bCs/>
              </w:rPr>
              <w:t>Battery Type:</w:t>
            </w:r>
            <w:r w:rsidRPr="004E6BF1">
              <w:rPr>
                <w:rFonts w:cstheme="minorHAnsi"/>
              </w:rPr>
              <w:t xml:space="preserve"> High-capacity lithium-polymer (LiPo) or lithium-ion (Li-ion). 9 batteries and 3 chargers are required for continuous functioning.</w:t>
            </w:r>
          </w:p>
          <w:p w14:paraId="5A26AA8D" w14:textId="77777777" w:rsidR="005562BD" w:rsidRPr="004E6BF1" w:rsidRDefault="005562BD" w:rsidP="004E6BF1">
            <w:pPr>
              <w:numPr>
                <w:ilvl w:val="0"/>
                <w:numId w:val="24"/>
              </w:numPr>
              <w:ind w:left="360"/>
              <w:jc w:val="lowKashida"/>
              <w:rPr>
                <w:rFonts w:cstheme="minorHAnsi"/>
              </w:rPr>
            </w:pPr>
            <w:r w:rsidRPr="004E6BF1">
              <w:rPr>
                <w:rFonts w:cstheme="minorHAnsi"/>
                <w:b/>
                <w:bCs/>
              </w:rPr>
              <w:t>Charging Time:</w:t>
            </w:r>
            <w:r w:rsidRPr="004E6BF1">
              <w:rPr>
                <w:rFonts w:cstheme="minorHAnsi"/>
              </w:rPr>
              <w:t xml:space="preserve"> ≤ 3 hours with fast charging options.</w:t>
            </w:r>
          </w:p>
          <w:p w14:paraId="1869D651" w14:textId="77777777" w:rsidR="005562BD" w:rsidRPr="004E6BF1" w:rsidRDefault="005562BD" w:rsidP="004E6BF1">
            <w:pPr>
              <w:numPr>
                <w:ilvl w:val="0"/>
                <w:numId w:val="24"/>
              </w:numPr>
              <w:ind w:left="360"/>
              <w:jc w:val="lowKashida"/>
              <w:rPr>
                <w:rFonts w:cstheme="minorHAnsi"/>
              </w:rPr>
            </w:pPr>
            <w:r w:rsidRPr="004E6BF1">
              <w:rPr>
                <w:rFonts w:cstheme="minorHAnsi"/>
                <w:b/>
                <w:bCs/>
              </w:rPr>
              <w:lastRenderedPageBreak/>
              <w:t>Swappable Batteries:</w:t>
            </w:r>
            <w:r w:rsidRPr="004E6BF1">
              <w:rPr>
                <w:rFonts w:cstheme="minorHAnsi"/>
              </w:rPr>
              <w:t xml:space="preserve"> Enables extended operations with quick battery replacement.</w:t>
            </w:r>
          </w:p>
        </w:tc>
        <w:tc>
          <w:tcPr>
            <w:tcW w:w="3600" w:type="dxa"/>
          </w:tcPr>
          <w:p w14:paraId="1369F4F6"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lastRenderedPageBreak/>
              <w:t xml:space="preserve">Yes/No </w:t>
            </w:r>
          </w:p>
          <w:p w14:paraId="2F4F94E7" w14:textId="62E74720"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039EEBAB" w14:textId="77777777" w:rsidTr="001C5094">
        <w:tc>
          <w:tcPr>
            <w:tcW w:w="5395" w:type="dxa"/>
            <w:gridSpan w:val="2"/>
          </w:tcPr>
          <w:p w14:paraId="5798013E" w14:textId="77777777" w:rsidR="005562BD" w:rsidRPr="004E6BF1" w:rsidRDefault="005562BD" w:rsidP="004E6BF1">
            <w:pPr>
              <w:jc w:val="both"/>
              <w:rPr>
                <w:rFonts w:ascii="Calibri" w:hAnsi="Calibri" w:cs="Calibri"/>
                <w:u w:val="single"/>
              </w:rPr>
            </w:pPr>
            <w:r w:rsidRPr="004E6BF1">
              <w:rPr>
                <w:rFonts w:ascii="Calibri" w:hAnsi="Calibri" w:cs="Calibri"/>
                <w:u w:val="single"/>
              </w:rPr>
              <w:t>Operational Features:</w:t>
            </w:r>
          </w:p>
          <w:p w14:paraId="7D749C1C" w14:textId="77777777" w:rsidR="005562BD" w:rsidRPr="004E6BF1" w:rsidRDefault="005562BD" w:rsidP="004E6BF1">
            <w:pPr>
              <w:numPr>
                <w:ilvl w:val="0"/>
                <w:numId w:val="25"/>
              </w:numPr>
              <w:ind w:left="360"/>
              <w:jc w:val="lowKashida"/>
              <w:rPr>
                <w:rFonts w:cstheme="minorHAnsi"/>
              </w:rPr>
            </w:pPr>
            <w:r w:rsidRPr="004E6BF1">
              <w:rPr>
                <w:rFonts w:cstheme="minorHAnsi"/>
                <w:b/>
                <w:bCs/>
              </w:rPr>
              <w:t>Autonomous Flight Modes:</w:t>
            </w:r>
            <w:r w:rsidRPr="004E6BF1">
              <w:rPr>
                <w:rFonts w:cstheme="minorHAnsi"/>
              </w:rPr>
              <w:t xml:space="preserve"> Pre-programmed flight paths, area mapping, and waypoint navigation.</w:t>
            </w:r>
          </w:p>
          <w:p w14:paraId="7D95D049" w14:textId="77777777" w:rsidR="005562BD" w:rsidRPr="004E6BF1" w:rsidRDefault="005562BD" w:rsidP="004E6BF1">
            <w:pPr>
              <w:numPr>
                <w:ilvl w:val="0"/>
                <w:numId w:val="25"/>
              </w:numPr>
              <w:ind w:left="360"/>
              <w:jc w:val="lowKashida"/>
              <w:rPr>
                <w:rFonts w:cstheme="minorHAnsi"/>
              </w:rPr>
            </w:pPr>
            <w:r w:rsidRPr="004E6BF1">
              <w:rPr>
                <w:rFonts w:cstheme="minorHAnsi"/>
                <w:b/>
                <w:bCs/>
              </w:rPr>
              <w:t>Real-Time Monitoring:</w:t>
            </w:r>
            <w:r w:rsidRPr="004E6BF1">
              <w:rPr>
                <w:rFonts w:cstheme="minorHAnsi"/>
              </w:rPr>
              <w:t xml:space="preserve"> Live data transmission to a remote-control unit and mobile device.</w:t>
            </w:r>
          </w:p>
          <w:p w14:paraId="776472EF" w14:textId="77777777" w:rsidR="005562BD" w:rsidRPr="004E6BF1" w:rsidRDefault="005562BD" w:rsidP="004E6BF1">
            <w:pPr>
              <w:numPr>
                <w:ilvl w:val="0"/>
                <w:numId w:val="25"/>
              </w:numPr>
              <w:ind w:left="360"/>
              <w:jc w:val="lowKashida"/>
              <w:rPr>
                <w:rFonts w:cstheme="minorHAnsi"/>
              </w:rPr>
            </w:pPr>
            <w:r w:rsidRPr="004E6BF1">
              <w:rPr>
                <w:rFonts w:cstheme="minorHAnsi"/>
                <w:b/>
                <w:bCs/>
              </w:rPr>
              <w:t>Payload Monitoring:</w:t>
            </w:r>
            <w:r w:rsidRPr="004E6BF1">
              <w:rPr>
                <w:rFonts w:cstheme="minorHAnsi"/>
              </w:rPr>
              <w:t xml:space="preserve"> Real-time tracking of tank levels and spray coverage.</w:t>
            </w:r>
          </w:p>
          <w:p w14:paraId="639A22BF" w14:textId="77777777" w:rsidR="005562BD" w:rsidRPr="004E6BF1" w:rsidRDefault="005562BD" w:rsidP="004E6BF1">
            <w:pPr>
              <w:numPr>
                <w:ilvl w:val="0"/>
                <w:numId w:val="25"/>
              </w:numPr>
              <w:ind w:left="360"/>
              <w:jc w:val="lowKashida"/>
              <w:rPr>
                <w:rFonts w:cstheme="minorHAnsi"/>
              </w:rPr>
            </w:pPr>
            <w:r w:rsidRPr="004E6BF1">
              <w:rPr>
                <w:rFonts w:cstheme="minorHAnsi"/>
                <w:b/>
                <w:bCs/>
              </w:rPr>
              <w:t>Emergency Return:</w:t>
            </w:r>
            <w:r w:rsidRPr="004E6BF1">
              <w:rPr>
                <w:rFonts w:cstheme="minorHAnsi"/>
              </w:rPr>
              <w:t xml:space="preserve"> Auto-return to base on low battery or communication loss.</w:t>
            </w:r>
          </w:p>
        </w:tc>
        <w:tc>
          <w:tcPr>
            <w:tcW w:w="3600" w:type="dxa"/>
          </w:tcPr>
          <w:p w14:paraId="523BFA97"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2B33F731" w14:textId="62095070"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46349EB0" w14:textId="77777777" w:rsidTr="001C5094">
        <w:tc>
          <w:tcPr>
            <w:tcW w:w="5395" w:type="dxa"/>
            <w:gridSpan w:val="2"/>
          </w:tcPr>
          <w:p w14:paraId="02C3C2EF" w14:textId="77777777" w:rsidR="005562BD" w:rsidRPr="004E6BF1" w:rsidRDefault="005562BD" w:rsidP="004E6BF1">
            <w:pPr>
              <w:jc w:val="both"/>
              <w:rPr>
                <w:rFonts w:ascii="Calibri" w:hAnsi="Calibri" w:cs="Calibri"/>
                <w:u w:val="single"/>
              </w:rPr>
            </w:pPr>
            <w:r w:rsidRPr="004E6BF1">
              <w:rPr>
                <w:rFonts w:ascii="Calibri" w:hAnsi="Calibri" w:cs="Calibri"/>
                <w:u w:val="single"/>
              </w:rPr>
              <w:t>Maintenance and Support:</w:t>
            </w:r>
          </w:p>
          <w:p w14:paraId="2B1A0D10" w14:textId="77777777" w:rsidR="005562BD" w:rsidRPr="004E6BF1" w:rsidRDefault="005562BD" w:rsidP="004E6BF1">
            <w:pPr>
              <w:numPr>
                <w:ilvl w:val="0"/>
                <w:numId w:val="26"/>
              </w:numPr>
              <w:ind w:left="360"/>
              <w:jc w:val="lowKashida"/>
              <w:rPr>
                <w:rFonts w:cstheme="minorHAnsi"/>
              </w:rPr>
            </w:pPr>
            <w:r w:rsidRPr="004E6BF1">
              <w:rPr>
                <w:rFonts w:cstheme="minorHAnsi"/>
              </w:rPr>
              <w:t>Easy access to spare parts and servicing.</w:t>
            </w:r>
          </w:p>
          <w:p w14:paraId="2173E82C" w14:textId="77777777" w:rsidR="005562BD" w:rsidRPr="004E6BF1" w:rsidRDefault="005562BD" w:rsidP="004E6BF1">
            <w:pPr>
              <w:numPr>
                <w:ilvl w:val="0"/>
                <w:numId w:val="26"/>
              </w:numPr>
              <w:ind w:left="360"/>
              <w:jc w:val="lowKashida"/>
              <w:rPr>
                <w:rFonts w:cstheme="minorHAnsi"/>
              </w:rPr>
            </w:pPr>
            <w:r w:rsidRPr="004E6BF1">
              <w:rPr>
                <w:rFonts w:cstheme="minorHAnsi"/>
              </w:rPr>
              <w:t>User training and comprehensive user manuals.</w:t>
            </w:r>
          </w:p>
          <w:p w14:paraId="769EA3CB" w14:textId="77777777" w:rsidR="005562BD" w:rsidRPr="004E6BF1" w:rsidRDefault="005562BD" w:rsidP="004E6BF1">
            <w:pPr>
              <w:numPr>
                <w:ilvl w:val="0"/>
                <w:numId w:val="26"/>
              </w:numPr>
              <w:ind w:left="360"/>
              <w:jc w:val="lowKashida"/>
              <w:rPr>
                <w:rFonts w:cstheme="minorHAnsi"/>
              </w:rPr>
            </w:pPr>
            <w:r w:rsidRPr="004E6BF1">
              <w:rPr>
                <w:rFonts w:cstheme="minorHAnsi"/>
              </w:rPr>
              <w:t>Software license: free license for a minimum of 1 year. Detailed info is required.</w:t>
            </w:r>
          </w:p>
        </w:tc>
        <w:tc>
          <w:tcPr>
            <w:tcW w:w="3600" w:type="dxa"/>
          </w:tcPr>
          <w:p w14:paraId="1A5FD3DF"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3EFE8B59" w14:textId="694FDD2A"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7F135B36" w14:textId="77777777" w:rsidTr="001C5094">
        <w:tc>
          <w:tcPr>
            <w:tcW w:w="5395" w:type="dxa"/>
            <w:gridSpan w:val="2"/>
          </w:tcPr>
          <w:p w14:paraId="6BB8991B" w14:textId="77777777" w:rsidR="005562BD" w:rsidRPr="004E6BF1" w:rsidRDefault="005562BD" w:rsidP="004E6BF1">
            <w:pPr>
              <w:jc w:val="both"/>
              <w:rPr>
                <w:rFonts w:ascii="Calibri" w:hAnsi="Calibri" w:cs="Calibri"/>
                <w:u w:val="single"/>
              </w:rPr>
            </w:pPr>
            <w:r w:rsidRPr="004E6BF1">
              <w:rPr>
                <w:rFonts w:ascii="Calibri" w:hAnsi="Calibri" w:cs="Calibri"/>
                <w:u w:val="single"/>
              </w:rPr>
              <w:t>Certification and Compliance:</w:t>
            </w:r>
          </w:p>
          <w:p w14:paraId="23D6927A" w14:textId="77777777" w:rsidR="005562BD" w:rsidRPr="004E6BF1" w:rsidRDefault="005562BD" w:rsidP="004E6BF1">
            <w:pPr>
              <w:numPr>
                <w:ilvl w:val="0"/>
                <w:numId w:val="27"/>
              </w:numPr>
              <w:ind w:left="360"/>
              <w:jc w:val="lowKashida"/>
              <w:rPr>
                <w:rFonts w:cstheme="minorHAnsi"/>
              </w:rPr>
            </w:pPr>
            <w:r w:rsidRPr="004E6BF1">
              <w:rPr>
                <w:rFonts w:cstheme="minorHAnsi"/>
              </w:rPr>
              <w:t>CE, FCC, or equivalent international certifications for safety and operation.</w:t>
            </w:r>
          </w:p>
          <w:p w14:paraId="79BE1AEC" w14:textId="77777777" w:rsidR="005562BD" w:rsidRPr="004E6BF1" w:rsidRDefault="005562BD" w:rsidP="004E6BF1">
            <w:pPr>
              <w:numPr>
                <w:ilvl w:val="0"/>
                <w:numId w:val="27"/>
              </w:numPr>
              <w:ind w:left="360"/>
              <w:jc w:val="lowKashida"/>
              <w:rPr>
                <w:rFonts w:cstheme="minorHAnsi"/>
              </w:rPr>
            </w:pPr>
            <w:r w:rsidRPr="004E6BF1">
              <w:rPr>
                <w:rFonts w:cstheme="minorHAnsi"/>
              </w:rPr>
              <w:t>Compliance with aviation regulations in Lebanon.</w:t>
            </w:r>
          </w:p>
        </w:tc>
        <w:tc>
          <w:tcPr>
            <w:tcW w:w="3600" w:type="dxa"/>
          </w:tcPr>
          <w:p w14:paraId="37E47537"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0D1BD051" w14:textId="52719A78"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bl>
    <w:p w14:paraId="09080D2B" w14:textId="77777777" w:rsidR="005562BD" w:rsidRPr="004E6BF1" w:rsidRDefault="005562BD" w:rsidP="004E6BF1">
      <w:pPr>
        <w:jc w:val="both"/>
        <w:rPr>
          <w:rFonts w:ascii="Calibri" w:hAnsi="Calibri" w:cs="Calibri"/>
        </w:rPr>
      </w:pPr>
    </w:p>
    <w:p w14:paraId="4C0FE887" w14:textId="4777644E" w:rsidR="00335AB0" w:rsidRPr="004E6BF1" w:rsidRDefault="00335AB0" w:rsidP="004E6BF1">
      <w:pPr>
        <w:jc w:val="both"/>
        <w:rPr>
          <w:rStyle w:val="normaltextrun"/>
          <w:rFonts w:ascii="Calibri" w:hAnsi="Calibri" w:cs="Calibri"/>
          <w:b/>
          <w:bCs/>
          <w:color w:val="000000"/>
          <w:shd w:val="clear" w:color="auto" w:fill="FFFFFF"/>
        </w:rPr>
      </w:pPr>
      <w:r w:rsidRPr="004E6BF1">
        <w:rPr>
          <w:rFonts w:ascii="Calibri" w:hAnsi="Calibri" w:cs="Calibri"/>
          <w:b/>
          <w:bCs/>
        </w:rPr>
        <w:t xml:space="preserve">Table 3: </w:t>
      </w:r>
      <w:r w:rsidRPr="004E6BF1">
        <w:rPr>
          <w:rStyle w:val="normaltextrun"/>
          <w:rFonts w:ascii="Calibri" w:hAnsi="Calibri" w:cs="Calibri"/>
          <w:b/>
          <w:bCs/>
          <w:color w:val="000000"/>
          <w:shd w:val="clear" w:color="auto" w:fill="FFFFFF"/>
        </w:rPr>
        <w:t>Additional Specifications</w:t>
      </w:r>
    </w:p>
    <w:tbl>
      <w:tblPr>
        <w:tblStyle w:val="TableGrid"/>
        <w:tblW w:w="0" w:type="auto"/>
        <w:tblLook w:val="04A0" w:firstRow="1" w:lastRow="0" w:firstColumn="1" w:lastColumn="0" w:noHBand="0" w:noVBand="1"/>
      </w:tblPr>
      <w:tblGrid>
        <w:gridCol w:w="4675"/>
        <w:gridCol w:w="4675"/>
      </w:tblGrid>
      <w:tr w:rsidR="00335AB0" w:rsidRPr="004E6BF1" w14:paraId="734201CF" w14:textId="77777777" w:rsidTr="00335AB0">
        <w:tc>
          <w:tcPr>
            <w:tcW w:w="4675" w:type="dxa"/>
          </w:tcPr>
          <w:p w14:paraId="34CD0C0E" w14:textId="3B21AD87" w:rsidR="00335AB0" w:rsidRPr="004E6BF1" w:rsidRDefault="00335AB0" w:rsidP="004E6BF1">
            <w:pPr>
              <w:jc w:val="both"/>
              <w:rPr>
                <w:rFonts w:ascii="Calibri" w:hAnsi="Calibri" w:cs="Calibri"/>
                <w:b/>
                <w:bCs/>
              </w:rPr>
            </w:pPr>
            <w:r w:rsidRPr="004E6BF1">
              <w:t>Are all equipment of original industrial products and ready to install.</w:t>
            </w:r>
          </w:p>
        </w:tc>
        <w:tc>
          <w:tcPr>
            <w:tcW w:w="4675" w:type="dxa"/>
          </w:tcPr>
          <w:p w14:paraId="748FA5DE"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395454B2" w14:textId="45DB38FF"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rsidRPr="004E6BF1" w14:paraId="6470A057" w14:textId="77777777" w:rsidTr="00335AB0">
        <w:tc>
          <w:tcPr>
            <w:tcW w:w="4675" w:type="dxa"/>
          </w:tcPr>
          <w:p w14:paraId="260E5EB1" w14:textId="160AE7D1" w:rsidR="00335AB0" w:rsidRPr="004E6BF1" w:rsidRDefault="00335AB0" w:rsidP="004E6BF1">
            <w:pPr>
              <w:pStyle w:val="BodyText"/>
              <w:jc w:val="both"/>
            </w:pPr>
            <w:r w:rsidRPr="004E6BF1">
              <w:t xml:space="preserve">guarantee for the equipment for a minimum of one year. </w:t>
            </w:r>
          </w:p>
          <w:p w14:paraId="464C5789" w14:textId="77777777" w:rsidR="00335AB0" w:rsidRPr="004E6BF1" w:rsidRDefault="00335AB0" w:rsidP="004E6BF1">
            <w:pPr>
              <w:jc w:val="both"/>
              <w:rPr>
                <w:rFonts w:ascii="Calibri" w:hAnsi="Calibri" w:cs="Calibri"/>
                <w:b/>
                <w:bCs/>
              </w:rPr>
            </w:pPr>
          </w:p>
        </w:tc>
        <w:tc>
          <w:tcPr>
            <w:tcW w:w="4675" w:type="dxa"/>
          </w:tcPr>
          <w:p w14:paraId="06267884"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79C70DFD" w14:textId="0CEA0652"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rsidRPr="004E6BF1" w14:paraId="7B3B4F71" w14:textId="77777777" w:rsidTr="00335AB0">
        <w:tc>
          <w:tcPr>
            <w:tcW w:w="4675" w:type="dxa"/>
          </w:tcPr>
          <w:p w14:paraId="47624349" w14:textId="2268A176" w:rsidR="00335AB0" w:rsidRPr="004E6BF1" w:rsidRDefault="00335AB0" w:rsidP="004E6BF1">
            <w:pPr>
              <w:pStyle w:val="BodyText"/>
              <w:jc w:val="both"/>
            </w:pPr>
            <w:r w:rsidRPr="004E6BF1">
              <w:t xml:space="preserve">Are the sensors / devices equipped with all necessary accessories for installation and operation: protective case, mat(s), support(s), an anchoring system, etc. </w:t>
            </w:r>
          </w:p>
          <w:p w14:paraId="4FC40624" w14:textId="77777777" w:rsidR="00335AB0" w:rsidRPr="004E6BF1" w:rsidRDefault="00335AB0" w:rsidP="004E6BF1">
            <w:pPr>
              <w:jc w:val="both"/>
              <w:rPr>
                <w:rFonts w:ascii="Calibri" w:hAnsi="Calibri" w:cs="Calibri"/>
                <w:b/>
                <w:bCs/>
              </w:rPr>
            </w:pPr>
          </w:p>
        </w:tc>
        <w:tc>
          <w:tcPr>
            <w:tcW w:w="4675" w:type="dxa"/>
          </w:tcPr>
          <w:p w14:paraId="09012B45"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2E2C796E" w14:textId="0CE5A161"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rsidRPr="004E6BF1" w14:paraId="2038462E" w14:textId="77777777" w:rsidTr="00335AB0">
        <w:tc>
          <w:tcPr>
            <w:tcW w:w="4675" w:type="dxa"/>
          </w:tcPr>
          <w:p w14:paraId="69C53819" w14:textId="7D1C45F2" w:rsidR="00335AB0" w:rsidRPr="004E6BF1" w:rsidRDefault="00335AB0" w:rsidP="004E6BF1">
            <w:pPr>
              <w:pStyle w:val="BodyText"/>
              <w:jc w:val="both"/>
            </w:pPr>
            <w:r w:rsidRPr="004E6BF1">
              <w:t xml:space="preserve">Are all sensor/device enclosures and accessories resistant to water, dust, and radiations. </w:t>
            </w:r>
          </w:p>
          <w:p w14:paraId="2D63A421" w14:textId="77777777" w:rsidR="00335AB0" w:rsidRPr="004E6BF1" w:rsidRDefault="00335AB0" w:rsidP="004E6BF1">
            <w:pPr>
              <w:jc w:val="both"/>
              <w:rPr>
                <w:rFonts w:ascii="Calibri" w:hAnsi="Calibri" w:cs="Calibri"/>
                <w:b/>
                <w:bCs/>
              </w:rPr>
            </w:pPr>
          </w:p>
        </w:tc>
        <w:tc>
          <w:tcPr>
            <w:tcW w:w="4675" w:type="dxa"/>
          </w:tcPr>
          <w:p w14:paraId="606CB943"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629C460D" w14:textId="460C33EE"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rsidRPr="004E6BF1" w14:paraId="68EB6FD7" w14:textId="77777777" w:rsidTr="00335AB0">
        <w:tc>
          <w:tcPr>
            <w:tcW w:w="4675" w:type="dxa"/>
          </w:tcPr>
          <w:p w14:paraId="29E903F1" w14:textId="6C6594CA" w:rsidR="00335AB0" w:rsidRPr="004E6BF1" w:rsidRDefault="00335AB0" w:rsidP="004E6BF1">
            <w:pPr>
              <w:jc w:val="both"/>
              <w:rPr>
                <w:rFonts w:ascii="Calibri" w:hAnsi="Calibri" w:cs="Calibri"/>
                <w:b/>
                <w:bCs/>
              </w:rPr>
            </w:pPr>
            <w:r w:rsidRPr="004E6BF1">
              <w:t xml:space="preserve">Is access to raw data (in direct or indirect form) </w:t>
            </w:r>
            <w:r w:rsidR="00284E5E" w:rsidRPr="004E6BF1">
              <w:t>provided</w:t>
            </w:r>
            <w:r w:rsidRPr="004E6BF1">
              <w:t xml:space="preserve"> for validation of field data.</w:t>
            </w:r>
          </w:p>
        </w:tc>
        <w:tc>
          <w:tcPr>
            <w:tcW w:w="4675" w:type="dxa"/>
          </w:tcPr>
          <w:p w14:paraId="5D30FD36"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6B48F4FD" w14:textId="3B6EF2F5"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rsidRPr="004E6BF1" w14:paraId="218C8224" w14:textId="77777777" w:rsidTr="00335AB0">
        <w:tc>
          <w:tcPr>
            <w:tcW w:w="4675" w:type="dxa"/>
          </w:tcPr>
          <w:p w14:paraId="57A8DEB7" w14:textId="37928A96" w:rsidR="00335AB0" w:rsidRPr="004E6BF1" w:rsidRDefault="00335AB0" w:rsidP="004E6BF1">
            <w:pPr>
              <w:pStyle w:val="BodyText"/>
              <w:jc w:val="both"/>
            </w:pPr>
            <w:r w:rsidRPr="004E6BF1">
              <w:t>Are there Documentation, manual and datasheet of the technical specifications of all the proposed material.</w:t>
            </w:r>
          </w:p>
          <w:p w14:paraId="2B2E7488" w14:textId="77777777" w:rsidR="00335AB0" w:rsidRPr="004E6BF1" w:rsidRDefault="00335AB0" w:rsidP="004E6BF1">
            <w:pPr>
              <w:jc w:val="both"/>
              <w:rPr>
                <w:rFonts w:ascii="Calibri" w:hAnsi="Calibri" w:cs="Calibri"/>
                <w:b/>
                <w:bCs/>
              </w:rPr>
            </w:pPr>
          </w:p>
        </w:tc>
        <w:tc>
          <w:tcPr>
            <w:tcW w:w="4675" w:type="dxa"/>
          </w:tcPr>
          <w:p w14:paraId="2A6B81E3"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30394EB0" w14:textId="7962B5FB"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14:paraId="6E25ADE2" w14:textId="77777777" w:rsidTr="00335AB0">
        <w:tc>
          <w:tcPr>
            <w:tcW w:w="4675" w:type="dxa"/>
          </w:tcPr>
          <w:p w14:paraId="36A2FDB7" w14:textId="335C7003" w:rsidR="00335AB0" w:rsidRPr="004E6BF1" w:rsidRDefault="00335AB0" w:rsidP="004E6BF1">
            <w:pPr>
              <w:pStyle w:val="BodyText"/>
              <w:jc w:val="both"/>
            </w:pPr>
            <w:r w:rsidRPr="004E6BF1">
              <w:t xml:space="preserve">Is the Documentation / Material </w:t>
            </w:r>
            <w:r w:rsidR="00284E5E" w:rsidRPr="004E6BF1">
              <w:t xml:space="preserve">available </w:t>
            </w:r>
            <w:r w:rsidRPr="004E6BF1">
              <w:t xml:space="preserve">on how the data of the monitoring drone can be used for the management of spraying drone.  </w:t>
            </w:r>
          </w:p>
        </w:tc>
        <w:tc>
          <w:tcPr>
            <w:tcW w:w="4675" w:type="dxa"/>
          </w:tcPr>
          <w:p w14:paraId="5AEC5A30"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25EC1D1D" w14:textId="384CD4F4"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bl>
    <w:p w14:paraId="756FD17D" w14:textId="77777777" w:rsidR="00335AB0" w:rsidRPr="007F0035" w:rsidRDefault="00335AB0" w:rsidP="004E6BF1">
      <w:pPr>
        <w:jc w:val="both"/>
        <w:rPr>
          <w:rFonts w:ascii="Calibri" w:hAnsi="Calibri" w:cs="Calibri"/>
          <w:b/>
          <w:bCs/>
        </w:rPr>
      </w:pPr>
    </w:p>
    <w:p w14:paraId="2812C631" w14:textId="77777777" w:rsidR="005562BD" w:rsidRPr="005562BD" w:rsidRDefault="005562BD" w:rsidP="004E6BF1">
      <w:pPr>
        <w:rPr>
          <w:rFonts w:eastAsia="Arial Unicode MS"/>
        </w:rPr>
      </w:pPr>
    </w:p>
    <w:sectPr w:rsidR="005562BD" w:rsidRPr="005562BD"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76CB" w14:textId="77777777" w:rsidR="00FC2030" w:rsidRDefault="00FC2030" w:rsidP="00397014">
      <w:pPr>
        <w:spacing w:after="0" w:line="240" w:lineRule="auto"/>
      </w:pPr>
      <w:r>
        <w:separator/>
      </w:r>
    </w:p>
  </w:endnote>
  <w:endnote w:type="continuationSeparator" w:id="0">
    <w:p w14:paraId="39A4669A" w14:textId="77777777" w:rsidR="00FC2030" w:rsidRDefault="00FC2030" w:rsidP="003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230FC" w14:textId="77777777" w:rsidR="00FC2030" w:rsidRDefault="00FC2030" w:rsidP="00397014">
      <w:pPr>
        <w:spacing w:after="0" w:line="240" w:lineRule="auto"/>
      </w:pPr>
      <w:r>
        <w:separator/>
      </w:r>
    </w:p>
  </w:footnote>
  <w:footnote w:type="continuationSeparator" w:id="0">
    <w:p w14:paraId="52E1721C" w14:textId="77777777" w:rsidR="00FC2030" w:rsidRDefault="00FC2030" w:rsidP="003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D624" w14:textId="7AD8E917" w:rsidR="00397014" w:rsidRDefault="00397014">
    <w:pPr>
      <w:pStyle w:val="Header"/>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CC0"/>
    <w:multiLevelType w:val="hybridMultilevel"/>
    <w:tmpl w:val="717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E31A7"/>
    <w:multiLevelType w:val="multilevel"/>
    <w:tmpl w:val="02D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618B"/>
    <w:multiLevelType w:val="multilevel"/>
    <w:tmpl w:val="A07C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52FDA"/>
    <w:multiLevelType w:val="hybridMultilevel"/>
    <w:tmpl w:val="488C9F0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36A18"/>
    <w:multiLevelType w:val="hybridMultilevel"/>
    <w:tmpl w:val="3AA4243C"/>
    <w:lvl w:ilvl="0" w:tplc="04090001">
      <w:start w:val="1"/>
      <w:numFmt w:val="bullet"/>
      <w:lvlText w:val=""/>
      <w:lvlJc w:val="left"/>
      <w:pPr>
        <w:ind w:left="720" w:hanging="360"/>
      </w:pPr>
      <w:rPr>
        <w:rFonts w:ascii="Symbol" w:hAnsi="Symbol" w:hint="default"/>
      </w:rPr>
    </w:lvl>
    <w:lvl w:ilvl="1" w:tplc="93C8C2C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E4866"/>
    <w:multiLevelType w:val="multilevel"/>
    <w:tmpl w:val="482C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21910"/>
    <w:multiLevelType w:val="hybridMultilevel"/>
    <w:tmpl w:val="5F9A32FC"/>
    <w:lvl w:ilvl="0" w:tplc="1F66093C">
      <w:numFmt w:val="bullet"/>
      <w:lvlText w:val="•"/>
      <w:lvlJc w:val="left"/>
      <w:pPr>
        <w:ind w:left="1440" w:hanging="72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3E26E7"/>
    <w:multiLevelType w:val="multilevel"/>
    <w:tmpl w:val="4B04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61485"/>
    <w:multiLevelType w:val="multilevel"/>
    <w:tmpl w:val="E9AC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C541F"/>
    <w:multiLevelType w:val="hybridMultilevel"/>
    <w:tmpl w:val="ED34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D2EB1"/>
    <w:multiLevelType w:val="multilevel"/>
    <w:tmpl w:val="15D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44D7A"/>
    <w:multiLevelType w:val="multilevel"/>
    <w:tmpl w:val="2BE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E66FD"/>
    <w:multiLevelType w:val="hybridMultilevel"/>
    <w:tmpl w:val="6F38310C"/>
    <w:lvl w:ilvl="0" w:tplc="04090001">
      <w:start w:val="1"/>
      <w:numFmt w:val="bullet"/>
      <w:lvlText w:val=""/>
      <w:lvlJc w:val="left"/>
      <w:pPr>
        <w:ind w:left="720" w:hanging="360"/>
      </w:pPr>
      <w:rPr>
        <w:rFonts w:ascii="Symbol" w:hAnsi="Symbol" w:hint="default"/>
      </w:rPr>
    </w:lvl>
    <w:lvl w:ilvl="1" w:tplc="EF34293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56A84"/>
    <w:multiLevelType w:val="multilevel"/>
    <w:tmpl w:val="3448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A65BB"/>
    <w:multiLevelType w:val="hybridMultilevel"/>
    <w:tmpl w:val="F39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916A3"/>
    <w:multiLevelType w:val="multilevel"/>
    <w:tmpl w:val="6036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B6457"/>
    <w:multiLevelType w:val="multilevel"/>
    <w:tmpl w:val="398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7600B"/>
    <w:multiLevelType w:val="multilevel"/>
    <w:tmpl w:val="B72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62647"/>
    <w:multiLevelType w:val="multilevel"/>
    <w:tmpl w:val="347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A6917"/>
    <w:multiLevelType w:val="multilevel"/>
    <w:tmpl w:val="CB72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54ADA"/>
    <w:multiLevelType w:val="multilevel"/>
    <w:tmpl w:val="B172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73A04"/>
    <w:multiLevelType w:val="multilevel"/>
    <w:tmpl w:val="B8F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C4210A"/>
    <w:multiLevelType w:val="multilevel"/>
    <w:tmpl w:val="8D4A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462E1C"/>
    <w:multiLevelType w:val="hybridMultilevel"/>
    <w:tmpl w:val="BEB47D6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509BA"/>
    <w:multiLevelType w:val="multilevel"/>
    <w:tmpl w:val="889E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B704E8"/>
    <w:multiLevelType w:val="multilevel"/>
    <w:tmpl w:val="BCF4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F2C45"/>
    <w:multiLevelType w:val="hybridMultilevel"/>
    <w:tmpl w:val="073E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16706"/>
    <w:multiLevelType w:val="hybridMultilevel"/>
    <w:tmpl w:val="5804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7380">
    <w:abstractNumId w:val="0"/>
  </w:num>
  <w:num w:numId="2" w16cid:durableId="2088379040">
    <w:abstractNumId w:val="5"/>
  </w:num>
  <w:num w:numId="3" w16cid:durableId="1189297149">
    <w:abstractNumId w:val="1"/>
  </w:num>
  <w:num w:numId="4" w16cid:durableId="119805987">
    <w:abstractNumId w:val="13"/>
  </w:num>
  <w:num w:numId="5" w16cid:durableId="1864127935">
    <w:abstractNumId w:val="15"/>
  </w:num>
  <w:num w:numId="6" w16cid:durableId="924537754">
    <w:abstractNumId w:val="28"/>
  </w:num>
  <w:num w:numId="7" w16cid:durableId="264727275">
    <w:abstractNumId w:val="24"/>
  </w:num>
  <w:num w:numId="8" w16cid:durableId="211966308">
    <w:abstractNumId w:val="7"/>
  </w:num>
  <w:num w:numId="9" w16cid:durableId="1239288051">
    <w:abstractNumId w:val="4"/>
  </w:num>
  <w:num w:numId="10" w16cid:durableId="1633293467">
    <w:abstractNumId w:val="10"/>
  </w:num>
  <w:num w:numId="11" w16cid:durableId="1351830371">
    <w:abstractNumId w:val="23"/>
  </w:num>
  <w:num w:numId="12" w16cid:durableId="1525247380">
    <w:abstractNumId w:val="21"/>
  </w:num>
  <w:num w:numId="13" w16cid:durableId="400367594">
    <w:abstractNumId w:val="16"/>
  </w:num>
  <w:num w:numId="14" w16cid:durableId="2086100313">
    <w:abstractNumId w:val="9"/>
  </w:num>
  <w:num w:numId="15" w16cid:durableId="1522040427">
    <w:abstractNumId w:val="8"/>
  </w:num>
  <w:num w:numId="16" w16cid:durableId="723793701">
    <w:abstractNumId w:val="26"/>
  </w:num>
  <w:num w:numId="17" w16cid:durableId="1407997551">
    <w:abstractNumId w:val="6"/>
  </w:num>
  <w:num w:numId="18" w16cid:durableId="359748110">
    <w:abstractNumId w:val="14"/>
  </w:num>
  <w:num w:numId="19" w16cid:durableId="720714061">
    <w:abstractNumId w:val="20"/>
  </w:num>
  <w:num w:numId="20" w16cid:durableId="1060011648">
    <w:abstractNumId w:val="18"/>
  </w:num>
  <w:num w:numId="21" w16cid:durableId="1070075813">
    <w:abstractNumId w:val="25"/>
  </w:num>
  <w:num w:numId="22" w16cid:durableId="1691879778">
    <w:abstractNumId w:val="17"/>
  </w:num>
  <w:num w:numId="23" w16cid:durableId="483398873">
    <w:abstractNumId w:val="3"/>
  </w:num>
  <w:num w:numId="24" w16cid:durableId="2042125495">
    <w:abstractNumId w:val="22"/>
  </w:num>
  <w:num w:numId="25" w16cid:durableId="320231435">
    <w:abstractNumId w:val="19"/>
  </w:num>
  <w:num w:numId="26" w16cid:durableId="1808277272">
    <w:abstractNumId w:val="12"/>
  </w:num>
  <w:num w:numId="27" w16cid:durableId="417022010">
    <w:abstractNumId w:val="2"/>
  </w:num>
  <w:num w:numId="28" w16cid:durableId="1062561515">
    <w:abstractNumId w:val="11"/>
  </w:num>
  <w:num w:numId="29" w16cid:durableId="9924895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2ED1"/>
    <w:rsid w:val="00027C07"/>
    <w:rsid w:val="0011400E"/>
    <w:rsid w:val="00136AB3"/>
    <w:rsid w:val="001B386C"/>
    <w:rsid w:val="00211D22"/>
    <w:rsid w:val="00256328"/>
    <w:rsid w:val="002767B6"/>
    <w:rsid w:val="00284E5E"/>
    <w:rsid w:val="0028718D"/>
    <w:rsid w:val="002D6FCD"/>
    <w:rsid w:val="00317929"/>
    <w:rsid w:val="00335AB0"/>
    <w:rsid w:val="00341D7A"/>
    <w:rsid w:val="00384830"/>
    <w:rsid w:val="00397014"/>
    <w:rsid w:val="003F6338"/>
    <w:rsid w:val="00402AE3"/>
    <w:rsid w:val="0041184D"/>
    <w:rsid w:val="004171B7"/>
    <w:rsid w:val="004953D5"/>
    <w:rsid w:val="004E6BF1"/>
    <w:rsid w:val="00502137"/>
    <w:rsid w:val="00513944"/>
    <w:rsid w:val="005562BD"/>
    <w:rsid w:val="00575005"/>
    <w:rsid w:val="005B3FE1"/>
    <w:rsid w:val="005D6E14"/>
    <w:rsid w:val="00611FFB"/>
    <w:rsid w:val="0062516E"/>
    <w:rsid w:val="006453DC"/>
    <w:rsid w:val="00654829"/>
    <w:rsid w:val="00663634"/>
    <w:rsid w:val="006941C4"/>
    <w:rsid w:val="006E6C66"/>
    <w:rsid w:val="006F3DEA"/>
    <w:rsid w:val="007033B4"/>
    <w:rsid w:val="00787E21"/>
    <w:rsid w:val="007B100B"/>
    <w:rsid w:val="007E543D"/>
    <w:rsid w:val="008153C4"/>
    <w:rsid w:val="00837185"/>
    <w:rsid w:val="00863971"/>
    <w:rsid w:val="00872A44"/>
    <w:rsid w:val="00885510"/>
    <w:rsid w:val="0088690C"/>
    <w:rsid w:val="008A0116"/>
    <w:rsid w:val="0091727D"/>
    <w:rsid w:val="009A1EF6"/>
    <w:rsid w:val="009A456A"/>
    <w:rsid w:val="009B055F"/>
    <w:rsid w:val="009B0A08"/>
    <w:rsid w:val="009E7F14"/>
    <w:rsid w:val="00A42C5D"/>
    <w:rsid w:val="00A605DB"/>
    <w:rsid w:val="00A756B8"/>
    <w:rsid w:val="00A84547"/>
    <w:rsid w:val="00B7313B"/>
    <w:rsid w:val="00B942E3"/>
    <w:rsid w:val="00C07DF7"/>
    <w:rsid w:val="00C346B0"/>
    <w:rsid w:val="00C37B79"/>
    <w:rsid w:val="00E00485"/>
    <w:rsid w:val="00E019F2"/>
    <w:rsid w:val="00ED4107"/>
    <w:rsid w:val="00EE5090"/>
    <w:rsid w:val="00F12A18"/>
    <w:rsid w:val="00FB6FF2"/>
    <w:rsid w:val="00FC2030"/>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3-Heading1">
    <w:name w:val="Section 3 - Heading 1"/>
    <w:basedOn w:val="Normal"/>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Index1">
    <w:name w:val="index 1"/>
    <w:basedOn w:val="Normal"/>
    <w:next w:val="Normal"/>
    <w:autoRedefine/>
    <w:uiPriority w:val="99"/>
    <w:semiHidden/>
    <w:unhideWhenUsed/>
    <w:rsid w:val="004171B7"/>
    <w:pPr>
      <w:spacing w:after="0" w:line="240" w:lineRule="auto"/>
      <w:ind w:left="220" w:hanging="220"/>
    </w:pPr>
  </w:style>
  <w:style w:type="paragraph" w:styleId="IndexHeading">
    <w:name w:val="index heading"/>
    <w:basedOn w:val="Normal"/>
    <w:next w:val="Index1"/>
    <w:uiPriority w:val="99"/>
    <w:rsid w:val="004171B7"/>
    <w:pPr>
      <w:spacing w:after="0" w:line="240" w:lineRule="auto"/>
      <w:jc w:val="both"/>
    </w:pPr>
    <w:rPr>
      <w:rFonts w:ascii="Arial" w:eastAsia="Times New Roman" w:hAnsi="Arial" w:cs="Arial"/>
      <w:b/>
      <w:bCs/>
      <w:sz w:val="24"/>
      <w:szCs w:val="24"/>
    </w:rPr>
  </w:style>
  <w:style w:type="table" w:styleId="TableGrid">
    <w:name w:val="Table Grid"/>
    <w:basedOn w:val="TableNormal"/>
    <w:uiPriority w:val="39"/>
    <w:qFormat/>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02137"/>
    <w:rPr>
      <w:rFonts w:ascii="Arial" w:eastAsia="Times New Roman" w:hAnsi="Arial" w:cs="Times New Roman"/>
      <w:b/>
      <w:bCs/>
      <w:sz w:val="24"/>
      <w:szCs w:val="24"/>
      <w:lang w:val="de-DE" w:eastAsia="fr-FR"/>
    </w:rPr>
  </w:style>
  <w:style w:type="paragraph" w:styleId="BodyText2">
    <w:name w:val="Body Text 2"/>
    <w:basedOn w:val="Normal"/>
    <w:link w:val="BodyText2Char"/>
    <w:rsid w:val="008153C4"/>
    <w:pPr>
      <w:spacing w:after="120" w:line="480" w:lineRule="auto"/>
    </w:pPr>
    <w:rPr>
      <w:rFonts w:ascii="Arial" w:eastAsia="Times New Roman" w:hAnsi="Arial" w:cs="Times New Roman"/>
      <w:sz w:val="24"/>
      <w:szCs w:val="24"/>
      <w:lang w:val="fr-FR" w:eastAsia="fr-FR"/>
    </w:rPr>
  </w:style>
  <w:style w:type="character" w:customStyle="1" w:styleId="BodyText2Char">
    <w:name w:val="Body Text 2 Char"/>
    <w:basedOn w:val="DefaultParagraphFont"/>
    <w:link w:val="BodyText2"/>
    <w:rsid w:val="008153C4"/>
    <w:rPr>
      <w:rFonts w:ascii="Arial" w:eastAsia="Times New Roman" w:hAnsi="Arial" w:cs="Times New Roman"/>
      <w:sz w:val="24"/>
      <w:szCs w:val="24"/>
      <w:lang w:val="fr-FR" w:eastAsia="fr-FR"/>
    </w:rPr>
  </w:style>
  <w:style w:type="paragraph" w:styleId="ListParagraph">
    <w:name w:val="List Paragraph"/>
    <w:aliases w:val="List Paragraph1,Heading 61,Bullets,List Paragraph nowy,References,Numbered List Paragraph,List Paragraph (numbered (a)),Akapit z listą BS,List_Paragraph,Multilevel para_II,Bullet1,List Paragraph 1,IBL List Paragraph,L,WB Para,Heading"/>
    <w:basedOn w:val="Normal"/>
    <w:link w:val="ListParagraphChar"/>
    <w:uiPriority w:val="34"/>
    <w:qFormat/>
    <w:rsid w:val="002D6FCD"/>
    <w:pPr>
      <w:ind w:left="720"/>
      <w:contextualSpacing/>
    </w:pPr>
  </w:style>
  <w:style w:type="paragraph" w:styleId="Header">
    <w:name w:val="header"/>
    <w:basedOn w:val="Normal"/>
    <w:link w:val="HeaderChar"/>
    <w:uiPriority w:val="99"/>
    <w:unhideWhenUsed/>
    <w:rsid w:val="003970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7014"/>
  </w:style>
  <w:style w:type="paragraph" w:styleId="Footer">
    <w:name w:val="footer"/>
    <w:basedOn w:val="Normal"/>
    <w:link w:val="FooterChar"/>
    <w:uiPriority w:val="99"/>
    <w:unhideWhenUsed/>
    <w:rsid w:val="00397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7014"/>
  </w:style>
  <w:style w:type="paragraph" w:styleId="Revision">
    <w:name w:val="Revision"/>
    <w:hidden/>
    <w:uiPriority w:val="99"/>
    <w:semiHidden/>
    <w:rsid w:val="00C07DF7"/>
    <w:pPr>
      <w:spacing w:after="0" w:line="240" w:lineRule="auto"/>
    </w:pPr>
  </w:style>
  <w:style w:type="paragraph" w:styleId="BodyText">
    <w:name w:val="Body Text"/>
    <w:basedOn w:val="Normal"/>
    <w:link w:val="BodyTextChar"/>
    <w:uiPriority w:val="99"/>
    <w:semiHidden/>
    <w:unhideWhenUsed/>
    <w:rsid w:val="00384830"/>
    <w:pPr>
      <w:spacing w:after="120"/>
    </w:pPr>
  </w:style>
  <w:style w:type="character" w:customStyle="1" w:styleId="BodyTextChar">
    <w:name w:val="Body Text Char"/>
    <w:basedOn w:val="DefaultParagraphFont"/>
    <w:link w:val="BodyText"/>
    <w:uiPriority w:val="99"/>
    <w:semiHidden/>
    <w:rsid w:val="00384830"/>
  </w:style>
  <w:style w:type="character" w:customStyle="1" w:styleId="normaltextrun">
    <w:name w:val="normaltextrun"/>
    <w:basedOn w:val="DefaultParagraphFont"/>
    <w:rsid w:val="005562BD"/>
  </w:style>
  <w:style w:type="character" w:customStyle="1" w:styleId="eop">
    <w:name w:val="eop"/>
    <w:basedOn w:val="DefaultParagraphFont"/>
    <w:rsid w:val="005562BD"/>
  </w:style>
  <w:style w:type="character" w:styleId="CommentReference">
    <w:name w:val="annotation reference"/>
    <w:basedOn w:val="DefaultParagraphFont"/>
    <w:uiPriority w:val="99"/>
    <w:semiHidden/>
    <w:unhideWhenUsed/>
    <w:rsid w:val="005562BD"/>
    <w:rPr>
      <w:sz w:val="16"/>
      <w:szCs w:val="16"/>
    </w:rPr>
  </w:style>
  <w:style w:type="paragraph" w:styleId="CommentText">
    <w:name w:val="annotation text"/>
    <w:basedOn w:val="Normal"/>
    <w:link w:val="CommentTextChar"/>
    <w:uiPriority w:val="99"/>
    <w:unhideWhenUsed/>
    <w:rsid w:val="005562BD"/>
    <w:pPr>
      <w:spacing w:after="0" w:line="240" w:lineRule="auto"/>
    </w:pPr>
    <w:rPr>
      <w:rFonts w:ascii="Verdana" w:eastAsia="MS Mincho" w:hAnsi="Verdana" w:cs="Times New Roman"/>
      <w:sz w:val="20"/>
      <w:szCs w:val="20"/>
    </w:rPr>
  </w:style>
  <w:style w:type="character" w:customStyle="1" w:styleId="CommentTextChar">
    <w:name w:val="Comment Text Char"/>
    <w:basedOn w:val="DefaultParagraphFont"/>
    <w:link w:val="CommentText"/>
    <w:uiPriority w:val="99"/>
    <w:rsid w:val="005562BD"/>
    <w:rPr>
      <w:rFonts w:ascii="Verdana" w:eastAsia="MS Mincho" w:hAnsi="Verdana" w:cs="Times New Roman"/>
      <w:sz w:val="20"/>
      <w:szCs w:val="20"/>
    </w:rPr>
  </w:style>
  <w:style w:type="character" w:customStyle="1" w:styleId="ListParagraphChar">
    <w:name w:val="List Paragraph Char"/>
    <w:aliases w:val="List Paragraph1 Char,Heading 61 Char,Bullets Char,List Paragraph nowy Char,References Char,Numbered List Paragraph Char,List Paragraph (numbered (a)) Char,Akapit z listą BS Char,List_Paragraph Char,Multilevel para_II Char,L Char"/>
    <w:link w:val="ListParagraph"/>
    <w:uiPriority w:val="34"/>
    <w:qFormat/>
    <w:locked/>
    <w:rsid w:val="005562BD"/>
  </w:style>
  <w:style w:type="paragraph" w:styleId="CommentSubject">
    <w:name w:val="annotation subject"/>
    <w:basedOn w:val="CommentText"/>
    <w:next w:val="CommentText"/>
    <w:link w:val="CommentSubjectChar"/>
    <w:uiPriority w:val="99"/>
    <w:semiHidden/>
    <w:unhideWhenUsed/>
    <w:rsid w:val="00B7313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313B"/>
    <w:rPr>
      <w:rFonts w:ascii="Verdana" w:eastAsia="MS Mincho"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354AC-5805-4081-8511-35007DE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670897-4973-46ED-B193-834CE49B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1506</Words>
  <Characters>8585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3</cp:revision>
  <dcterms:created xsi:type="dcterms:W3CDTF">2025-05-27T11:29:00Z</dcterms:created>
  <dcterms:modified xsi:type="dcterms:W3CDTF">2025-05-27T11:33:00Z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