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3359" w14:textId="498D9811" w:rsidR="00725A0F" w:rsidRPr="00B656B9" w:rsidRDefault="00725A0F" w:rsidP="00ED2C0C">
      <w:pPr>
        <w:spacing w:after="0" w:line="240" w:lineRule="auto"/>
        <w:jc w:val="center"/>
        <w:rPr>
          <w:rFonts w:ascii="Corbel" w:hAnsi="Corbel" w:cs="Calibri Light"/>
          <w:b/>
          <w:color w:val="03819E"/>
          <w:szCs w:val="16"/>
          <w:lang w:val="en-US"/>
        </w:rPr>
      </w:pPr>
      <w:r>
        <w:rPr>
          <w:noProof/>
        </w:rPr>
        <w:drawing>
          <wp:anchor distT="0" distB="0" distL="114300" distR="114300" simplePos="0" relativeHeight="251658240" behindDoc="0" locked="0" layoutInCell="1" allowOverlap="1" wp14:anchorId="3FEBA7B9" wp14:editId="2F520764">
            <wp:simplePos x="0" y="0"/>
            <wp:positionH relativeFrom="column">
              <wp:posOffset>7131685</wp:posOffset>
            </wp:positionH>
            <wp:positionV relativeFrom="paragraph">
              <wp:posOffset>-151130</wp:posOffset>
            </wp:positionV>
            <wp:extent cx="1977390" cy="416560"/>
            <wp:effectExtent l="0" t="0" r="3810" b="2540"/>
            <wp:wrapNone/>
            <wp:docPr id="233546848"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739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6B9">
        <w:rPr>
          <w:rFonts w:ascii="Corbel" w:hAnsi="Corbel" w:cs="Calibri Light"/>
          <w:b/>
          <w:color w:val="03819E"/>
          <w:szCs w:val="16"/>
          <w:lang w:val="en-US"/>
        </w:rPr>
        <w:t>Terms</w:t>
      </w:r>
      <w:r w:rsidR="00190C2D" w:rsidRPr="00B656B9">
        <w:rPr>
          <w:rFonts w:ascii="Corbel" w:hAnsi="Corbel" w:cs="Calibri Light"/>
          <w:b/>
          <w:color w:val="03819E"/>
          <w:szCs w:val="16"/>
          <w:lang w:val="en-US"/>
        </w:rPr>
        <w:t xml:space="preserve"> of Reference</w:t>
      </w:r>
    </w:p>
    <w:p w14:paraId="57BB895B" w14:textId="0EA278B5" w:rsidR="003C61BD" w:rsidRDefault="00B656B9" w:rsidP="003C61BD">
      <w:pPr>
        <w:spacing w:after="0" w:line="240" w:lineRule="auto"/>
        <w:jc w:val="center"/>
        <w:rPr>
          <w:rFonts w:ascii="Corbel" w:hAnsi="Corbel" w:cs="Calibri Light"/>
          <w:b/>
          <w:color w:val="03819E"/>
          <w:szCs w:val="16"/>
          <w:lang w:val="en-US"/>
        </w:rPr>
      </w:pPr>
      <w:r w:rsidRPr="00A07AA2">
        <w:rPr>
          <w:rFonts w:ascii="Corbel" w:hAnsi="Corbel" w:cs="Calibri Light"/>
          <w:b/>
          <w:color w:val="03819E"/>
          <w:szCs w:val="16"/>
          <w:u w:val="single"/>
          <w:lang w:val="en-US"/>
        </w:rPr>
        <w:t xml:space="preserve">National </w:t>
      </w:r>
      <w:r w:rsidR="00EE6D54" w:rsidRPr="00EE6D54">
        <w:rPr>
          <w:rFonts w:ascii="Corbel" w:hAnsi="Corbel" w:cs="Calibri Light"/>
          <w:b/>
          <w:color w:val="03819E"/>
          <w:szCs w:val="16"/>
          <w:u w:val="single"/>
          <w:lang w:val="en-US"/>
        </w:rPr>
        <w:t xml:space="preserve">Climate </w:t>
      </w:r>
      <w:r w:rsidR="00AD59BB" w:rsidRPr="00EE6D54">
        <w:rPr>
          <w:rFonts w:ascii="Corbel" w:hAnsi="Corbel" w:cs="Calibri Light"/>
          <w:b/>
          <w:color w:val="03819E"/>
          <w:szCs w:val="16"/>
          <w:u w:val="single"/>
          <w:lang w:val="en-US"/>
        </w:rPr>
        <w:t>Knowledge</w:t>
      </w:r>
      <w:r w:rsidR="00EE6D54" w:rsidRPr="00EE6D54">
        <w:rPr>
          <w:rFonts w:ascii="Corbel" w:hAnsi="Corbel" w:cs="Calibri Light"/>
          <w:b/>
          <w:color w:val="03819E"/>
          <w:szCs w:val="16"/>
          <w:u w:val="single"/>
          <w:lang w:val="en-US"/>
        </w:rPr>
        <w:t xml:space="preserve"> </w:t>
      </w:r>
      <w:r w:rsidR="00EE6D54">
        <w:rPr>
          <w:rFonts w:ascii="Corbel" w:hAnsi="Corbel" w:cs="Calibri Light"/>
          <w:b/>
          <w:color w:val="03819E"/>
          <w:szCs w:val="16"/>
          <w:u w:val="single"/>
          <w:lang w:val="en-US"/>
        </w:rPr>
        <w:t xml:space="preserve">and Communication </w:t>
      </w:r>
      <w:r w:rsidR="00ED2C0C" w:rsidRPr="00A07AA2">
        <w:rPr>
          <w:rFonts w:ascii="Corbel" w:hAnsi="Corbel" w:cs="Calibri Light"/>
          <w:b/>
          <w:color w:val="03819E"/>
          <w:szCs w:val="16"/>
          <w:u w:val="single"/>
          <w:lang w:val="en-US"/>
        </w:rPr>
        <w:t>assistant</w:t>
      </w:r>
      <w:r w:rsidR="005B0623">
        <w:rPr>
          <w:rFonts w:ascii="Corbel" w:hAnsi="Corbel" w:cs="Calibri Light"/>
          <w:b/>
          <w:color w:val="03819E"/>
          <w:szCs w:val="16"/>
          <w:u w:val="single"/>
          <w:lang w:val="en-US"/>
        </w:rPr>
        <w:t xml:space="preserve"> </w:t>
      </w:r>
      <w:r w:rsidR="00914E58">
        <w:rPr>
          <w:rFonts w:ascii="Corbel" w:hAnsi="Corbel" w:cs="Calibri Light"/>
          <w:b/>
          <w:color w:val="03819E"/>
          <w:szCs w:val="16"/>
          <w:u w:val="single"/>
          <w:lang w:val="en-US"/>
        </w:rPr>
        <w:t xml:space="preserve">to support </w:t>
      </w:r>
      <w:r w:rsidR="003C61BD">
        <w:rPr>
          <w:rFonts w:ascii="Corbel" w:hAnsi="Corbel" w:cs="Calibri Light"/>
          <w:b/>
          <w:color w:val="03819E"/>
          <w:szCs w:val="16"/>
          <w:lang w:val="en-US"/>
        </w:rPr>
        <w:t>primary</w:t>
      </w:r>
      <w:r w:rsidR="003C61BD" w:rsidRPr="003C61BD">
        <w:rPr>
          <w:rFonts w:ascii="Corbel" w:hAnsi="Corbel" w:cs="Calibri Light"/>
          <w:b/>
          <w:color w:val="03819E"/>
          <w:szCs w:val="16"/>
          <w:lang w:val="en-US"/>
        </w:rPr>
        <w:t xml:space="preserve"> GCF Focal point of Montenegrin NDA in the frame of the project “Building technical and institutional capacity in the water sector in Montenegro to facilitate inclusive climate resilience initiatives” (MNE GCF Water Readiness project)</w:t>
      </w:r>
    </w:p>
    <w:p w14:paraId="0904096F" w14:textId="77777777" w:rsidR="00641ABE" w:rsidRDefault="00641ABE" w:rsidP="003C61BD">
      <w:pPr>
        <w:spacing w:after="0" w:line="240" w:lineRule="auto"/>
        <w:jc w:val="center"/>
        <w:rPr>
          <w:rFonts w:ascii="Corbel" w:hAnsi="Corbel" w:cs="Calibri Light"/>
          <w:b/>
          <w:color w:val="03819E"/>
          <w:szCs w:val="16"/>
          <w:lang w:val="en-US"/>
        </w:rPr>
      </w:pPr>
    </w:p>
    <w:p w14:paraId="5FD8030C" w14:textId="62B1BD64" w:rsidR="00D55D71" w:rsidRDefault="00D55D71" w:rsidP="00FC7661">
      <w:pPr>
        <w:spacing w:after="0" w:line="240" w:lineRule="auto"/>
        <w:jc w:val="both"/>
        <w:rPr>
          <w:rFonts w:ascii="Corbel" w:hAnsi="Corbel" w:cs="Calibri Light"/>
          <w:b/>
          <w:color w:val="03819E"/>
          <w:szCs w:val="16"/>
          <w:lang w:val="en-US"/>
        </w:rPr>
      </w:pPr>
      <w:r>
        <w:rPr>
          <w:rFonts w:ascii="Corbel" w:hAnsi="Corbel" w:cs="Calibri Light"/>
          <w:b/>
          <w:color w:val="03819E"/>
          <w:szCs w:val="16"/>
          <w:lang w:val="en-US"/>
        </w:rPr>
        <w:t>Modality: Half time</w:t>
      </w:r>
    </w:p>
    <w:p w14:paraId="6525746F" w14:textId="6116F931" w:rsidR="00D55D71" w:rsidRDefault="00D55D71" w:rsidP="00817047">
      <w:pPr>
        <w:spacing w:after="0" w:line="240" w:lineRule="auto"/>
        <w:rPr>
          <w:rFonts w:ascii="Corbel" w:hAnsi="Corbel" w:cs="Calibri Light"/>
          <w:b/>
          <w:color w:val="03819E"/>
          <w:szCs w:val="16"/>
          <w:lang w:val="en-US"/>
        </w:rPr>
      </w:pPr>
      <w:r>
        <w:rPr>
          <w:rFonts w:ascii="Corbel" w:hAnsi="Corbel" w:cs="Calibri Light"/>
          <w:b/>
          <w:color w:val="03819E"/>
          <w:szCs w:val="16"/>
          <w:lang w:val="en-US"/>
        </w:rPr>
        <w:t>Location: Podgorica</w:t>
      </w:r>
      <w:r w:rsidR="00F65936">
        <w:rPr>
          <w:rFonts w:ascii="Corbel" w:hAnsi="Corbel" w:cs="Calibri Light"/>
          <w:b/>
          <w:color w:val="03819E"/>
          <w:szCs w:val="16"/>
          <w:lang w:val="en-US"/>
        </w:rPr>
        <w:t>/NDA offices</w:t>
      </w:r>
    </w:p>
    <w:p w14:paraId="2FF4BCB8" w14:textId="7838DD1A" w:rsidR="00D55D71" w:rsidRPr="002966D5" w:rsidRDefault="00D55D71" w:rsidP="00D55D71">
      <w:pPr>
        <w:spacing w:after="0" w:line="240" w:lineRule="auto"/>
        <w:rPr>
          <w:rFonts w:ascii="Corbel" w:hAnsi="Corbel" w:cs="Calibri Light"/>
          <w:b/>
          <w:color w:val="03819E"/>
          <w:szCs w:val="16"/>
          <w:lang w:val="en-US"/>
        </w:rPr>
      </w:pPr>
      <w:r>
        <w:rPr>
          <w:rFonts w:ascii="Corbel" w:hAnsi="Corbel" w:cs="Calibri Light"/>
          <w:b/>
          <w:color w:val="03819E"/>
          <w:szCs w:val="16"/>
          <w:lang w:val="en-US"/>
        </w:rPr>
        <w:t xml:space="preserve">Reports directly to: </w:t>
      </w:r>
      <w:r w:rsidR="002966D5">
        <w:rPr>
          <w:rFonts w:ascii="Corbel" w:hAnsi="Corbel" w:cs="Calibri Light"/>
          <w:b/>
          <w:color w:val="03819E"/>
          <w:szCs w:val="16"/>
          <w:u w:val="single"/>
          <w:lang w:val="en-US"/>
        </w:rPr>
        <w:t>Primary</w:t>
      </w:r>
      <w:r w:rsidR="00A72D48" w:rsidRPr="00A72D48">
        <w:rPr>
          <w:rFonts w:ascii="Corbel" w:hAnsi="Corbel" w:cs="Calibri Light"/>
          <w:b/>
          <w:color w:val="03819E"/>
          <w:szCs w:val="16"/>
          <w:u w:val="single"/>
          <w:lang w:val="en-US"/>
        </w:rPr>
        <w:t xml:space="preserve"> GCF Focal point of the Montenegrin NDA </w:t>
      </w:r>
      <w:r w:rsidR="00A72D48" w:rsidRPr="002966D5">
        <w:rPr>
          <w:rFonts w:ascii="Corbel" w:hAnsi="Corbel" w:cs="Calibri Light"/>
          <w:b/>
          <w:color w:val="03819E"/>
          <w:szCs w:val="16"/>
          <w:lang w:val="en-US"/>
        </w:rPr>
        <w:t>in the Ministry of Ecology, Sustainable Development and Northern Region Development</w:t>
      </w:r>
    </w:p>
    <w:p w14:paraId="5EFAEC39" w14:textId="77777777" w:rsidR="00D55D71" w:rsidRDefault="00D55D71" w:rsidP="00817047">
      <w:pPr>
        <w:spacing w:after="0" w:line="240" w:lineRule="auto"/>
        <w:rPr>
          <w:rFonts w:ascii="Corbel" w:hAnsi="Corbel" w:cs="Calibri Light"/>
          <w:b/>
          <w:color w:val="03819E"/>
          <w:szCs w:val="16"/>
          <w:lang w:val="en-US"/>
        </w:rPr>
      </w:pPr>
    </w:p>
    <w:p w14:paraId="1DD3CC82" w14:textId="77777777" w:rsidR="00ED2C0C" w:rsidRPr="005514F4" w:rsidRDefault="00ED2C0C" w:rsidP="00ED2C0C">
      <w:pPr>
        <w:spacing w:after="0" w:line="240" w:lineRule="auto"/>
        <w:jc w:val="center"/>
        <w:rPr>
          <w:lang w:val="en-US"/>
        </w:rPr>
      </w:pPr>
    </w:p>
    <w:p w14:paraId="7E97B457" w14:textId="4ACCC0E7" w:rsidR="008122C0" w:rsidRPr="0087649A" w:rsidRDefault="00C478D0" w:rsidP="0087649A">
      <w:pPr>
        <w:pStyle w:val="Heading3"/>
        <w:numPr>
          <w:ilvl w:val="0"/>
          <w:numId w:val="3"/>
        </w:numPr>
        <w:spacing w:before="0" w:after="0" w:line="240" w:lineRule="auto"/>
        <w:rPr>
          <w:rFonts w:eastAsiaTheme="minorHAnsi" w:cstheme="minorHAnsi"/>
          <w:b/>
          <w:color w:val="719244"/>
          <w:sz w:val="24"/>
          <w:szCs w:val="16"/>
        </w:rPr>
      </w:pPr>
      <w:r w:rsidRPr="0087649A">
        <w:rPr>
          <w:rFonts w:eastAsiaTheme="minorHAnsi" w:cstheme="minorHAnsi"/>
          <w:b/>
          <w:color w:val="719244"/>
          <w:sz w:val="24"/>
          <w:szCs w:val="16"/>
        </w:rPr>
        <w:t>Background and context </w:t>
      </w:r>
    </w:p>
    <w:p w14:paraId="2926F182" w14:textId="5EE6A53B" w:rsidR="008122C0" w:rsidRDefault="008122C0" w:rsidP="00C478D0">
      <w:pPr>
        <w:spacing w:after="0" w:line="240" w:lineRule="auto"/>
        <w:jc w:val="both"/>
      </w:pPr>
      <w:r>
        <w:t xml:space="preserve">Montenegro is increasingly exposed to the impacts of climate change, the vast majority of which are </w:t>
      </w:r>
      <w:r w:rsidR="00C478D0">
        <w:t>water related</w:t>
      </w:r>
      <w:r>
        <w:t>. Changes in temperature and precipitation patterns are already disrupting hydrological cycles, leading to more frequent and severe droughts, water shortages, and seasonal stress on agriculture, energy systems, and public water supply. These impacts directly affect not only the water sector but also other key economic sectors such as tourism, hydropower, and agribusiness — putting long-term development at risk.</w:t>
      </w:r>
    </w:p>
    <w:p w14:paraId="70809D4C" w14:textId="1433E182" w:rsidR="008122C0" w:rsidRDefault="008122C0" w:rsidP="00C478D0">
      <w:pPr>
        <w:spacing w:after="0" w:line="240" w:lineRule="auto"/>
        <w:jc w:val="both"/>
      </w:pPr>
      <w:r>
        <w:t xml:space="preserve">Yet, despite water being the primary vector through which climate change manifests in Montenegro, the sector remains largely absent from national climate policy frameworks. Existing climate change strategies are heavily mitigation-focused, with minimal attention to water-related adaptation needs. On the other hand, water sector policies and plans rarely incorporate climate risk considerations, resulting in fragmented planning and limited institutional readiness for climate-resilient water management. </w:t>
      </w:r>
    </w:p>
    <w:p w14:paraId="00E4E5F5" w14:textId="255F0794" w:rsidR="009274E9" w:rsidRDefault="008122C0" w:rsidP="00C478D0">
      <w:pPr>
        <w:spacing w:after="0" w:line="240" w:lineRule="auto"/>
        <w:jc w:val="both"/>
      </w:pPr>
      <w:r>
        <w:t xml:space="preserve">This disconnect is further compounded by a critical lack of financing for adaptation — both domestic and international. Access to global climate finance mechanisms remains limited, and there is no dedicated platform or coordinated effort to develop water-related climate investment pipelines. </w:t>
      </w:r>
    </w:p>
    <w:p w14:paraId="13BCD42D" w14:textId="3DDBD691" w:rsidR="00692BF3" w:rsidRDefault="00692BF3" w:rsidP="00C478D0">
      <w:pPr>
        <w:spacing w:after="0" w:line="240" w:lineRule="auto"/>
        <w:jc w:val="both"/>
      </w:pPr>
      <w:r w:rsidRPr="00692BF3">
        <w:t xml:space="preserve">To address these barriers, in 2024 the MNE GCF Water Readiness project was launched, titled: “Building technical and institutional capacity in the water sector in Montenegro to facilitate inclusive climate resilience initiatives”  </w:t>
      </w:r>
    </w:p>
    <w:p w14:paraId="0C223896" w14:textId="77777777" w:rsidR="00C478D0" w:rsidRPr="009274E9" w:rsidRDefault="00C478D0" w:rsidP="00C478D0">
      <w:pPr>
        <w:spacing w:after="0" w:line="240" w:lineRule="auto"/>
        <w:jc w:val="both"/>
      </w:pPr>
    </w:p>
    <w:p w14:paraId="42C0628D" w14:textId="76F7E67F" w:rsidR="00C478D0" w:rsidRPr="0087649A" w:rsidRDefault="00EC3A79" w:rsidP="00D6238C">
      <w:pPr>
        <w:pStyle w:val="Heading3"/>
        <w:numPr>
          <w:ilvl w:val="0"/>
          <w:numId w:val="3"/>
        </w:numPr>
        <w:spacing w:before="0" w:after="0" w:line="240" w:lineRule="auto"/>
        <w:rPr>
          <w:rFonts w:eastAsiaTheme="minorHAnsi" w:cstheme="minorHAnsi"/>
          <w:b/>
          <w:color w:val="719244"/>
          <w:sz w:val="24"/>
          <w:szCs w:val="16"/>
        </w:rPr>
      </w:pPr>
      <w:r w:rsidRPr="0087649A">
        <w:rPr>
          <w:rFonts w:eastAsiaTheme="minorHAnsi" w:cstheme="minorHAnsi"/>
          <w:b/>
          <w:color w:val="719244"/>
          <w:sz w:val="24"/>
          <w:szCs w:val="16"/>
        </w:rPr>
        <w:t>P</w:t>
      </w:r>
      <w:r w:rsidR="0010062D" w:rsidRPr="0087649A">
        <w:rPr>
          <w:rFonts w:eastAsiaTheme="minorHAnsi" w:cstheme="minorHAnsi"/>
          <w:b/>
          <w:color w:val="719244"/>
          <w:sz w:val="24"/>
          <w:szCs w:val="16"/>
        </w:rPr>
        <w:t>roject Description</w:t>
      </w:r>
    </w:p>
    <w:p w14:paraId="5339F2B2" w14:textId="2B5204AE" w:rsidR="0010062D" w:rsidRPr="0010062D" w:rsidRDefault="0010062D" w:rsidP="00C478D0">
      <w:pPr>
        <w:spacing w:after="0" w:line="240" w:lineRule="auto"/>
        <w:jc w:val="both"/>
        <w:rPr>
          <w:lang w:val="en-US"/>
        </w:rPr>
      </w:pPr>
      <w:r w:rsidRPr="0010062D">
        <w:rPr>
          <w:lang w:val="en-US"/>
        </w:rPr>
        <w:t>The project titled "</w:t>
      </w:r>
      <w:r w:rsidRPr="0010062D">
        <w:rPr>
          <w:i/>
          <w:iCs/>
          <w:lang w:val="en-US"/>
        </w:rPr>
        <w:t>Building Technical and Institutional Capacity in the Water Sector in Montenegro to Facilitate Inclusive Climate Resilience Initiatives</w:t>
      </w:r>
      <w:r w:rsidRPr="0010062D">
        <w:rPr>
          <w:lang w:val="en-US"/>
        </w:rPr>
        <w:t>" is a 24-month Readiness initiative (2024-2026) aimed at strengthening Montenegro's capacity to respond to climate change in the water sector. The project is financed by the Green Climate Fund (GCF), executed by the Global Water Partnership (GWP), and implemented by the Global Water Partnership Mediterranean (GWP-Med) and the Government of Montenegro. With a budget of approximately 797,000 USD, this initiative focuses on the Adriatic watershed in Montenegro and seeks to achieve the following objectives:  </w:t>
      </w:r>
    </w:p>
    <w:p w14:paraId="71207E70" w14:textId="048A4D6C" w:rsidR="0010062D" w:rsidRPr="0010062D" w:rsidRDefault="0010062D" w:rsidP="00C478D0">
      <w:pPr>
        <w:numPr>
          <w:ilvl w:val="0"/>
          <w:numId w:val="39"/>
        </w:numPr>
        <w:spacing w:after="0" w:line="240" w:lineRule="auto"/>
        <w:jc w:val="both"/>
        <w:rPr>
          <w:lang w:val="en-US"/>
        </w:rPr>
      </w:pPr>
      <w:r w:rsidRPr="0010062D">
        <w:rPr>
          <w:b/>
          <w:bCs/>
          <w:lang w:val="en-US"/>
        </w:rPr>
        <w:t>Strengthen Institutional Capacity</w:t>
      </w:r>
      <w:r w:rsidRPr="0010062D">
        <w:rPr>
          <w:lang w:val="en-US"/>
        </w:rPr>
        <w:t>: Enhance the understanding and response capabilities of key public and private sector actors in the water sector, ensuring they can effectively address climate change challenges.</w:t>
      </w:r>
    </w:p>
    <w:p w14:paraId="069F7E7C" w14:textId="77777777" w:rsidR="0010062D" w:rsidRPr="0010062D" w:rsidRDefault="0010062D" w:rsidP="00C478D0">
      <w:pPr>
        <w:numPr>
          <w:ilvl w:val="0"/>
          <w:numId w:val="40"/>
        </w:numPr>
        <w:spacing w:after="0" w:line="240" w:lineRule="auto"/>
        <w:jc w:val="both"/>
        <w:rPr>
          <w:lang w:val="en-US"/>
        </w:rPr>
      </w:pPr>
      <w:r w:rsidRPr="0010062D">
        <w:rPr>
          <w:b/>
          <w:bCs/>
          <w:lang w:val="en-US"/>
        </w:rPr>
        <w:t>Develop Adaptation-Focused Investment Opportunities</w:t>
      </w:r>
      <w:r w:rsidRPr="0010062D">
        <w:rPr>
          <w:lang w:val="en-US"/>
        </w:rPr>
        <w:t xml:space="preserve">: Create a pipeline of investment opportunities focused on climate adaptation, including at least one GCF </w:t>
      </w:r>
      <w:r w:rsidRPr="0010062D">
        <w:rPr>
          <w:lang w:val="en-US"/>
        </w:rPr>
        <w:lastRenderedPageBreak/>
        <w:t>Concept Note and a full Climate-Resilient Water Investment Plan. These steps will translate Montenegro’s already identified water and climate resilience priorities towards bankable projects that can attract needed financing.  </w:t>
      </w:r>
    </w:p>
    <w:p w14:paraId="2FC40ED3" w14:textId="77777777" w:rsidR="0010062D" w:rsidRPr="0010062D" w:rsidRDefault="0010062D" w:rsidP="00C478D0">
      <w:pPr>
        <w:numPr>
          <w:ilvl w:val="0"/>
          <w:numId w:val="41"/>
        </w:numPr>
        <w:spacing w:after="0" w:line="240" w:lineRule="auto"/>
        <w:jc w:val="both"/>
        <w:rPr>
          <w:lang w:val="en-US"/>
        </w:rPr>
      </w:pPr>
      <w:r w:rsidRPr="0010062D">
        <w:rPr>
          <w:b/>
          <w:bCs/>
          <w:lang w:val="en-US"/>
        </w:rPr>
        <w:t>Establish a Water and Climate Resilience Working Group</w:t>
      </w:r>
      <w:r w:rsidRPr="0010062D">
        <w:rPr>
          <w:lang w:val="en-US"/>
        </w:rPr>
        <w:t>: Set up a working group integrated with the National Designated Authority (NDA) to facilitate continuous, inclusive stakeholder engagement throughout the project and beyond. This group will play a crucial role in aligning efforts across sectors and ensuring all relevant actors are informed and involved in decision-making towards water climate change resilient projects. </w:t>
      </w:r>
    </w:p>
    <w:p w14:paraId="0F797BD6" w14:textId="77777777" w:rsidR="0010062D" w:rsidRPr="0010062D" w:rsidRDefault="0010062D" w:rsidP="00C478D0">
      <w:pPr>
        <w:numPr>
          <w:ilvl w:val="0"/>
          <w:numId w:val="42"/>
        </w:numPr>
        <w:spacing w:after="0" w:line="240" w:lineRule="auto"/>
        <w:jc w:val="both"/>
        <w:rPr>
          <w:lang w:val="en-US"/>
        </w:rPr>
      </w:pPr>
      <w:r w:rsidRPr="0010062D">
        <w:rPr>
          <w:b/>
          <w:bCs/>
          <w:lang w:val="en-US"/>
        </w:rPr>
        <w:t>Create an Online Knowledge-Sharing Platform</w:t>
      </w:r>
      <w:r w:rsidRPr="0010062D">
        <w:rPr>
          <w:lang w:val="en-US"/>
        </w:rPr>
        <w:t>: Develop a platform to capture and disseminate lessons, tools, and best practices gained throughout the project. This platform will serve as a resource hub for stakeholders, enabling them to access relevant knowledge and apply it to future climate resilience efforts in the water sector. </w:t>
      </w:r>
    </w:p>
    <w:p w14:paraId="36D90E53" w14:textId="35C34999" w:rsidR="008D1491" w:rsidRPr="00725A0F" w:rsidRDefault="008D1491" w:rsidP="00692BF3">
      <w:pPr>
        <w:pStyle w:val="Heading3"/>
        <w:spacing w:before="0" w:after="0" w:line="240" w:lineRule="auto"/>
        <w:rPr>
          <w:rFonts w:eastAsiaTheme="minorHAnsi" w:cstheme="minorHAnsi"/>
          <w:b/>
          <w:color w:val="719244"/>
          <w:sz w:val="24"/>
          <w:szCs w:val="16"/>
        </w:rPr>
      </w:pPr>
    </w:p>
    <w:p w14:paraId="78B9AB8D" w14:textId="190DDBDB" w:rsidR="00692BF3" w:rsidRPr="0087649A" w:rsidRDefault="00B7577E" w:rsidP="000C2201">
      <w:pPr>
        <w:pStyle w:val="Heading3"/>
        <w:numPr>
          <w:ilvl w:val="0"/>
          <w:numId w:val="3"/>
        </w:numPr>
        <w:spacing w:before="0" w:after="0" w:line="240" w:lineRule="auto"/>
        <w:rPr>
          <w:rFonts w:eastAsiaTheme="minorHAnsi" w:cstheme="minorHAnsi"/>
          <w:b/>
          <w:color w:val="719244"/>
          <w:sz w:val="24"/>
          <w:szCs w:val="16"/>
        </w:rPr>
      </w:pPr>
      <w:r w:rsidRPr="0087649A">
        <w:rPr>
          <w:rFonts w:eastAsiaTheme="minorHAnsi" w:cstheme="minorHAnsi"/>
          <w:b/>
          <w:color w:val="719244"/>
          <w:sz w:val="24"/>
          <w:szCs w:val="16"/>
        </w:rPr>
        <w:t>Objective</w:t>
      </w:r>
      <w:r w:rsidR="00F33865" w:rsidRPr="0087649A">
        <w:rPr>
          <w:rFonts w:eastAsiaTheme="minorHAnsi" w:cstheme="minorHAnsi"/>
          <w:b/>
          <w:color w:val="719244"/>
          <w:sz w:val="24"/>
          <w:szCs w:val="16"/>
        </w:rPr>
        <w:t xml:space="preserve"> and scope</w:t>
      </w:r>
      <w:r w:rsidRPr="0087649A">
        <w:rPr>
          <w:rFonts w:eastAsiaTheme="minorHAnsi" w:cstheme="minorHAnsi"/>
          <w:b/>
          <w:color w:val="719244"/>
          <w:sz w:val="24"/>
          <w:szCs w:val="16"/>
        </w:rPr>
        <w:t xml:space="preserve"> of the assignment  </w:t>
      </w:r>
    </w:p>
    <w:p w14:paraId="7661FD53" w14:textId="2AECBD51" w:rsidR="00F4261D" w:rsidRDefault="00F4261D" w:rsidP="00692BF3">
      <w:pPr>
        <w:spacing w:after="0" w:line="240" w:lineRule="auto"/>
        <w:jc w:val="both"/>
      </w:pPr>
      <w:r>
        <w:t xml:space="preserve">This consultant will be seconded to the </w:t>
      </w:r>
      <w:r w:rsidR="00692BF3">
        <w:t xml:space="preserve">GCF </w:t>
      </w:r>
      <w:r w:rsidR="00347D2B">
        <w:t>National Designated Authority (</w:t>
      </w:r>
      <w:r>
        <w:t>NDA</w:t>
      </w:r>
      <w:r w:rsidR="00F33865">
        <w:t>)</w:t>
      </w:r>
      <w:r>
        <w:t xml:space="preserve"> to support in collecting best practices and lessons learned and facilitating and coordinating engagement with the water sector stakeholders, as well as with ensuring that project knowledge and other benefits are captured for capacity retention within the NDA. They will be based in the NDA offices.</w:t>
      </w:r>
    </w:p>
    <w:p w14:paraId="28404E58" w14:textId="77777777" w:rsidR="00F4261D" w:rsidRDefault="00F4261D" w:rsidP="00C478D0">
      <w:pPr>
        <w:spacing w:after="0" w:line="240" w:lineRule="auto"/>
      </w:pPr>
      <w:r>
        <w:t>Scope of Work:</w:t>
      </w:r>
    </w:p>
    <w:p w14:paraId="66CB3A78" w14:textId="2385325D" w:rsidR="00F33865" w:rsidRDefault="00F4261D" w:rsidP="00F33865">
      <w:pPr>
        <w:pStyle w:val="ListParagraph"/>
        <w:numPr>
          <w:ilvl w:val="0"/>
          <w:numId w:val="38"/>
        </w:numPr>
        <w:spacing w:after="0" w:line="240" w:lineRule="auto"/>
      </w:pPr>
      <w:r>
        <w:t>Support the NDA</w:t>
      </w:r>
      <w:r w:rsidR="00F33865">
        <w:t xml:space="preserve"> in its daily </w:t>
      </w:r>
      <w:r w:rsidR="00062C8B">
        <w:t>work</w:t>
      </w:r>
    </w:p>
    <w:p w14:paraId="2ECEC200" w14:textId="77777777" w:rsidR="004F57FE" w:rsidRDefault="00C6263F" w:rsidP="004F57FE">
      <w:pPr>
        <w:pStyle w:val="ListParagraph"/>
        <w:numPr>
          <w:ilvl w:val="0"/>
          <w:numId w:val="38"/>
        </w:numPr>
        <w:spacing w:after="0" w:line="240" w:lineRule="auto"/>
      </w:pPr>
      <w:r w:rsidRPr="00C6263F">
        <w:t>Liaise closely with</w:t>
      </w:r>
      <w:r>
        <w:t xml:space="preserve"> national </w:t>
      </w:r>
      <w:r w:rsidR="00013C1B">
        <w:t>institutions, private sector and other relevant stakeholders and foster</w:t>
      </w:r>
      <w:r w:rsidR="00F01D9D">
        <w:t xml:space="preserve"> cooperation</w:t>
      </w:r>
    </w:p>
    <w:p w14:paraId="54E2BFFF" w14:textId="3A068CA1" w:rsidR="004F57FE" w:rsidRDefault="00B03B10" w:rsidP="004F57FE">
      <w:pPr>
        <w:pStyle w:val="ListParagraph"/>
        <w:numPr>
          <w:ilvl w:val="0"/>
          <w:numId w:val="38"/>
        </w:numPr>
        <w:spacing w:after="0" w:line="240" w:lineRule="auto"/>
      </w:pPr>
      <w:r>
        <w:t xml:space="preserve">Support </w:t>
      </w:r>
      <w:r w:rsidR="000412A5">
        <w:t xml:space="preserve">Climate </w:t>
      </w:r>
      <w:r w:rsidR="00EF5B5D" w:rsidRPr="00EF5B5D">
        <w:t>Knowledge and Communication</w:t>
      </w:r>
      <w:r w:rsidR="006A245A">
        <w:t xml:space="preserve"> activities </w:t>
      </w:r>
      <w:r w:rsidR="000412A5">
        <w:t xml:space="preserve"> </w:t>
      </w:r>
    </w:p>
    <w:p w14:paraId="1132BE29" w14:textId="290F8EB7" w:rsidR="00F33865" w:rsidRDefault="00F4261D" w:rsidP="004F57FE">
      <w:pPr>
        <w:pStyle w:val="ListParagraph"/>
        <w:numPr>
          <w:ilvl w:val="0"/>
          <w:numId w:val="38"/>
        </w:numPr>
        <w:spacing w:after="0" w:line="240" w:lineRule="auto"/>
      </w:pPr>
      <w:r>
        <w:t>Assists in knowledge management</w:t>
      </w:r>
      <w:r w:rsidR="00F01D9D">
        <w:t xml:space="preserve"> and knowledge retention</w:t>
      </w:r>
      <w:r w:rsidR="005730D6">
        <w:t xml:space="preserve"> within NDA and </w:t>
      </w:r>
      <w:r w:rsidR="00A3545B">
        <w:t>at national level</w:t>
      </w:r>
      <w:r>
        <w:t xml:space="preserve"> </w:t>
      </w:r>
    </w:p>
    <w:p w14:paraId="76CD2C6C" w14:textId="77777777" w:rsidR="00F33865" w:rsidRDefault="00F33865" w:rsidP="00F33865">
      <w:pPr>
        <w:spacing w:after="0" w:line="240" w:lineRule="auto"/>
        <w:ind w:left="360"/>
      </w:pPr>
    </w:p>
    <w:p w14:paraId="4F7255BE" w14:textId="4F9A9FDE" w:rsidR="009F19AB" w:rsidRPr="00243FA4" w:rsidRDefault="00243FA4" w:rsidP="00521585">
      <w:pPr>
        <w:pStyle w:val="ListParagraph"/>
        <w:numPr>
          <w:ilvl w:val="0"/>
          <w:numId w:val="3"/>
        </w:numPr>
        <w:spacing w:after="0" w:line="240" w:lineRule="auto"/>
        <w:rPr>
          <w:rFonts w:cstheme="minorHAnsi"/>
          <w:b/>
          <w:color w:val="719244"/>
          <w:szCs w:val="16"/>
        </w:rPr>
      </w:pPr>
      <w:r w:rsidRPr="00243FA4">
        <w:rPr>
          <w:rFonts w:cstheme="minorHAnsi"/>
          <w:b/>
          <w:color w:val="719244"/>
          <w:szCs w:val="16"/>
        </w:rPr>
        <w:t xml:space="preserve">Reporting and payment modalities </w:t>
      </w:r>
    </w:p>
    <w:p w14:paraId="4E306A7C" w14:textId="53E811AA" w:rsidR="009F19AB" w:rsidRDefault="009F19AB" w:rsidP="00817047">
      <w:pPr>
        <w:spacing w:after="0" w:line="240" w:lineRule="auto"/>
        <w:rPr>
          <w:b/>
          <w:bCs/>
          <w:lang w:val="en-GB"/>
        </w:rPr>
      </w:pPr>
      <w:r w:rsidRPr="00A12DAC">
        <w:rPr>
          <w:lang w:val="en-GB"/>
        </w:rPr>
        <w:t>Payment</w:t>
      </w:r>
      <w:bookmarkStart w:id="0" w:name="_Hlk178948526"/>
      <w:r w:rsidR="00470A0A" w:rsidRPr="00A12DAC">
        <w:rPr>
          <w:lang w:val="en-GB"/>
        </w:rPr>
        <w:t xml:space="preserve"> schedule </w:t>
      </w:r>
      <w:r w:rsidR="00B15146" w:rsidRPr="00A12DAC">
        <w:rPr>
          <w:lang w:val="en-GB"/>
        </w:rPr>
        <w:t>is detailed in the table below and</w:t>
      </w:r>
      <w:r w:rsidR="00E24DEF" w:rsidRPr="00A12DAC">
        <w:rPr>
          <w:lang w:val="en-GB"/>
        </w:rPr>
        <w:t xml:space="preserve"> </w:t>
      </w:r>
      <w:r w:rsidR="00523BAC" w:rsidRPr="00A12DAC">
        <w:rPr>
          <w:lang w:val="en-GB"/>
        </w:rPr>
        <w:t xml:space="preserve">issued </w:t>
      </w:r>
      <w:r w:rsidR="00A07AA2" w:rsidRPr="00A12DAC">
        <w:rPr>
          <w:lang w:val="en-GB"/>
        </w:rPr>
        <w:t>as</w:t>
      </w:r>
      <w:r w:rsidR="00DA0FB2">
        <w:rPr>
          <w:lang w:val="en-GB"/>
        </w:rPr>
        <w:t xml:space="preserve"> per </w:t>
      </w:r>
      <w:r w:rsidR="00470A0A" w:rsidRPr="00470A0A">
        <w:rPr>
          <w:b/>
          <w:bCs/>
          <w:lang w:val="en-GB"/>
        </w:rPr>
        <w:t>c</w:t>
      </w:r>
      <w:r w:rsidRPr="00470A0A">
        <w:rPr>
          <w:b/>
          <w:bCs/>
          <w:lang w:val="en-GB"/>
        </w:rPr>
        <w:t>ompletion</w:t>
      </w:r>
      <w:r>
        <w:rPr>
          <w:b/>
          <w:bCs/>
          <w:lang w:val="en-GB"/>
        </w:rPr>
        <w:t xml:space="preserve"> and delivery</w:t>
      </w:r>
      <w:r w:rsidRPr="00271D35">
        <w:rPr>
          <w:b/>
          <w:bCs/>
          <w:lang w:val="en-GB"/>
        </w:rPr>
        <w:t xml:space="preserve"> of </w:t>
      </w:r>
      <w:r w:rsidR="001126B8">
        <w:rPr>
          <w:b/>
          <w:bCs/>
          <w:lang w:val="en-GB"/>
        </w:rPr>
        <w:t xml:space="preserve">services </w:t>
      </w:r>
      <w:r w:rsidR="00182249">
        <w:rPr>
          <w:b/>
          <w:bCs/>
          <w:lang w:val="en-GB"/>
        </w:rPr>
        <w:t xml:space="preserve">as indicated in </w:t>
      </w:r>
      <w:r w:rsidR="00DA0FB2">
        <w:rPr>
          <w:b/>
          <w:bCs/>
          <w:lang w:val="en-GB"/>
        </w:rPr>
        <w:t>this ToR</w:t>
      </w:r>
      <w:r w:rsidR="00D55D71">
        <w:rPr>
          <w:b/>
          <w:bCs/>
          <w:lang w:val="en-GB"/>
        </w:rPr>
        <w:t xml:space="preserve">. All services will be reported in respective </w:t>
      </w:r>
      <w:r w:rsidR="00F65936">
        <w:rPr>
          <w:b/>
          <w:bCs/>
          <w:lang w:val="en-GB"/>
        </w:rPr>
        <w:t xml:space="preserve">timesheets </w:t>
      </w:r>
      <w:proofErr w:type="gramStart"/>
      <w:r w:rsidR="00F65936">
        <w:rPr>
          <w:b/>
          <w:bCs/>
          <w:lang w:val="en-GB"/>
        </w:rPr>
        <w:t>in</w:t>
      </w:r>
      <w:r w:rsidR="00D55D71">
        <w:rPr>
          <w:b/>
          <w:bCs/>
          <w:lang w:val="en-GB"/>
        </w:rPr>
        <w:t xml:space="preserve"> order to</w:t>
      </w:r>
      <w:proofErr w:type="gramEnd"/>
      <w:r w:rsidR="00D55D71">
        <w:rPr>
          <w:b/>
          <w:bCs/>
          <w:lang w:val="en-GB"/>
        </w:rPr>
        <w:t xml:space="preserve"> record engagement and time spent on</w:t>
      </w:r>
      <w:r w:rsidR="00F65936">
        <w:rPr>
          <w:b/>
          <w:bCs/>
          <w:lang w:val="en-GB"/>
        </w:rPr>
        <w:t xml:space="preserve"> the</w:t>
      </w:r>
      <w:r w:rsidR="00D55D71">
        <w:rPr>
          <w:b/>
          <w:bCs/>
          <w:lang w:val="en-GB"/>
        </w:rPr>
        <w:t xml:space="preserve"> assignments. </w:t>
      </w:r>
    </w:p>
    <w:tbl>
      <w:tblPr>
        <w:tblStyle w:val="TableGrid"/>
        <w:tblW w:w="0" w:type="auto"/>
        <w:tblLook w:val="04A0" w:firstRow="1" w:lastRow="0" w:firstColumn="1" w:lastColumn="0" w:noHBand="0" w:noVBand="1"/>
      </w:tblPr>
      <w:tblGrid>
        <w:gridCol w:w="4531"/>
        <w:gridCol w:w="4531"/>
      </w:tblGrid>
      <w:tr w:rsidR="00E72B88" w14:paraId="5110F8DB" w14:textId="77777777" w:rsidTr="00E72B88">
        <w:tc>
          <w:tcPr>
            <w:tcW w:w="4531" w:type="dxa"/>
          </w:tcPr>
          <w:p w14:paraId="2F175510" w14:textId="34FDF47D" w:rsidR="00E72B88" w:rsidRPr="00A12DAC" w:rsidRDefault="00E72B88" w:rsidP="00817047">
            <w:pPr>
              <w:spacing w:line="240" w:lineRule="auto"/>
              <w:rPr>
                <w:b/>
                <w:bCs/>
                <w:lang w:val="en-GB"/>
              </w:rPr>
            </w:pPr>
            <w:r w:rsidRPr="00A12DAC">
              <w:rPr>
                <w:b/>
                <w:bCs/>
                <w:lang w:val="en-GB"/>
              </w:rPr>
              <w:t>Paym</w:t>
            </w:r>
            <w:r w:rsidR="00310020" w:rsidRPr="00A12DAC">
              <w:rPr>
                <w:b/>
                <w:bCs/>
                <w:lang w:val="en-GB"/>
              </w:rPr>
              <w:t>ent schedule</w:t>
            </w:r>
          </w:p>
        </w:tc>
        <w:tc>
          <w:tcPr>
            <w:tcW w:w="4531" w:type="dxa"/>
          </w:tcPr>
          <w:p w14:paraId="2D27205A" w14:textId="1D619C5E" w:rsidR="00E72B88" w:rsidRPr="00A12DAC" w:rsidRDefault="00310020" w:rsidP="00817047">
            <w:pPr>
              <w:spacing w:line="240" w:lineRule="auto"/>
              <w:rPr>
                <w:b/>
                <w:bCs/>
                <w:lang w:val="en-GB"/>
              </w:rPr>
            </w:pPr>
            <w:r w:rsidRPr="00A12DAC">
              <w:rPr>
                <w:b/>
                <w:bCs/>
                <w:lang w:val="en-GB"/>
              </w:rPr>
              <w:t>Timeline</w:t>
            </w:r>
          </w:p>
        </w:tc>
      </w:tr>
      <w:tr w:rsidR="00E72B88" w14:paraId="696BC98F" w14:textId="77777777" w:rsidTr="00E72B88">
        <w:tc>
          <w:tcPr>
            <w:tcW w:w="4531" w:type="dxa"/>
          </w:tcPr>
          <w:p w14:paraId="4E4D6652" w14:textId="6952AB34" w:rsidR="00E72B88" w:rsidRPr="00A12DAC" w:rsidRDefault="00AD4C81" w:rsidP="00817047">
            <w:pPr>
              <w:spacing w:line="240" w:lineRule="auto"/>
              <w:rPr>
                <w:lang w:val="en-GB"/>
              </w:rPr>
            </w:pPr>
            <w:r w:rsidRPr="00A12DAC">
              <w:rPr>
                <w:lang w:val="en-GB"/>
              </w:rPr>
              <w:t xml:space="preserve">Fist </w:t>
            </w:r>
            <w:r w:rsidR="00002899" w:rsidRPr="00A12DAC">
              <w:rPr>
                <w:lang w:val="en-GB"/>
              </w:rPr>
              <w:t xml:space="preserve">payment </w:t>
            </w:r>
          </w:p>
        </w:tc>
        <w:tc>
          <w:tcPr>
            <w:tcW w:w="4531" w:type="dxa"/>
          </w:tcPr>
          <w:p w14:paraId="0A5B3E25" w14:textId="5ED05148" w:rsidR="00E72B88" w:rsidRPr="00A12DAC" w:rsidRDefault="006B7C3F" w:rsidP="00817047">
            <w:pPr>
              <w:spacing w:line="240" w:lineRule="auto"/>
              <w:rPr>
                <w:lang w:val="en-GB"/>
              </w:rPr>
            </w:pPr>
            <w:r w:rsidRPr="00A12DAC">
              <w:rPr>
                <w:lang w:val="en-GB"/>
              </w:rPr>
              <w:t xml:space="preserve">1 month after signing of </w:t>
            </w:r>
            <w:r w:rsidR="00EB2C9C" w:rsidRPr="00A12DAC">
              <w:rPr>
                <w:lang w:val="en-GB"/>
              </w:rPr>
              <w:t xml:space="preserve">the </w:t>
            </w:r>
            <w:r w:rsidRPr="00A12DAC">
              <w:rPr>
                <w:lang w:val="en-GB"/>
              </w:rPr>
              <w:t>Contract</w:t>
            </w:r>
          </w:p>
        </w:tc>
      </w:tr>
      <w:tr w:rsidR="00E72B88" w14:paraId="3B9F9460" w14:textId="77777777" w:rsidTr="00E72B88">
        <w:tc>
          <w:tcPr>
            <w:tcW w:w="4531" w:type="dxa"/>
          </w:tcPr>
          <w:p w14:paraId="224478C5" w14:textId="32091C4F" w:rsidR="00E72B88" w:rsidRPr="00A12DAC" w:rsidRDefault="00335C8F" w:rsidP="00817047">
            <w:pPr>
              <w:spacing w:line="240" w:lineRule="auto"/>
              <w:rPr>
                <w:lang w:val="en-GB"/>
              </w:rPr>
            </w:pPr>
            <w:r w:rsidRPr="00A12DAC">
              <w:rPr>
                <w:lang w:val="en-GB"/>
              </w:rPr>
              <w:t>Second paym</w:t>
            </w:r>
            <w:r w:rsidR="003322D5" w:rsidRPr="00A12DAC">
              <w:rPr>
                <w:lang w:val="en-GB"/>
              </w:rPr>
              <w:t>ent</w:t>
            </w:r>
          </w:p>
        </w:tc>
        <w:tc>
          <w:tcPr>
            <w:tcW w:w="4531" w:type="dxa"/>
          </w:tcPr>
          <w:p w14:paraId="37D9DA7C" w14:textId="201D4044" w:rsidR="00E72B88" w:rsidRPr="00A12DAC" w:rsidRDefault="00D02810" w:rsidP="00817047">
            <w:pPr>
              <w:spacing w:line="240" w:lineRule="auto"/>
              <w:rPr>
                <w:lang w:val="en-GB"/>
              </w:rPr>
            </w:pPr>
            <w:r w:rsidRPr="00A12DAC">
              <w:rPr>
                <w:lang w:val="en-GB"/>
              </w:rPr>
              <w:t>5</w:t>
            </w:r>
            <w:r w:rsidR="00141082" w:rsidRPr="00A12DAC">
              <w:rPr>
                <w:lang w:val="en-GB"/>
              </w:rPr>
              <w:t xml:space="preserve"> months after signing of the Contract</w:t>
            </w:r>
          </w:p>
        </w:tc>
      </w:tr>
      <w:tr w:rsidR="00706FDE" w14:paraId="018D2212" w14:textId="77777777" w:rsidTr="00E72B88">
        <w:tc>
          <w:tcPr>
            <w:tcW w:w="4531" w:type="dxa"/>
          </w:tcPr>
          <w:p w14:paraId="6C340E3B" w14:textId="066DF1BF" w:rsidR="00706FDE" w:rsidRPr="00A12DAC" w:rsidRDefault="004F0619" w:rsidP="00817047">
            <w:pPr>
              <w:spacing w:line="240" w:lineRule="auto"/>
              <w:rPr>
                <w:lang w:val="en-GB"/>
              </w:rPr>
            </w:pPr>
            <w:r w:rsidRPr="00A12DAC">
              <w:rPr>
                <w:lang w:val="en-GB"/>
              </w:rPr>
              <w:t xml:space="preserve">Third payment </w:t>
            </w:r>
          </w:p>
        </w:tc>
        <w:tc>
          <w:tcPr>
            <w:tcW w:w="4531" w:type="dxa"/>
          </w:tcPr>
          <w:p w14:paraId="2412D549" w14:textId="52F75882" w:rsidR="00706FDE" w:rsidRPr="00A12DAC" w:rsidRDefault="004F0619" w:rsidP="00817047">
            <w:pPr>
              <w:spacing w:line="240" w:lineRule="auto"/>
              <w:rPr>
                <w:lang w:val="en-GB"/>
              </w:rPr>
            </w:pPr>
            <w:r w:rsidRPr="00A12DAC">
              <w:rPr>
                <w:lang w:val="en-GB"/>
              </w:rPr>
              <w:t>8 months after signing of the Contract</w:t>
            </w:r>
          </w:p>
        </w:tc>
      </w:tr>
    </w:tbl>
    <w:bookmarkEnd w:id="0"/>
    <w:p w14:paraId="2501F151" w14:textId="77777777" w:rsidR="006E5569" w:rsidRDefault="00BB4B08" w:rsidP="00C478D0">
      <w:pPr>
        <w:spacing w:after="0" w:line="240" w:lineRule="auto"/>
        <w:jc w:val="both"/>
        <w:rPr>
          <w:lang w:val="en-GB"/>
        </w:rPr>
      </w:pPr>
      <w:r w:rsidRPr="00BB4B08">
        <w:rPr>
          <w:lang w:val="en-GB"/>
        </w:rPr>
        <w:t xml:space="preserve">Each payment will be issued after the quality assessment and approval of timesheets by the designated </w:t>
      </w:r>
      <w:r w:rsidRPr="0092539A">
        <w:rPr>
          <w:u w:val="single"/>
          <w:lang w:val="en-GB"/>
        </w:rPr>
        <w:t>primary and secondary GCF Focal points within NDA</w:t>
      </w:r>
      <w:r w:rsidRPr="00BB4B08">
        <w:rPr>
          <w:lang w:val="en-GB"/>
        </w:rPr>
        <w:t xml:space="preserve"> (both) from the Ministry of Ecology, Sustainable Development and Northern Region Development. Based on such verification for the NDA support services provided the awarded consultant will issue the respective invoices to be finally approved by the GWP-Med before payment. </w:t>
      </w:r>
    </w:p>
    <w:p w14:paraId="69E31DEE" w14:textId="6942068B" w:rsidR="009F19AB" w:rsidRDefault="009F19AB" w:rsidP="00C478D0">
      <w:pPr>
        <w:spacing w:after="0" w:line="240" w:lineRule="auto"/>
        <w:jc w:val="both"/>
        <w:rPr>
          <w:lang w:val="en-GB"/>
        </w:rPr>
      </w:pPr>
      <w:r>
        <w:rPr>
          <w:lang w:val="en-GB"/>
        </w:rPr>
        <w:t xml:space="preserve"> </w:t>
      </w:r>
    </w:p>
    <w:p w14:paraId="490028E0" w14:textId="77777777" w:rsidR="009F19AB" w:rsidRPr="00616DC2" w:rsidRDefault="009F19AB" w:rsidP="00C478D0">
      <w:pPr>
        <w:pStyle w:val="Heading3"/>
        <w:numPr>
          <w:ilvl w:val="0"/>
          <w:numId w:val="3"/>
        </w:numPr>
        <w:spacing w:before="0" w:after="0" w:line="240" w:lineRule="auto"/>
        <w:rPr>
          <w:rFonts w:eastAsiaTheme="minorHAnsi" w:cstheme="minorHAnsi"/>
          <w:b/>
          <w:color w:val="719244"/>
          <w:sz w:val="24"/>
          <w:szCs w:val="16"/>
        </w:rPr>
      </w:pPr>
      <w:r w:rsidRPr="00616DC2">
        <w:rPr>
          <w:rFonts w:eastAsiaTheme="minorHAnsi" w:cstheme="minorHAnsi"/>
          <w:b/>
          <w:color w:val="719244"/>
          <w:sz w:val="24"/>
          <w:szCs w:val="16"/>
        </w:rPr>
        <w:t xml:space="preserve">Contract price and duration. </w:t>
      </w:r>
    </w:p>
    <w:p w14:paraId="262CE50E" w14:textId="53B7DAC4" w:rsidR="009F19AB" w:rsidRPr="00271D35" w:rsidRDefault="009F19AB" w:rsidP="00C478D0">
      <w:pPr>
        <w:spacing w:after="0" w:line="240" w:lineRule="auto"/>
        <w:jc w:val="both"/>
        <w:rPr>
          <w:lang w:val="en-GB"/>
        </w:rPr>
      </w:pPr>
      <w:r w:rsidRPr="00271D35">
        <w:rPr>
          <w:lang w:val="en-GB"/>
        </w:rPr>
        <w:t xml:space="preserve">The maximum fee for this </w:t>
      </w:r>
      <w:r w:rsidR="00023FC8" w:rsidRPr="00271D35">
        <w:rPr>
          <w:lang w:val="en-GB"/>
        </w:rPr>
        <w:t xml:space="preserve">assignment </w:t>
      </w:r>
      <w:r w:rsidR="00023FC8" w:rsidRPr="00A12DAC">
        <w:rPr>
          <w:lang w:val="en-GB"/>
        </w:rPr>
        <w:t xml:space="preserve">5,800 </w:t>
      </w:r>
      <w:r w:rsidRPr="00A12DAC">
        <w:rPr>
          <w:b/>
          <w:bCs/>
          <w:lang w:val="en-GB"/>
        </w:rPr>
        <w:t>USD</w:t>
      </w:r>
      <w:r w:rsidRPr="00A12DAC">
        <w:rPr>
          <w:lang w:val="en-GB"/>
        </w:rPr>
        <w:t>.</w:t>
      </w:r>
      <w:r w:rsidRPr="00271D35">
        <w:rPr>
          <w:lang w:val="en-GB"/>
        </w:rPr>
        <w:t xml:space="preserve"> This amount includes all other costs,</w:t>
      </w:r>
      <w:r w:rsidRPr="003306A3">
        <w:rPr>
          <w:lang w:val="en-US"/>
        </w:rPr>
        <w:t xml:space="preserve"> </w:t>
      </w:r>
      <w:r>
        <w:rPr>
          <w:lang w:val="en-US"/>
        </w:rPr>
        <w:t>including travels,</w:t>
      </w:r>
      <w:r w:rsidRPr="00271D35">
        <w:rPr>
          <w:lang w:val="en-GB"/>
        </w:rPr>
        <w:t xml:space="preserve"> income taxes and any other amount payable or cost that may be required for the completion of the work/service, including VAT. </w:t>
      </w:r>
    </w:p>
    <w:p w14:paraId="3EBA47BE" w14:textId="67948267" w:rsidR="00C9728A" w:rsidRDefault="009F19AB" w:rsidP="00C478D0">
      <w:pPr>
        <w:spacing w:after="0" w:line="240" w:lineRule="auto"/>
        <w:jc w:val="both"/>
        <w:rPr>
          <w:lang w:val="en-GB"/>
        </w:rPr>
      </w:pPr>
      <w:r w:rsidRPr="00271D35">
        <w:rPr>
          <w:lang w:val="en-GB"/>
        </w:rPr>
        <w:lastRenderedPageBreak/>
        <w:t xml:space="preserve">The overall duration of the contract will be for a maximum of </w:t>
      </w:r>
      <w:r w:rsidR="00DB3768" w:rsidRPr="00023FC8">
        <w:rPr>
          <w:b/>
          <w:bCs/>
          <w:lang w:val="en-GB"/>
        </w:rPr>
        <w:t>8</w:t>
      </w:r>
      <w:r w:rsidR="00DA0FB2" w:rsidRPr="00023FC8">
        <w:rPr>
          <w:b/>
          <w:bCs/>
          <w:lang w:val="en-GB"/>
        </w:rPr>
        <w:t xml:space="preserve"> </w:t>
      </w:r>
      <w:r w:rsidRPr="00023FC8">
        <w:rPr>
          <w:b/>
          <w:bCs/>
          <w:lang w:val="en-GB"/>
        </w:rPr>
        <w:t>months</w:t>
      </w:r>
      <w:r w:rsidRPr="00271D35">
        <w:rPr>
          <w:lang w:val="en-GB"/>
        </w:rPr>
        <w:t xml:space="preserve"> after </w:t>
      </w:r>
      <w:r>
        <w:rPr>
          <w:lang w:val="en-GB"/>
        </w:rPr>
        <w:t xml:space="preserve">the </w:t>
      </w:r>
      <w:r w:rsidRPr="00271D35">
        <w:rPr>
          <w:lang w:val="en-GB"/>
        </w:rPr>
        <w:t>contract signature</w:t>
      </w:r>
      <w:r w:rsidR="00DB3768">
        <w:rPr>
          <w:lang w:val="en-GB"/>
        </w:rPr>
        <w:t xml:space="preserve"> but not later than August 20, 2026</w:t>
      </w:r>
      <w:r w:rsidRPr="00271D35">
        <w:rPr>
          <w:lang w:val="en-GB"/>
        </w:rPr>
        <w:t xml:space="preserve">. </w:t>
      </w:r>
      <w:r w:rsidR="00270208" w:rsidRPr="00270208">
        <w:rPr>
          <w:lang w:val="en-GB"/>
        </w:rPr>
        <w:t>Payments will be made upon acceptance and verification of the related deliverables, as laid out in section 4 “Reporting and payment modalities”.</w:t>
      </w:r>
    </w:p>
    <w:p w14:paraId="7A16EAC7" w14:textId="77777777" w:rsidR="00316831" w:rsidRDefault="00316831" w:rsidP="00C478D0">
      <w:pPr>
        <w:spacing w:after="0" w:line="240" w:lineRule="auto"/>
        <w:jc w:val="both"/>
        <w:rPr>
          <w:lang w:val="en-GB"/>
        </w:rPr>
      </w:pPr>
    </w:p>
    <w:p w14:paraId="6B13E352" w14:textId="77777777" w:rsidR="00B93667" w:rsidRPr="00B93667" w:rsidRDefault="00B93667" w:rsidP="00B93667">
      <w:pPr>
        <w:spacing w:after="0" w:line="240" w:lineRule="auto"/>
        <w:jc w:val="both"/>
        <w:rPr>
          <w:sz w:val="20"/>
          <w:szCs w:val="20"/>
          <w:lang w:val="en-GB"/>
        </w:rPr>
      </w:pPr>
      <w:r w:rsidRPr="00B93667">
        <w:rPr>
          <w:sz w:val="20"/>
          <w:szCs w:val="20"/>
          <w:lang w:val="en-GB"/>
        </w:rPr>
        <w:t>*20%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5839E127" w14:textId="77777777" w:rsidR="00B93667" w:rsidRDefault="00B93667" w:rsidP="00C478D0">
      <w:pPr>
        <w:spacing w:after="0" w:line="240" w:lineRule="auto"/>
        <w:jc w:val="both"/>
        <w:rPr>
          <w:lang w:val="en-GB"/>
        </w:rPr>
      </w:pPr>
    </w:p>
    <w:p w14:paraId="6DF371D5" w14:textId="77777777" w:rsidR="007A3BD6" w:rsidRPr="007A3BD6" w:rsidRDefault="007A3BD6" w:rsidP="007A3BD6">
      <w:pPr>
        <w:numPr>
          <w:ilvl w:val="0"/>
          <w:numId w:val="3"/>
        </w:numPr>
        <w:spacing w:after="0" w:line="240" w:lineRule="auto"/>
        <w:jc w:val="both"/>
        <w:rPr>
          <w:rFonts w:cstheme="minorHAnsi"/>
          <w:b/>
          <w:color w:val="719244"/>
          <w:szCs w:val="16"/>
        </w:rPr>
      </w:pPr>
      <w:r w:rsidRPr="007A3BD6">
        <w:rPr>
          <w:rFonts w:cstheme="minorHAnsi"/>
          <w:b/>
          <w:color w:val="719244"/>
          <w:szCs w:val="16"/>
        </w:rPr>
        <w:t>Disqualification criteria ON/OFF</w:t>
      </w:r>
    </w:p>
    <w:p w14:paraId="767ECB50" w14:textId="77777777" w:rsidR="007A3BD6" w:rsidRPr="007A3BD6" w:rsidRDefault="007A3BD6" w:rsidP="007A3BD6">
      <w:pPr>
        <w:rPr>
          <w:lang w:val="en-GB"/>
        </w:rPr>
      </w:pPr>
      <w:r w:rsidRPr="007A3BD6">
        <w:rPr>
          <w:lang w:val="en-GB"/>
        </w:rPr>
        <w:t>For details on the ON/OFF disqualification please refer to the Call for Offers.</w:t>
      </w:r>
    </w:p>
    <w:p w14:paraId="4AE83F8D" w14:textId="3CA7930D" w:rsidR="009F19AB" w:rsidRPr="00592B8D" w:rsidRDefault="0057093F" w:rsidP="007A3BD6">
      <w:pPr>
        <w:pStyle w:val="Heading3"/>
        <w:numPr>
          <w:ilvl w:val="0"/>
          <w:numId w:val="3"/>
        </w:numPr>
        <w:spacing w:before="0" w:after="0" w:line="240" w:lineRule="auto"/>
        <w:rPr>
          <w:rFonts w:eastAsiaTheme="minorHAnsi" w:cstheme="minorHAnsi"/>
          <w:b/>
          <w:color w:val="719244"/>
          <w:sz w:val="24"/>
          <w:szCs w:val="16"/>
        </w:rPr>
      </w:pPr>
      <w:r w:rsidRPr="00592B8D">
        <w:rPr>
          <w:rFonts w:eastAsiaTheme="minorHAnsi" w:cstheme="minorHAnsi"/>
          <w:b/>
          <w:color w:val="719244"/>
          <w:sz w:val="24"/>
          <w:szCs w:val="16"/>
        </w:rPr>
        <w:t>Qualification and Experience</w:t>
      </w:r>
    </w:p>
    <w:p w14:paraId="681F9638" w14:textId="0998D457" w:rsidR="00EF41B2" w:rsidRDefault="003E3F6D" w:rsidP="00C478D0">
      <w:pPr>
        <w:spacing w:after="0" w:line="240" w:lineRule="auto"/>
        <w:jc w:val="both"/>
        <w:rPr>
          <w:lang w:val="en-US"/>
        </w:rPr>
      </w:pPr>
      <w:r w:rsidRPr="003E3F6D">
        <w:rPr>
          <w:lang w:val="en-US"/>
        </w:rPr>
        <w:t>The required qualifications are presented below. Failure to provide the minimum required qualifications</w:t>
      </w:r>
      <w:r>
        <w:rPr>
          <w:lang w:val="en-US"/>
        </w:rPr>
        <w:t xml:space="preserve"> </w:t>
      </w:r>
      <w:r w:rsidRPr="003E3F6D">
        <w:rPr>
          <w:lang w:val="en-US"/>
        </w:rPr>
        <w:t xml:space="preserve">is considered ground for disqualification. </w:t>
      </w:r>
      <w:r w:rsidR="00954F1F" w:rsidRPr="007B4852">
        <w:rPr>
          <w:b/>
          <w:bCs/>
        </w:rPr>
        <w:t>The titles, details of the projects and description of the role of the expert that sufficiently demonstrate compliance with the required criteria should be clearly specified.</w:t>
      </w:r>
      <w:r w:rsidR="00954F1F" w:rsidRPr="00A37235">
        <w:rPr>
          <w:lang w:val="en-US"/>
        </w:rPr>
        <w:t xml:space="preserve"> </w:t>
      </w:r>
      <w:r w:rsidRPr="003E3F6D">
        <w:rPr>
          <w:lang w:val="en-US"/>
        </w:rPr>
        <w:t>Qualifications additional to the minimum requested per</w:t>
      </w:r>
      <w:r>
        <w:rPr>
          <w:lang w:val="en-US"/>
        </w:rPr>
        <w:t xml:space="preserve"> </w:t>
      </w:r>
      <w:r w:rsidRPr="003E3F6D">
        <w:rPr>
          <w:lang w:val="en-US"/>
        </w:rPr>
        <w:t>category will receive additional score under the evaluation process as described in the section Awarding</w:t>
      </w:r>
      <w:r>
        <w:rPr>
          <w:lang w:val="en-US"/>
        </w:rPr>
        <w:t xml:space="preserve"> </w:t>
      </w:r>
      <w:r w:rsidRPr="003E3F6D">
        <w:rPr>
          <w:lang w:val="en-US"/>
        </w:rPr>
        <w:t>Criterion and Evaluation process</w:t>
      </w:r>
      <w:r w:rsidR="00060319">
        <w:rPr>
          <w:lang w:val="en-US"/>
        </w:rPr>
        <w:t>.</w:t>
      </w:r>
    </w:p>
    <w:p w14:paraId="22E6A9DF" w14:textId="77777777" w:rsidR="00B3424D" w:rsidRDefault="00B3424D" w:rsidP="00C478D0">
      <w:pPr>
        <w:spacing w:after="0" w:line="240" w:lineRule="auto"/>
        <w:jc w:val="both"/>
        <w:rPr>
          <w:lang w:val="en-US"/>
        </w:rPr>
      </w:pPr>
    </w:p>
    <w:p w14:paraId="154B321B" w14:textId="77777777" w:rsidR="00B3424D" w:rsidRPr="003E3F6D" w:rsidRDefault="00B3424D" w:rsidP="00C478D0">
      <w:pPr>
        <w:spacing w:after="0" w:line="240" w:lineRule="auto"/>
        <w:jc w:val="both"/>
        <w:rPr>
          <w:lang w:val="en-US"/>
        </w:rPr>
      </w:pPr>
    </w:p>
    <w:p w14:paraId="40BB5396" w14:textId="77777777" w:rsidR="009D088C" w:rsidRPr="009D088C" w:rsidRDefault="009D088C" w:rsidP="00934496">
      <w:pPr>
        <w:pStyle w:val="ListParagraph"/>
        <w:spacing w:after="0" w:line="240" w:lineRule="auto"/>
        <w:jc w:val="both"/>
        <w:rPr>
          <w:lang w:val="en-US"/>
        </w:rPr>
      </w:pPr>
      <w:bookmarkStart w:id="1" w:name="_Hlk198637310"/>
      <w:r w:rsidRPr="009D088C">
        <w:rPr>
          <w:lang w:val="en-US"/>
        </w:rPr>
        <w:t>Required</w:t>
      </w:r>
    </w:p>
    <w:p w14:paraId="148DD789" w14:textId="23140B72" w:rsidR="00CB0604" w:rsidRPr="00A86FFD" w:rsidRDefault="00485A60" w:rsidP="009D088C">
      <w:pPr>
        <w:pStyle w:val="ListParagraph"/>
        <w:numPr>
          <w:ilvl w:val="0"/>
          <w:numId w:val="14"/>
        </w:numPr>
        <w:spacing w:after="0" w:line="240" w:lineRule="auto"/>
        <w:contextualSpacing w:val="0"/>
        <w:jc w:val="both"/>
        <w:rPr>
          <w:lang w:val="en-US"/>
        </w:rPr>
      </w:pPr>
      <w:r>
        <w:rPr>
          <w:lang w:val="en-US"/>
        </w:rPr>
        <w:t xml:space="preserve"> University degree in </w:t>
      </w:r>
      <w:r w:rsidR="0094570C">
        <w:rPr>
          <w:lang w:val="en-US"/>
        </w:rPr>
        <w:t>communication, media</w:t>
      </w:r>
      <w:r>
        <w:rPr>
          <w:lang w:val="en-US"/>
        </w:rPr>
        <w:t xml:space="preserve"> </w:t>
      </w:r>
      <w:r w:rsidR="0094570C">
        <w:rPr>
          <w:lang w:val="en-US"/>
        </w:rPr>
        <w:t>and/or digital advertising</w:t>
      </w:r>
      <w:r w:rsidR="0077228A">
        <w:rPr>
          <w:lang w:val="en-US"/>
        </w:rPr>
        <w:t xml:space="preserve"> preferred</w:t>
      </w:r>
      <w:r w:rsidR="0094570C">
        <w:rPr>
          <w:lang w:val="en-US"/>
        </w:rPr>
        <w:t xml:space="preserve"> </w:t>
      </w:r>
      <w:r>
        <w:rPr>
          <w:lang w:val="en-US"/>
        </w:rPr>
        <w:t xml:space="preserve">or at least 5 years of relevant experience in related </w:t>
      </w:r>
      <w:r w:rsidR="0077228A">
        <w:rPr>
          <w:lang w:val="en-US"/>
        </w:rPr>
        <w:t>fields (</w:t>
      </w:r>
      <w:r w:rsidR="00DD2CE3" w:rsidRPr="00DD2CE3">
        <w:rPr>
          <w:b/>
          <w:bCs/>
          <w:lang w:val="en-US"/>
        </w:rPr>
        <w:t>Required</w:t>
      </w:r>
      <w:r w:rsidR="00A86FFD">
        <w:rPr>
          <w:b/>
          <w:bCs/>
          <w:lang w:val="en-US"/>
        </w:rPr>
        <w:t xml:space="preserve"> ON/OFF</w:t>
      </w:r>
      <w:r w:rsidR="00DD2CE3" w:rsidRPr="00DD2CE3">
        <w:rPr>
          <w:b/>
          <w:bCs/>
          <w:lang w:val="en-US"/>
        </w:rPr>
        <w:t>)</w:t>
      </w:r>
    </w:p>
    <w:p w14:paraId="63A7B20C" w14:textId="4A3C3A8E" w:rsidR="00E5420A" w:rsidRPr="000A42C7" w:rsidRDefault="00E5420A" w:rsidP="00E5420A">
      <w:pPr>
        <w:numPr>
          <w:ilvl w:val="0"/>
          <w:numId w:val="14"/>
        </w:numPr>
        <w:spacing w:after="0" w:line="240" w:lineRule="auto"/>
        <w:jc w:val="both"/>
        <w:rPr>
          <w:lang w:val="en-US"/>
        </w:rPr>
      </w:pPr>
      <w:r w:rsidRPr="000A42C7">
        <w:rPr>
          <w:lang w:val="en-US"/>
        </w:rPr>
        <w:t xml:space="preserve">Fluency in English (speaking, writing, and reading). </w:t>
      </w:r>
      <w:r w:rsidRPr="00E5420A">
        <w:rPr>
          <w:b/>
          <w:bCs/>
          <w:lang w:val="en-US"/>
        </w:rPr>
        <w:t>(Required ON/OFF)</w:t>
      </w:r>
    </w:p>
    <w:p w14:paraId="6497B02C" w14:textId="7352B69C" w:rsidR="00DE1F7B" w:rsidRDefault="001E4259" w:rsidP="002C5E19">
      <w:pPr>
        <w:pStyle w:val="ListParagraph"/>
        <w:numPr>
          <w:ilvl w:val="0"/>
          <w:numId w:val="14"/>
        </w:numPr>
        <w:rPr>
          <w:lang w:val="en-US"/>
        </w:rPr>
      </w:pPr>
      <w:r w:rsidRPr="008A1517">
        <w:rPr>
          <w:lang w:val="en-US"/>
        </w:rPr>
        <w:t xml:space="preserve">At least </w:t>
      </w:r>
      <w:r w:rsidR="00485A60">
        <w:rPr>
          <w:lang w:val="en-US"/>
        </w:rPr>
        <w:t>3</w:t>
      </w:r>
      <w:r w:rsidR="00E9569C">
        <w:rPr>
          <w:lang w:val="en-US"/>
        </w:rPr>
        <w:t xml:space="preserve"> </w:t>
      </w:r>
      <w:r w:rsidRPr="008A1517">
        <w:rPr>
          <w:lang w:val="en-US"/>
        </w:rPr>
        <w:t xml:space="preserve">years of </w:t>
      </w:r>
      <w:r w:rsidR="008A1517">
        <w:rPr>
          <w:lang w:val="en-US"/>
        </w:rPr>
        <w:t>p</w:t>
      </w:r>
      <w:r w:rsidR="008A1517" w:rsidRPr="008A1517">
        <w:rPr>
          <w:lang w:val="en-US"/>
        </w:rPr>
        <w:t xml:space="preserve">rofessional experience in the field of </w:t>
      </w:r>
      <w:r w:rsidR="0094570C">
        <w:rPr>
          <w:lang w:val="en-US"/>
        </w:rPr>
        <w:t xml:space="preserve">supporting communication, coordination and information exchange across divers </w:t>
      </w:r>
      <w:r w:rsidR="00E03ED5">
        <w:rPr>
          <w:lang w:val="en-US"/>
        </w:rPr>
        <w:t>stakeholders, including</w:t>
      </w:r>
      <w:r w:rsidR="0094570C">
        <w:rPr>
          <w:lang w:val="en-US"/>
        </w:rPr>
        <w:t xml:space="preserve"> government officials, community representatives and civil society </w:t>
      </w:r>
      <w:r w:rsidR="00093F31">
        <w:rPr>
          <w:lang w:val="en-US"/>
        </w:rPr>
        <w:t>actors</w:t>
      </w:r>
      <w:r w:rsidR="00093F31" w:rsidRPr="008A1517">
        <w:rPr>
          <w:lang w:val="en-US"/>
        </w:rPr>
        <w:t xml:space="preserve"> (</w:t>
      </w:r>
      <w:r w:rsidR="00CB0796" w:rsidRPr="002C5E19">
        <w:rPr>
          <w:b/>
          <w:bCs/>
          <w:lang w:val="en-US"/>
        </w:rPr>
        <w:t>Required</w:t>
      </w:r>
      <w:r w:rsidR="00A86FFD" w:rsidRPr="002C5E19">
        <w:rPr>
          <w:b/>
          <w:bCs/>
          <w:lang w:val="en-US"/>
        </w:rPr>
        <w:t xml:space="preserve"> </w:t>
      </w:r>
      <w:r w:rsidR="00FB473A" w:rsidRPr="002C5E19">
        <w:rPr>
          <w:b/>
          <w:bCs/>
          <w:lang w:val="en-US"/>
        </w:rPr>
        <w:t>Evaluated</w:t>
      </w:r>
      <w:r w:rsidR="00CB0796" w:rsidRPr="002C5E19">
        <w:rPr>
          <w:b/>
          <w:bCs/>
          <w:lang w:val="en-US"/>
        </w:rPr>
        <w:t>)</w:t>
      </w:r>
    </w:p>
    <w:p w14:paraId="70382B6C" w14:textId="20BB0CF5" w:rsidR="00A71F31" w:rsidRPr="00A71F31" w:rsidRDefault="00A71F31" w:rsidP="00A71F31">
      <w:pPr>
        <w:pStyle w:val="ListParagraph"/>
        <w:numPr>
          <w:ilvl w:val="0"/>
          <w:numId w:val="14"/>
        </w:numPr>
        <w:rPr>
          <w:lang w:val="en-US"/>
        </w:rPr>
      </w:pPr>
      <w:r w:rsidRPr="00A71F31">
        <w:rPr>
          <w:lang w:val="en-US"/>
        </w:rPr>
        <w:t xml:space="preserve">Native language: </w:t>
      </w:r>
      <w:proofErr w:type="gramStart"/>
      <w:r w:rsidRPr="00A71F31">
        <w:rPr>
          <w:lang w:val="en-US"/>
        </w:rPr>
        <w:t>Montenegrin</w:t>
      </w:r>
      <w:r w:rsidR="00CA2EF4">
        <w:rPr>
          <w:lang w:val="en-US"/>
        </w:rPr>
        <w:t>(</w:t>
      </w:r>
      <w:proofErr w:type="gramEnd"/>
      <w:r w:rsidR="00CA2EF4" w:rsidRPr="00DD2CE3">
        <w:rPr>
          <w:b/>
          <w:bCs/>
          <w:lang w:val="en-US"/>
        </w:rPr>
        <w:t>Required</w:t>
      </w:r>
      <w:r w:rsidR="00CA2EF4">
        <w:rPr>
          <w:b/>
          <w:bCs/>
          <w:lang w:val="en-US"/>
        </w:rPr>
        <w:t xml:space="preserve"> ON/OFF</w:t>
      </w:r>
      <w:r w:rsidR="00CA2EF4" w:rsidRPr="00DD2CE3">
        <w:rPr>
          <w:b/>
          <w:bCs/>
          <w:lang w:val="en-US"/>
        </w:rPr>
        <w:t>)</w:t>
      </w:r>
    </w:p>
    <w:p w14:paraId="46146AED" w14:textId="123EFA92" w:rsidR="00934496" w:rsidRDefault="00A71F31" w:rsidP="00EC66E9">
      <w:pPr>
        <w:pStyle w:val="ListParagraph"/>
        <w:numPr>
          <w:ilvl w:val="0"/>
          <w:numId w:val="14"/>
        </w:numPr>
        <w:spacing w:after="0" w:line="240" w:lineRule="auto"/>
        <w:contextualSpacing w:val="0"/>
        <w:jc w:val="both"/>
        <w:rPr>
          <w:lang w:val="en-US"/>
        </w:rPr>
      </w:pPr>
      <w:r w:rsidRPr="00A71F31">
        <w:rPr>
          <w:lang w:val="en-US"/>
        </w:rPr>
        <w:t>Require that the contractor be able to work legally in the country (e.g., have the right to reside and work there)</w:t>
      </w:r>
      <w:r w:rsidR="00CA2EF4" w:rsidRPr="00CA2EF4">
        <w:rPr>
          <w:lang w:val="en-US"/>
        </w:rPr>
        <w:t xml:space="preserve"> </w:t>
      </w:r>
      <w:r w:rsidR="00CA2EF4">
        <w:rPr>
          <w:lang w:val="en-US"/>
        </w:rPr>
        <w:t>(</w:t>
      </w:r>
      <w:r w:rsidR="00CA2EF4" w:rsidRPr="00DD2CE3">
        <w:rPr>
          <w:b/>
          <w:bCs/>
          <w:lang w:val="en-US"/>
        </w:rPr>
        <w:t>Required</w:t>
      </w:r>
      <w:r w:rsidR="00CA2EF4">
        <w:rPr>
          <w:b/>
          <w:bCs/>
          <w:lang w:val="en-US"/>
        </w:rPr>
        <w:t xml:space="preserve"> ON/OFF</w:t>
      </w:r>
      <w:r w:rsidR="00CA2EF4" w:rsidRPr="00DD2CE3">
        <w:rPr>
          <w:b/>
          <w:bCs/>
          <w:lang w:val="en-US"/>
        </w:rPr>
        <w:t>)</w:t>
      </w:r>
    </w:p>
    <w:p w14:paraId="7745BFBB" w14:textId="77777777" w:rsidR="00A71F31" w:rsidRPr="00A71F31" w:rsidRDefault="00A71F31" w:rsidP="00A71F31">
      <w:pPr>
        <w:pStyle w:val="ListParagraph"/>
        <w:spacing w:after="0" w:line="240" w:lineRule="auto"/>
        <w:contextualSpacing w:val="0"/>
        <w:jc w:val="both"/>
        <w:rPr>
          <w:lang w:val="en-US"/>
        </w:rPr>
      </w:pPr>
    </w:p>
    <w:p w14:paraId="27171F3D" w14:textId="19353089" w:rsidR="00934496" w:rsidRPr="00934496" w:rsidRDefault="00934496" w:rsidP="00934496">
      <w:pPr>
        <w:pStyle w:val="ListParagraph"/>
        <w:spacing w:after="0" w:line="240" w:lineRule="auto"/>
        <w:contextualSpacing w:val="0"/>
        <w:jc w:val="both"/>
        <w:rPr>
          <w:lang w:val="en-US"/>
        </w:rPr>
      </w:pPr>
      <w:r w:rsidRPr="00934496">
        <w:rPr>
          <w:lang w:val="en-US"/>
        </w:rPr>
        <w:t>Desired</w:t>
      </w:r>
    </w:p>
    <w:p w14:paraId="5920A533" w14:textId="316051A4" w:rsidR="002C7866" w:rsidRPr="00817047" w:rsidRDefault="004A79BB" w:rsidP="004A79BB">
      <w:pPr>
        <w:numPr>
          <w:ilvl w:val="0"/>
          <w:numId w:val="14"/>
        </w:numPr>
        <w:spacing w:after="0" w:line="240" w:lineRule="auto"/>
        <w:jc w:val="both"/>
        <w:rPr>
          <w:lang w:val="en-US"/>
        </w:rPr>
      </w:pPr>
      <w:r w:rsidRPr="000A42C7">
        <w:rPr>
          <w:lang w:val="en-US"/>
        </w:rPr>
        <w:t xml:space="preserve">Experience </w:t>
      </w:r>
      <w:r>
        <w:rPr>
          <w:lang w:val="en-US"/>
        </w:rPr>
        <w:t xml:space="preserve">in </w:t>
      </w:r>
      <w:r w:rsidRPr="000A42C7">
        <w:rPr>
          <w:lang w:val="en-US"/>
        </w:rPr>
        <w:t xml:space="preserve">working with </w:t>
      </w:r>
      <w:r w:rsidR="00E03ED5">
        <w:rPr>
          <w:lang w:val="en-US"/>
        </w:rPr>
        <w:t>National</w:t>
      </w:r>
      <w:r w:rsidR="0094570C">
        <w:rPr>
          <w:lang w:val="en-US"/>
        </w:rPr>
        <w:t xml:space="preserve"> or international institutions, NGOs or /and local authorities </w:t>
      </w:r>
      <w:r w:rsidR="0094570C" w:rsidRPr="000422CE">
        <w:t>(</w:t>
      </w:r>
      <w:r w:rsidR="004712F5" w:rsidRPr="004A79BB">
        <w:rPr>
          <w:b/>
          <w:bCs/>
        </w:rPr>
        <w:t>Desired</w:t>
      </w:r>
      <w:r w:rsidR="0072667F" w:rsidRPr="004A79BB">
        <w:rPr>
          <w:b/>
          <w:bCs/>
        </w:rPr>
        <w:t xml:space="preserve"> </w:t>
      </w:r>
      <w:r w:rsidR="00FB473A" w:rsidRPr="004A79BB">
        <w:rPr>
          <w:b/>
          <w:bCs/>
          <w:lang w:val="en-US"/>
        </w:rPr>
        <w:t>Evaluated</w:t>
      </w:r>
      <w:r w:rsidR="004712F5" w:rsidRPr="000422CE">
        <w:t>)</w:t>
      </w:r>
    </w:p>
    <w:p w14:paraId="2DE1729C" w14:textId="3CF68BB6" w:rsidR="0077228A" w:rsidRPr="00817047" w:rsidRDefault="0077228A" w:rsidP="004A79BB">
      <w:pPr>
        <w:numPr>
          <w:ilvl w:val="0"/>
          <w:numId w:val="14"/>
        </w:numPr>
        <w:spacing w:after="0" w:line="240" w:lineRule="auto"/>
        <w:jc w:val="both"/>
        <w:rPr>
          <w:lang w:val="en-US"/>
        </w:rPr>
      </w:pPr>
      <w:r>
        <w:rPr>
          <w:lang w:val="en-US"/>
        </w:rPr>
        <w:t xml:space="preserve">Experience in working with climate change or environmental projects </w:t>
      </w:r>
      <w:r w:rsidRPr="00B9341E">
        <w:rPr>
          <w:b/>
          <w:bCs/>
          <w:lang w:val="en-US"/>
        </w:rPr>
        <w:t>(Desired Evaluated)</w:t>
      </w:r>
    </w:p>
    <w:p w14:paraId="38D7F6C9" w14:textId="1F87EDC8" w:rsidR="00E9569C" w:rsidRPr="00934496" w:rsidRDefault="00E9569C" w:rsidP="004A79BB">
      <w:pPr>
        <w:numPr>
          <w:ilvl w:val="0"/>
          <w:numId w:val="14"/>
        </w:numPr>
        <w:spacing w:after="0" w:line="240" w:lineRule="auto"/>
        <w:jc w:val="both"/>
        <w:rPr>
          <w:lang w:val="en-US"/>
        </w:rPr>
      </w:pPr>
      <w:r>
        <w:t>Experience in</w:t>
      </w:r>
      <w:r w:rsidR="00E5420A">
        <w:t xml:space="preserve"> coordination</w:t>
      </w:r>
      <w:r w:rsidR="0094570C">
        <w:t xml:space="preserve"> and assisting local stakeholders in education and knowledge </w:t>
      </w:r>
      <w:r w:rsidR="0077228A">
        <w:t>management (</w:t>
      </w:r>
      <w:r w:rsidRPr="00817047">
        <w:rPr>
          <w:b/>
          <w:bCs/>
        </w:rPr>
        <w:t>Desired</w:t>
      </w:r>
      <w:r w:rsidR="0077228A" w:rsidRPr="00817047">
        <w:rPr>
          <w:b/>
          <w:bCs/>
        </w:rPr>
        <w:t xml:space="preserve"> Evaluated</w:t>
      </w:r>
      <w:r>
        <w:t>)</w:t>
      </w:r>
    </w:p>
    <w:p w14:paraId="42663D5D" w14:textId="77777777" w:rsidR="00934496" w:rsidRDefault="00934496" w:rsidP="00934496">
      <w:pPr>
        <w:spacing w:after="0" w:line="240" w:lineRule="auto"/>
        <w:jc w:val="both"/>
      </w:pPr>
    </w:p>
    <w:p w14:paraId="4F82E5D7" w14:textId="77777777" w:rsidR="00934496" w:rsidRPr="004A79BB" w:rsidRDefault="00934496" w:rsidP="00934496">
      <w:pPr>
        <w:spacing w:after="0" w:line="240" w:lineRule="auto"/>
        <w:jc w:val="both"/>
        <w:rPr>
          <w:lang w:val="en-US"/>
        </w:rPr>
      </w:pPr>
    </w:p>
    <w:bookmarkEnd w:id="1"/>
    <w:p w14:paraId="36BA43CD" w14:textId="77777777" w:rsidR="003E3F6D" w:rsidRPr="003E3F6D" w:rsidRDefault="003E3F6D" w:rsidP="007A3BD6">
      <w:pPr>
        <w:pStyle w:val="Heading3"/>
        <w:numPr>
          <w:ilvl w:val="0"/>
          <w:numId w:val="3"/>
        </w:numPr>
        <w:spacing w:before="0" w:after="0" w:line="240" w:lineRule="auto"/>
        <w:rPr>
          <w:rFonts w:eastAsiaTheme="minorHAnsi" w:cstheme="minorHAnsi"/>
          <w:b/>
          <w:color w:val="719244"/>
          <w:sz w:val="24"/>
          <w:szCs w:val="16"/>
        </w:rPr>
      </w:pPr>
      <w:r w:rsidRPr="003E3F6D">
        <w:rPr>
          <w:rFonts w:eastAsiaTheme="minorHAnsi" w:cstheme="minorHAnsi"/>
          <w:b/>
          <w:color w:val="719244"/>
          <w:sz w:val="24"/>
          <w:szCs w:val="16"/>
        </w:rPr>
        <w:t xml:space="preserve">Awarding Criterion and Evaluation process </w:t>
      </w:r>
    </w:p>
    <w:p w14:paraId="7471D538" w14:textId="038C2CA4" w:rsidR="007B0C5C" w:rsidRPr="00D4110D" w:rsidRDefault="00D4110D" w:rsidP="00C478D0">
      <w:pPr>
        <w:spacing w:after="0" w:line="240" w:lineRule="auto"/>
        <w:jc w:val="both"/>
        <w:rPr>
          <w:lang w:val="en-US"/>
        </w:rPr>
      </w:pPr>
      <w:bookmarkStart w:id="2" w:name="_Hlk178948270"/>
      <w:r w:rsidRPr="00D4110D">
        <w:rPr>
          <w:lang w:val="en-US"/>
        </w:rPr>
        <w:t>The Award criterion is the most economically advantageous tender considering the best price / quality</w:t>
      </w:r>
      <w:r>
        <w:rPr>
          <w:lang w:val="en-US"/>
        </w:rPr>
        <w:t xml:space="preserve"> </w:t>
      </w:r>
      <w:r w:rsidRPr="00D4110D">
        <w:rPr>
          <w:lang w:val="en-US"/>
        </w:rPr>
        <w:t>ratio. Offers that meet the exclusion grounds will undergo further evaluation,</w:t>
      </w:r>
      <w:r>
        <w:rPr>
          <w:lang w:val="en-US"/>
        </w:rPr>
        <w:t xml:space="preserve"> </w:t>
      </w:r>
      <w:r w:rsidRPr="00D4110D">
        <w:rPr>
          <w:lang w:val="en-US"/>
        </w:rPr>
        <w:t>focusing on the requirements outlined in the "Qualification and Experience" section, as follows:</w:t>
      </w:r>
    </w:p>
    <w:tbl>
      <w:tblPr>
        <w:tblStyle w:val="TableGrid"/>
        <w:tblW w:w="9290" w:type="dxa"/>
        <w:jc w:val="center"/>
        <w:tblLayout w:type="fixed"/>
        <w:tblLook w:val="04A0" w:firstRow="1" w:lastRow="0" w:firstColumn="1" w:lastColumn="0" w:noHBand="0" w:noVBand="1"/>
      </w:tblPr>
      <w:tblGrid>
        <w:gridCol w:w="4603"/>
        <w:gridCol w:w="1602"/>
        <w:gridCol w:w="1260"/>
        <w:gridCol w:w="1825"/>
      </w:tblGrid>
      <w:tr w:rsidR="007B0C5C" w:rsidRPr="00854A91" w14:paraId="45E54B40" w14:textId="77777777" w:rsidTr="00FF380D">
        <w:trPr>
          <w:jc w:val="center"/>
        </w:trPr>
        <w:tc>
          <w:tcPr>
            <w:tcW w:w="4603" w:type="dxa"/>
            <w:vAlign w:val="center"/>
          </w:tcPr>
          <w:p w14:paraId="4E0DB3B6" w14:textId="6711393B" w:rsidR="007B0C5C" w:rsidRPr="00854A91" w:rsidRDefault="007B0C5C" w:rsidP="00C478D0">
            <w:pPr>
              <w:spacing w:line="240" w:lineRule="auto"/>
              <w:rPr>
                <w:sz w:val="22"/>
                <w:szCs w:val="22"/>
                <w:lang w:val="en-GB"/>
              </w:rPr>
            </w:pPr>
            <w:bookmarkStart w:id="3" w:name="_Hlk198637364"/>
            <w:bookmarkEnd w:id="2"/>
            <w:r w:rsidRPr="00854A91">
              <w:rPr>
                <w:b/>
                <w:bCs/>
                <w:sz w:val="22"/>
                <w:szCs w:val="22"/>
                <w:lang w:val="en-GB"/>
              </w:rPr>
              <w:lastRenderedPageBreak/>
              <w:t>(</w:t>
            </w:r>
            <w:r w:rsidR="00742854" w:rsidRPr="00742854">
              <w:rPr>
                <w:b/>
                <w:bCs/>
                <w:sz w:val="22"/>
                <w:szCs w:val="22"/>
                <w:lang w:val="en-GB"/>
              </w:rPr>
              <w:t>1) Criterion</w:t>
            </w:r>
          </w:p>
        </w:tc>
        <w:tc>
          <w:tcPr>
            <w:tcW w:w="1602" w:type="dxa"/>
            <w:vAlign w:val="center"/>
          </w:tcPr>
          <w:p w14:paraId="3D2B9255" w14:textId="3F8B27E2" w:rsidR="00D21419" w:rsidRPr="00FF380D" w:rsidRDefault="00D21419" w:rsidP="00C478D0">
            <w:pPr>
              <w:spacing w:line="240" w:lineRule="auto"/>
              <w:rPr>
                <w:b/>
                <w:bCs/>
                <w:sz w:val="22"/>
                <w:szCs w:val="22"/>
                <w:lang w:val="en-GB"/>
              </w:rPr>
            </w:pPr>
            <w:r w:rsidRPr="00FF380D">
              <w:rPr>
                <w:b/>
                <w:bCs/>
                <w:sz w:val="22"/>
                <w:szCs w:val="22"/>
                <w:lang w:val="en-GB"/>
              </w:rPr>
              <w:t>(2)</w:t>
            </w:r>
          </w:p>
          <w:p w14:paraId="4B9997F3" w14:textId="77777777" w:rsidR="00D21419" w:rsidRPr="00FF380D" w:rsidRDefault="00D21419" w:rsidP="00C478D0">
            <w:pPr>
              <w:spacing w:line="240" w:lineRule="auto"/>
              <w:rPr>
                <w:b/>
                <w:bCs/>
                <w:sz w:val="22"/>
                <w:szCs w:val="22"/>
                <w:lang w:val="en-GB"/>
              </w:rPr>
            </w:pPr>
            <w:r w:rsidRPr="00FF380D">
              <w:rPr>
                <w:b/>
                <w:bCs/>
                <w:sz w:val="22"/>
                <w:szCs w:val="22"/>
                <w:lang w:val="en-GB"/>
              </w:rPr>
              <w:t>Weighting</w:t>
            </w:r>
          </w:p>
          <w:p w14:paraId="637D71B0" w14:textId="5E6733A5" w:rsidR="007B0C5C" w:rsidRPr="00FF380D" w:rsidRDefault="00D21419" w:rsidP="00C478D0">
            <w:pPr>
              <w:spacing w:line="240" w:lineRule="auto"/>
              <w:rPr>
                <w:b/>
                <w:bCs/>
                <w:sz w:val="22"/>
                <w:szCs w:val="22"/>
                <w:lang w:val="en-GB"/>
              </w:rPr>
            </w:pPr>
            <w:r w:rsidRPr="00FF380D">
              <w:rPr>
                <w:b/>
                <w:bCs/>
                <w:sz w:val="22"/>
                <w:szCs w:val="22"/>
                <w:lang w:val="en-GB"/>
              </w:rPr>
              <w:t>(w)</w:t>
            </w:r>
          </w:p>
        </w:tc>
        <w:tc>
          <w:tcPr>
            <w:tcW w:w="1260" w:type="dxa"/>
            <w:vAlign w:val="center"/>
          </w:tcPr>
          <w:p w14:paraId="5E7F50F7" w14:textId="6972C2AB" w:rsidR="007B0C5C" w:rsidRPr="00FF380D" w:rsidRDefault="00FF380D" w:rsidP="00C478D0">
            <w:pPr>
              <w:spacing w:line="240" w:lineRule="auto"/>
              <w:rPr>
                <w:b/>
                <w:bCs/>
                <w:sz w:val="22"/>
                <w:szCs w:val="22"/>
                <w:lang w:val="en-GB"/>
              </w:rPr>
            </w:pPr>
            <w:r w:rsidRPr="00FF380D">
              <w:rPr>
                <w:b/>
                <w:bCs/>
                <w:sz w:val="22"/>
                <w:szCs w:val="22"/>
                <w:lang w:val="en-GB"/>
              </w:rPr>
              <w:t>(3) Points of</w:t>
            </w:r>
            <w:r>
              <w:rPr>
                <w:b/>
                <w:bCs/>
                <w:sz w:val="22"/>
                <w:szCs w:val="22"/>
                <w:lang w:val="en-GB"/>
              </w:rPr>
              <w:t xml:space="preserve"> </w:t>
            </w:r>
            <w:r w:rsidRPr="00FF380D">
              <w:rPr>
                <w:b/>
                <w:bCs/>
                <w:sz w:val="22"/>
                <w:szCs w:val="22"/>
                <w:lang w:val="en-GB"/>
              </w:rPr>
              <w:t>criterion (c)</w:t>
            </w:r>
          </w:p>
        </w:tc>
        <w:tc>
          <w:tcPr>
            <w:tcW w:w="1825" w:type="dxa"/>
            <w:vAlign w:val="center"/>
          </w:tcPr>
          <w:p w14:paraId="55520060" w14:textId="230B062F" w:rsidR="007B0C5C" w:rsidRPr="00FF380D" w:rsidRDefault="00FF380D" w:rsidP="00C478D0">
            <w:pPr>
              <w:spacing w:line="240" w:lineRule="auto"/>
              <w:rPr>
                <w:b/>
                <w:bCs/>
                <w:sz w:val="22"/>
                <w:szCs w:val="22"/>
                <w:lang w:val="en-GB"/>
              </w:rPr>
            </w:pPr>
            <w:r w:rsidRPr="00FF380D">
              <w:rPr>
                <w:b/>
                <w:bCs/>
                <w:sz w:val="22"/>
                <w:szCs w:val="22"/>
                <w:lang w:val="en-GB"/>
              </w:rPr>
              <w:t>(4) Score= (2) x (3)</w:t>
            </w:r>
          </w:p>
        </w:tc>
      </w:tr>
      <w:tr w:rsidR="00035140" w:rsidRPr="00142D7D" w14:paraId="0D340387" w14:textId="77777777" w:rsidTr="00FF380D">
        <w:trPr>
          <w:trHeight w:val="800"/>
          <w:jc w:val="center"/>
        </w:trPr>
        <w:tc>
          <w:tcPr>
            <w:tcW w:w="4603" w:type="dxa"/>
            <w:vAlign w:val="center"/>
          </w:tcPr>
          <w:p w14:paraId="3B66E461" w14:textId="6C3AD62B" w:rsidR="00035140" w:rsidRPr="003F5E34" w:rsidRDefault="0077228A" w:rsidP="00817047">
            <w:pPr>
              <w:spacing w:line="240" w:lineRule="auto"/>
              <w:rPr>
                <w:lang w:val="en-US"/>
              </w:rPr>
            </w:pPr>
            <w:r w:rsidRPr="0077228A">
              <w:rPr>
                <w:lang w:val="en-US"/>
              </w:rPr>
              <w:t xml:space="preserve">University degree in communication, media and/or digital advertising preferred </w:t>
            </w:r>
            <w:r w:rsidR="00633EBD" w:rsidRPr="0077228A">
              <w:rPr>
                <w:lang w:val="en-US"/>
              </w:rPr>
              <w:t>or at</w:t>
            </w:r>
            <w:r w:rsidRPr="0077228A">
              <w:rPr>
                <w:lang w:val="en-US"/>
              </w:rPr>
              <w:t xml:space="preserve"> least 5 years of relevant experience in related</w:t>
            </w:r>
            <w:r w:rsidR="00633EBD">
              <w:rPr>
                <w:lang w:val="en-US"/>
              </w:rPr>
              <w:t xml:space="preserve"> </w:t>
            </w:r>
            <w:r w:rsidRPr="0077228A">
              <w:rPr>
                <w:lang w:val="en-US"/>
              </w:rPr>
              <w:t xml:space="preserve">fields </w:t>
            </w:r>
            <w:r w:rsidRPr="0066032A">
              <w:rPr>
                <w:b/>
                <w:bCs/>
                <w:lang w:val="en-US"/>
              </w:rPr>
              <w:t>(Required ON/OFF)</w:t>
            </w:r>
          </w:p>
        </w:tc>
        <w:tc>
          <w:tcPr>
            <w:tcW w:w="1602" w:type="dxa"/>
            <w:vAlign w:val="center"/>
          </w:tcPr>
          <w:p w14:paraId="755438CC" w14:textId="362879E7" w:rsidR="00035140" w:rsidRDefault="00035140" w:rsidP="00C478D0">
            <w:pPr>
              <w:spacing w:line="240" w:lineRule="auto"/>
              <w:jc w:val="center"/>
              <w:rPr>
                <w:sz w:val="22"/>
                <w:szCs w:val="22"/>
                <w:lang w:val="en-US"/>
              </w:rPr>
            </w:pPr>
          </w:p>
        </w:tc>
        <w:tc>
          <w:tcPr>
            <w:tcW w:w="1260" w:type="dxa"/>
            <w:vAlign w:val="center"/>
          </w:tcPr>
          <w:p w14:paraId="3B13E8F7" w14:textId="77777777" w:rsidR="00035140" w:rsidRPr="003F5E34" w:rsidRDefault="00035140" w:rsidP="00C478D0">
            <w:pPr>
              <w:spacing w:line="240" w:lineRule="auto"/>
              <w:rPr>
                <w:sz w:val="22"/>
                <w:szCs w:val="22"/>
                <w:lang w:val="en-US"/>
              </w:rPr>
            </w:pPr>
          </w:p>
        </w:tc>
        <w:tc>
          <w:tcPr>
            <w:tcW w:w="1825" w:type="dxa"/>
            <w:vAlign w:val="center"/>
          </w:tcPr>
          <w:p w14:paraId="05DD1324" w14:textId="77777777" w:rsidR="00035140" w:rsidRPr="003F5E34" w:rsidRDefault="00035140" w:rsidP="00C478D0">
            <w:pPr>
              <w:spacing w:line="240" w:lineRule="auto"/>
              <w:rPr>
                <w:sz w:val="22"/>
                <w:szCs w:val="22"/>
                <w:lang w:val="en-US"/>
              </w:rPr>
            </w:pPr>
          </w:p>
        </w:tc>
      </w:tr>
      <w:tr w:rsidR="00E5420A" w:rsidRPr="00142D7D" w14:paraId="0CA570CE" w14:textId="77777777" w:rsidTr="00FF380D">
        <w:trPr>
          <w:trHeight w:val="800"/>
          <w:jc w:val="center"/>
        </w:trPr>
        <w:tc>
          <w:tcPr>
            <w:tcW w:w="4603" w:type="dxa"/>
            <w:vAlign w:val="center"/>
          </w:tcPr>
          <w:p w14:paraId="6738B5DD" w14:textId="06AF7761" w:rsidR="00E5420A" w:rsidRPr="00892CAE" w:rsidRDefault="00E5420A" w:rsidP="00817047">
            <w:pPr>
              <w:spacing w:line="240" w:lineRule="auto"/>
              <w:rPr>
                <w:lang w:val="en-US"/>
              </w:rPr>
            </w:pPr>
            <w:r w:rsidRPr="00E5420A">
              <w:rPr>
                <w:lang w:val="en-US"/>
              </w:rPr>
              <w:t>Fluency in English (speaking, writing, and reading</w:t>
            </w:r>
            <w:r>
              <w:rPr>
                <w:lang w:val="en-US"/>
              </w:rPr>
              <w:t xml:space="preserve"> </w:t>
            </w:r>
            <w:r w:rsidRPr="00817047">
              <w:rPr>
                <w:b/>
                <w:bCs/>
                <w:lang w:val="en-US"/>
              </w:rPr>
              <w:t>(Required ON/OFF)</w:t>
            </w:r>
          </w:p>
        </w:tc>
        <w:tc>
          <w:tcPr>
            <w:tcW w:w="1602" w:type="dxa"/>
            <w:vAlign w:val="center"/>
          </w:tcPr>
          <w:p w14:paraId="05A5D394" w14:textId="51B530EF" w:rsidR="00E5420A" w:rsidRDefault="00E5420A" w:rsidP="00C478D0">
            <w:pPr>
              <w:spacing w:line="240" w:lineRule="auto"/>
              <w:jc w:val="center"/>
              <w:rPr>
                <w:sz w:val="22"/>
                <w:szCs w:val="22"/>
                <w:lang w:val="en-US"/>
              </w:rPr>
            </w:pPr>
          </w:p>
        </w:tc>
        <w:tc>
          <w:tcPr>
            <w:tcW w:w="1260" w:type="dxa"/>
            <w:vAlign w:val="center"/>
          </w:tcPr>
          <w:p w14:paraId="45B284A5" w14:textId="77777777" w:rsidR="00E5420A" w:rsidRPr="003F5E34" w:rsidRDefault="00E5420A" w:rsidP="00C478D0">
            <w:pPr>
              <w:spacing w:line="240" w:lineRule="auto"/>
              <w:rPr>
                <w:sz w:val="22"/>
                <w:szCs w:val="22"/>
                <w:lang w:val="en-US"/>
              </w:rPr>
            </w:pPr>
          </w:p>
        </w:tc>
        <w:tc>
          <w:tcPr>
            <w:tcW w:w="1825" w:type="dxa"/>
            <w:vAlign w:val="center"/>
          </w:tcPr>
          <w:p w14:paraId="6C978A67" w14:textId="77777777" w:rsidR="00E5420A" w:rsidRPr="003F5E34" w:rsidRDefault="00E5420A" w:rsidP="00C478D0">
            <w:pPr>
              <w:spacing w:line="240" w:lineRule="auto"/>
              <w:rPr>
                <w:sz w:val="22"/>
                <w:szCs w:val="22"/>
                <w:lang w:val="en-US"/>
              </w:rPr>
            </w:pPr>
          </w:p>
        </w:tc>
      </w:tr>
      <w:tr w:rsidR="00E5420A" w:rsidRPr="00142D7D" w14:paraId="5B6E8B6A" w14:textId="77777777" w:rsidTr="00FF380D">
        <w:trPr>
          <w:trHeight w:val="890"/>
          <w:jc w:val="center"/>
        </w:trPr>
        <w:tc>
          <w:tcPr>
            <w:tcW w:w="4603" w:type="dxa"/>
            <w:vAlign w:val="center"/>
          </w:tcPr>
          <w:p w14:paraId="49106A9E" w14:textId="0685AF74" w:rsidR="00E5420A" w:rsidRPr="00E5420A" w:rsidRDefault="0077228A" w:rsidP="00817047">
            <w:pPr>
              <w:spacing w:line="240" w:lineRule="auto"/>
              <w:rPr>
                <w:lang w:val="en-US"/>
              </w:rPr>
            </w:pPr>
            <w:r w:rsidRPr="0077228A">
              <w:rPr>
                <w:lang w:val="en-US"/>
              </w:rPr>
              <w:t>At least</w:t>
            </w:r>
            <w:r w:rsidR="00633EBD">
              <w:rPr>
                <w:lang w:val="en-US"/>
              </w:rPr>
              <w:t xml:space="preserve"> </w:t>
            </w:r>
            <w:r w:rsidRPr="0077228A">
              <w:rPr>
                <w:lang w:val="en-US"/>
              </w:rPr>
              <w:t xml:space="preserve">3 years of professional experience in the field </w:t>
            </w:r>
            <w:r w:rsidR="00B171F3">
              <w:rPr>
                <w:lang w:val="en-US"/>
              </w:rPr>
              <w:t>of</w:t>
            </w:r>
            <w:r w:rsidRPr="0077228A">
              <w:rPr>
                <w:lang w:val="en-US"/>
              </w:rPr>
              <w:t xml:space="preserve"> communication, coordination and information exchange across divers </w:t>
            </w:r>
            <w:r w:rsidR="001D7ACD" w:rsidRPr="0077228A">
              <w:rPr>
                <w:lang w:val="en-US"/>
              </w:rPr>
              <w:t>stakeholders, including</w:t>
            </w:r>
            <w:r w:rsidRPr="0077228A">
              <w:rPr>
                <w:lang w:val="en-US"/>
              </w:rPr>
              <w:t xml:space="preserve"> government officials, community representatives and civil society </w:t>
            </w:r>
            <w:r w:rsidR="00275F27" w:rsidRPr="0077228A">
              <w:rPr>
                <w:lang w:val="en-US"/>
              </w:rPr>
              <w:t>actors (</w:t>
            </w:r>
            <w:r w:rsidRPr="0077228A">
              <w:rPr>
                <w:lang w:val="en-US"/>
              </w:rPr>
              <w:t>Required Evaluated)</w:t>
            </w:r>
          </w:p>
        </w:tc>
        <w:tc>
          <w:tcPr>
            <w:tcW w:w="1602" w:type="dxa"/>
            <w:vAlign w:val="center"/>
          </w:tcPr>
          <w:p w14:paraId="15D712AE" w14:textId="76987B67" w:rsidR="00E5420A" w:rsidRDefault="0077228A" w:rsidP="00C478D0">
            <w:pPr>
              <w:spacing w:line="240" w:lineRule="auto"/>
              <w:jc w:val="center"/>
              <w:rPr>
                <w:lang w:val="en-US"/>
              </w:rPr>
            </w:pPr>
            <w:r>
              <w:rPr>
                <w:lang w:val="en-US"/>
              </w:rPr>
              <w:t>40</w:t>
            </w:r>
          </w:p>
        </w:tc>
        <w:tc>
          <w:tcPr>
            <w:tcW w:w="1260" w:type="dxa"/>
            <w:vAlign w:val="center"/>
          </w:tcPr>
          <w:p w14:paraId="76F46A89" w14:textId="77777777" w:rsidR="00E5420A" w:rsidRPr="003F5E34" w:rsidRDefault="00E5420A" w:rsidP="00C478D0">
            <w:pPr>
              <w:spacing w:line="240" w:lineRule="auto"/>
              <w:rPr>
                <w:lang w:val="en-US"/>
              </w:rPr>
            </w:pPr>
          </w:p>
        </w:tc>
        <w:tc>
          <w:tcPr>
            <w:tcW w:w="1825" w:type="dxa"/>
            <w:vAlign w:val="center"/>
          </w:tcPr>
          <w:p w14:paraId="19A7F4FF" w14:textId="77777777" w:rsidR="00E5420A" w:rsidRPr="003F5E34" w:rsidRDefault="00E5420A" w:rsidP="00C478D0">
            <w:pPr>
              <w:spacing w:line="240" w:lineRule="auto"/>
              <w:rPr>
                <w:lang w:val="en-US"/>
              </w:rPr>
            </w:pPr>
          </w:p>
        </w:tc>
      </w:tr>
      <w:tr w:rsidR="00035140" w:rsidRPr="00142D7D" w14:paraId="303D3F11" w14:textId="77777777" w:rsidTr="00FF380D">
        <w:trPr>
          <w:trHeight w:val="890"/>
          <w:jc w:val="center"/>
        </w:trPr>
        <w:tc>
          <w:tcPr>
            <w:tcW w:w="4603" w:type="dxa"/>
            <w:vAlign w:val="center"/>
          </w:tcPr>
          <w:p w14:paraId="4A78DE6D" w14:textId="29B32173" w:rsidR="00035140" w:rsidRPr="00A12DAC" w:rsidRDefault="00B277FE" w:rsidP="00817047">
            <w:pPr>
              <w:spacing w:line="240" w:lineRule="auto"/>
              <w:rPr>
                <w:lang w:val="en-US"/>
              </w:rPr>
            </w:pPr>
            <w:r w:rsidRPr="00A12DAC">
              <w:rPr>
                <w:lang w:val="en-US"/>
              </w:rPr>
              <w:t xml:space="preserve">At least </w:t>
            </w:r>
            <w:r w:rsidR="00CD1350" w:rsidRPr="00A12DAC">
              <w:rPr>
                <w:lang w:val="en-US"/>
              </w:rPr>
              <w:t>3 ye</w:t>
            </w:r>
            <w:r w:rsidR="00C83312" w:rsidRPr="00A12DAC">
              <w:rPr>
                <w:lang w:val="en-US"/>
              </w:rPr>
              <w:t>ars of e</w:t>
            </w:r>
            <w:r w:rsidR="0077228A" w:rsidRPr="00A12DAC">
              <w:rPr>
                <w:lang w:val="en-US"/>
              </w:rPr>
              <w:t>xperience in working with</w:t>
            </w:r>
            <w:r w:rsidR="001D7ACD" w:rsidRPr="00A12DAC">
              <w:rPr>
                <w:lang w:val="en-US"/>
              </w:rPr>
              <w:t xml:space="preserve"> </w:t>
            </w:r>
            <w:r w:rsidR="0077228A" w:rsidRPr="00A12DAC">
              <w:rPr>
                <w:lang w:val="en-US"/>
              </w:rPr>
              <w:t>National or international institutions, NGOs or /and local authorities (Desired Evaluated))</w:t>
            </w:r>
          </w:p>
        </w:tc>
        <w:tc>
          <w:tcPr>
            <w:tcW w:w="1602" w:type="dxa"/>
            <w:vAlign w:val="center"/>
          </w:tcPr>
          <w:p w14:paraId="19F9CCAC" w14:textId="311CBE1C" w:rsidR="00035140" w:rsidRPr="003F5E34" w:rsidRDefault="0077228A" w:rsidP="00C478D0">
            <w:pPr>
              <w:spacing w:line="240" w:lineRule="auto"/>
              <w:jc w:val="center"/>
              <w:rPr>
                <w:lang w:val="en-US"/>
              </w:rPr>
            </w:pPr>
            <w:r>
              <w:rPr>
                <w:lang w:val="en-US"/>
              </w:rPr>
              <w:t>20</w:t>
            </w:r>
          </w:p>
        </w:tc>
        <w:tc>
          <w:tcPr>
            <w:tcW w:w="1260" w:type="dxa"/>
            <w:vAlign w:val="center"/>
          </w:tcPr>
          <w:p w14:paraId="1F2DAA7E" w14:textId="77777777" w:rsidR="00035140" w:rsidRPr="003F5E34" w:rsidRDefault="00035140" w:rsidP="00C478D0">
            <w:pPr>
              <w:spacing w:line="240" w:lineRule="auto"/>
              <w:rPr>
                <w:lang w:val="en-US"/>
              </w:rPr>
            </w:pPr>
          </w:p>
        </w:tc>
        <w:tc>
          <w:tcPr>
            <w:tcW w:w="1825" w:type="dxa"/>
            <w:vAlign w:val="center"/>
          </w:tcPr>
          <w:p w14:paraId="35F26C9B" w14:textId="77777777" w:rsidR="00035140" w:rsidRPr="003F5E34" w:rsidRDefault="00035140" w:rsidP="00C478D0">
            <w:pPr>
              <w:spacing w:line="240" w:lineRule="auto"/>
              <w:rPr>
                <w:lang w:val="en-US"/>
              </w:rPr>
            </w:pPr>
          </w:p>
        </w:tc>
      </w:tr>
      <w:tr w:rsidR="0077228A" w:rsidRPr="00142D7D" w14:paraId="3FF3BA5A" w14:textId="77777777" w:rsidTr="00FF380D">
        <w:trPr>
          <w:trHeight w:val="530"/>
          <w:jc w:val="center"/>
        </w:trPr>
        <w:tc>
          <w:tcPr>
            <w:tcW w:w="4603" w:type="dxa"/>
            <w:vAlign w:val="center"/>
          </w:tcPr>
          <w:p w14:paraId="755CE353" w14:textId="2E4F67F8" w:rsidR="0077228A" w:rsidRPr="00A12DAC" w:rsidRDefault="00A35BE2" w:rsidP="00E5420A">
            <w:pPr>
              <w:spacing w:line="240" w:lineRule="auto"/>
              <w:rPr>
                <w:lang w:val="en-US"/>
              </w:rPr>
            </w:pPr>
            <w:r w:rsidRPr="00A12DAC">
              <w:rPr>
                <w:lang w:val="en-US"/>
              </w:rPr>
              <w:t>At least 2 years of e</w:t>
            </w:r>
            <w:r w:rsidR="0077228A" w:rsidRPr="00A12DAC">
              <w:rPr>
                <w:lang w:val="en-US"/>
              </w:rPr>
              <w:t>xperience in working with climate change or environmental projects (Desired Evaluated)</w:t>
            </w:r>
          </w:p>
        </w:tc>
        <w:tc>
          <w:tcPr>
            <w:tcW w:w="1602" w:type="dxa"/>
            <w:vAlign w:val="center"/>
          </w:tcPr>
          <w:p w14:paraId="0789D65A" w14:textId="74503C1F" w:rsidR="0077228A" w:rsidRDefault="0077228A" w:rsidP="00C478D0">
            <w:pPr>
              <w:spacing w:line="240" w:lineRule="auto"/>
              <w:jc w:val="center"/>
              <w:rPr>
                <w:rFonts w:cstheme="minorHAnsi"/>
                <w:lang w:val="en-US"/>
              </w:rPr>
            </w:pPr>
            <w:r>
              <w:rPr>
                <w:rFonts w:cstheme="minorHAnsi"/>
                <w:lang w:val="en-US"/>
              </w:rPr>
              <w:t>20</w:t>
            </w:r>
          </w:p>
        </w:tc>
        <w:tc>
          <w:tcPr>
            <w:tcW w:w="1260" w:type="dxa"/>
            <w:vAlign w:val="center"/>
          </w:tcPr>
          <w:p w14:paraId="4DF0DD16" w14:textId="77777777" w:rsidR="0077228A" w:rsidRPr="003F5E34" w:rsidRDefault="0077228A" w:rsidP="00C478D0">
            <w:pPr>
              <w:spacing w:line="240" w:lineRule="auto"/>
              <w:rPr>
                <w:lang w:val="en-US"/>
              </w:rPr>
            </w:pPr>
          </w:p>
        </w:tc>
        <w:tc>
          <w:tcPr>
            <w:tcW w:w="1825" w:type="dxa"/>
            <w:vAlign w:val="center"/>
          </w:tcPr>
          <w:p w14:paraId="2C5E7D25" w14:textId="77777777" w:rsidR="0077228A" w:rsidRPr="003F5E34" w:rsidRDefault="0077228A" w:rsidP="00C478D0">
            <w:pPr>
              <w:spacing w:line="240" w:lineRule="auto"/>
              <w:rPr>
                <w:lang w:val="en-US"/>
              </w:rPr>
            </w:pPr>
          </w:p>
        </w:tc>
      </w:tr>
      <w:tr w:rsidR="00137CC5" w:rsidRPr="00142D7D" w14:paraId="009747B4" w14:textId="77777777" w:rsidTr="00FF380D">
        <w:trPr>
          <w:trHeight w:val="530"/>
          <w:jc w:val="center"/>
        </w:trPr>
        <w:tc>
          <w:tcPr>
            <w:tcW w:w="4603" w:type="dxa"/>
            <w:vAlign w:val="center"/>
          </w:tcPr>
          <w:p w14:paraId="31ECB5B1" w14:textId="65708E6C" w:rsidR="00137CC5" w:rsidRPr="003F5E34" w:rsidRDefault="00A35BE2" w:rsidP="00817047">
            <w:pPr>
              <w:spacing w:line="240" w:lineRule="auto"/>
              <w:rPr>
                <w:lang w:val="en-US"/>
              </w:rPr>
            </w:pPr>
            <w:r w:rsidRPr="00A12DAC">
              <w:rPr>
                <w:lang w:val="en-US"/>
              </w:rPr>
              <w:t xml:space="preserve">At least </w:t>
            </w:r>
            <w:r w:rsidR="00787829" w:rsidRPr="00A12DAC">
              <w:rPr>
                <w:lang w:val="en-US"/>
              </w:rPr>
              <w:t>2 years of</w:t>
            </w:r>
            <w:r w:rsidR="00787829">
              <w:rPr>
                <w:lang w:val="en-US"/>
              </w:rPr>
              <w:t xml:space="preserve"> e</w:t>
            </w:r>
            <w:r w:rsidR="0077228A" w:rsidRPr="0077228A">
              <w:rPr>
                <w:lang w:val="en-US"/>
              </w:rPr>
              <w:t>xperience in coordination and assisting local stakeholders in education and knowledge management (Desired Evaluated)</w:t>
            </w:r>
          </w:p>
        </w:tc>
        <w:tc>
          <w:tcPr>
            <w:tcW w:w="1602" w:type="dxa"/>
            <w:vAlign w:val="center"/>
          </w:tcPr>
          <w:p w14:paraId="610305F0" w14:textId="6A1DC282" w:rsidR="00137CC5" w:rsidRDefault="001D7ACD" w:rsidP="00C478D0">
            <w:pPr>
              <w:spacing w:line="240" w:lineRule="auto"/>
              <w:jc w:val="center"/>
              <w:rPr>
                <w:rFonts w:cstheme="minorHAnsi"/>
                <w:lang w:val="en-US"/>
              </w:rPr>
            </w:pPr>
            <w:r>
              <w:rPr>
                <w:rFonts w:cstheme="minorHAnsi"/>
                <w:lang w:val="en-US"/>
              </w:rPr>
              <w:t>2</w:t>
            </w:r>
            <w:r w:rsidR="0077228A">
              <w:rPr>
                <w:rFonts w:cstheme="minorHAnsi"/>
                <w:lang w:val="en-US"/>
              </w:rPr>
              <w:t>0</w:t>
            </w:r>
          </w:p>
        </w:tc>
        <w:tc>
          <w:tcPr>
            <w:tcW w:w="1260" w:type="dxa"/>
            <w:vAlign w:val="center"/>
          </w:tcPr>
          <w:p w14:paraId="4C07C2B2" w14:textId="77777777" w:rsidR="00137CC5" w:rsidRPr="003F5E34" w:rsidRDefault="00137CC5" w:rsidP="00C478D0">
            <w:pPr>
              <w:spacing w:line="240" w:lineRule="auto"/>
              <w:rPr>
                <w:lang w:val="en-US"/>
              </w:rPr>
            </w:pPr>
          </w:p>
        </w:tc>
        <w:tc>
          <w:tcPr>
            <w:tcW w:w="1825" w:type="dxa"/>
            <w:vAlign w:val="center"/>
          </w:tcPr>
          <w:p w14:paraId="60C4FFD4" w14:textId="77777777" w:rsidR="00137CC5" w:rsidRPr="003F5E34" w:rsidRDefault="00137CC5" w:rsidP="00C478D0">
            <w:pPr>
              <w:spacing w:line="240" w:lineRule="auto"/>
              <w:rPr>
                <w:lang w:val="en-US"/>
              </w:rPr>
            </w:pPr>
          </w:p>
        </w:tc>
      </w:tr>
      <w:tr w:rsidR="00035140" w:rsidRPr="00142D7D" w14:paraId="1B72C3B8" w14:textId="77777777" w:rsidTr="00FF380D">
        <w:trPr>
          <w:trHeight w:val="530"/>
          <w:jc w:val="center"/>
        </w:trPr>
        <w:tc>
          <w:tcPr>
            <w:tcW w:w="4603" w:type="dxa"/>
            <w:vAlign w:val="center"/>
          </w:tcPr>
          <w:p w14:paraId="3A90FAAB" w14:textId="60A04048" w:rsidR="00035140" w:rsidRPr="003F5E34" w:rsidRDefault="00035140" w:rsidP="00C478D0">
            <w:pPr>
              <w:spacing w:line="240" w:lineRule="auto"/>
              <w:jc w:val="both"/>
              <w:rPr>
                <w:b/>
                <w:bCs/>
                <w:lang w:val="fr-FR"/>
              </w:rPr>
            </w:pPr>
            <w:r w:rsidRPr="003F5E34">
              <w:rPr>
                <w:b/>
                <w:bCs/>
                <w:lang w:val="fr-FR"/>
              </w:rPr>
              <w:t xml:space="preserve">Total </w:t>
            </w:r>
          </w:p>
        </w:tc>
        <w:tc>
          <w:tcPr>
            <w:tcW w:w="1602" w:type="dxa"/>
            <w:vAlign w:val="center"/>
          </w:tcPr>
          <w:p w14:paraId="66ED3EC5" w14:textId="38FF3C2F" w:rsidR="00035140" w:rsidRDefault="00035140" w:rsidP="00C478D0">
            <w:pPr>
              <w:spacing w:line="240" w:lineRule="auto"/>
              <w:jc w:val="center"/>
              <w:rPr>
                <w:rFonts w:cstheme="minorHAnsi"/>
                <w:lang w:val="fr-FR"/>
              </w:rPr>
            </w:pPr>
            <w:r>
              <w:rPr>
                <w:rFonts w:cstheme="minorHAnsi"/>
                <w:lang w:val="fr-FR"/>
              </w:rPr>
              <w:t>100 %</w:t>
            </w:r>
          </w:p>
        </w:tc>
        <w:tc>
          <w:tcPr>
            <w:tcW w:w="1260" w:type="dxa"/>
            <w:vAlign w:val="center"/>
          </w:tcPr>
          <w:p w14:paraId="368E04CD" w14:textId="77777777" w:rsidR="00035140" w:rsidRPr="00142D7D" w:rsidRDefault="00035140" w:rsidP="00C478D0">
            <w:pPr>
              <w:spacing w:line="240" w:lineRule="auto"/>
              <w:rPr>
                <w:lang w:val="fr-FR"/>
              </w:rPr>
            </w:pPr>
          </w:p>
        </w:tc>
        <w:tc>
          <w:tcPr>
            <w:tcW w:w="1825" w:type="dxa"/>
            <w:vAlign w:val="center"/>
          </w:tcPr>
          <w:p w14:paraId="015B0245" w14:textId="77777777" w:rsidR="00035140" w:rsidRPr="00142D7D" w:rsidRDefault="00035140" w:rsidP="00C478D0">
            <w:pPr>
              <w:spacing w:line="240" w:lineRule="auto"/>
              <w:rPr>
                <w:lang w:val="fr-FR"/>
              </w:rPr>
            </w:pPr>
          </w:p>
        </w:tc>
      </w:tr>
      <w:bookmarkEnd w:id="3"/>
    </w:tbl>
    <w:p w14:paraId="16CC60BC" w14:textId="77777777" w:rsidR="007B0C5C" w:rsidRPr="00A608CF" w:rsidRDefault="007B0C5C" w:rsidP="00C478D0">
      <w:pPr>
        <w:spacing w:after="0" w:line="240" w:lineRule="auto"/>
        <w:rPr>
          <w:b/>
          <w:bCs/>
          <w:lang w:val="fr-FR"/>
        </w:rPr>
      </w:pPr>
    </w:p>
    <w:p w14:paraId="5F103BF5" w14:textId="77777777" w:rsidR="005F777E" w:rsidRPr="005F777E" w:rsidRDefault="005F777E" w:rsidP="00C478D0">
      <w:pPr>
        <w:spacing w:after="0" w:line="240" w:lineRule="auto"/>
        <w:jc w:val="both"/>
        <w:rPr>
          <w:b/>
          <w:bCs/>
          <w:lang w:val="en-US"/>
        </w:rPr>
      </w:pPr>
      <w:bookmarkStart w:id="4" w:name="_Hlk198637602"/>
      <w:r w:rsidRPr="005F777E">
        <w:rPr>
          <w:b/>
          <w:bCs/>
          <w:lang w:val="en-US"/>
        </w:rPr>
        <w:t>Failure to provide the minimum required qualifications is considered ground for disqualification</w:t>
      </w:r>
      <w:bookmarkEnd w:id="4"/>
      <w:r w:rsidRPr="005F777E">
        <w:rPr>
          <w:b/>
          <w:bCs/>
          <w:lang w:val="en-US"/>
        </w:rPr>
        <w:t>.</w:t>
      </w:r>
    </w:p>
    <w:p w14:paraId="7CDAC427" w14:textId="6FA40B9E" w:rsidR="00B74408" w:rsidRDefault="00B74408" w:rsidP="00C478D0">
      <w:pPr>
        <w:spacing w:after="0" w:line="240" w:lineRule="auto"/>
        <w:jc w:val="both"/>
        <w:rPr>
          <w:lang w:val="en-US"/>
        </w:rPr>
      </w:pPr>
      <w:r w:rsidRPr="00B74408">
        <w:rPr>
          <w:lang w:val="en-US"/>
        </w:rPr>
        <w:t xml:space="preserve">Scoring for each evaluation criteria </w:t>
      </w:r>
      <w:proofErr w:type="gramStart"/>
      <w:r w:rsidRPr="00B74408">
        <w:rPr>
          <w:lang w:val="en-US"/>
        </w:rPr>
        <w:t>starts</w:t>
      </w:r>
      <w:proofErr w:type="gramEnd"/>
      <w:r w:rsidRPr="00B74408">
        <w:rPr>
          <w:lang w:val="en-US"/>
        </w:rPr>
        <w:t xml:space="preserve"> from 100 points (when minimum requirements are met) up </w:t>
      </w:r>
      <w:proofErr w:type="gramStart"/>
      <w:r w:rsidRPr="00B74408">
        <w:rPr>
          <w:lang w:val="en-US"/>
        </w:rPr>
        <w:t>until</w:t>
      </w:r>
      <w:proofErr w:type="gramEnd"/>
      <w:r w:rsidRPr="00B74408">
        <w:rPr>
          <w:lang w:val="en-US"/>
        </w:rPr>
        <w:t xml:space="preserve"> maximum 150 points (100p Base +10p for extra criteria over base up to 50 additional points</w:t>
      </w:r>
      <w:r>
        <w:rPr>
          <w:lang w:val="en-US"/>
        </w:rPr>
        <w:t>.</w:t>
      </w:r>
    </w:p>
    <w:p w14:paraId="70DCD676" w14:textId="2AC258F0" w:rsidR="005F777E" w:rsidRPr="005F777E" w:rsidRDefault="005F777E" w:rsidP="00C478D0">
      <w:pPr>
        <w:spacing w:after="0" w:line="240" w:lineRule="auto"/>
        <w:jc w:val="both"/>
        <w:rPr>
          <w:lang w:val="en-US"/>
        </w:rPr>
      </w:pPr>
      <w:r w:rsidRPr="005F777E">
        <w:rPr>
          <w:lang w:val="en-US"/>
        </w:rPr>
        <w:t>Each Section/evaluation criterion is evaluated autonomously. The final scoring of each evaluation</w:t>
      </w:r>
      <w:r w:rsidR="009D047C">
        <w:rPr>
          <w:lang w:val="en-US"/>
        </w:rPr>
        <w:t xml:space="preserve"> </w:t>
      </w:r>
      <w:r w:rsidRPr="005F777E">
        <w:rPr>
          <w:lang w:val="en-US"/>
        </w:rPr>
        <w:t>criterion is the outcome of its scoring multiplied by the corresponding weighting factor. The overall</w:t>
      </w:r>
      <w:r w:rsidR="009D047C">
        <w:rPr>
          <w:lang w:val="en-US"/>
        </w:rPr>
        <w:t xml:space="preserve"> </w:t>
      </w:r>
      <w:r w:rsidRPr="005F777E">
        <w:rPr>
          <w:lang w:val="en-US"/>
        </w:rPr>
        <w:t>score of the technical offer is the sum of the final scoring of all the Sections/evaluation criteria.</w:t>
      </w:r>
    </w:p>
    <w:p w14:paraId="631C6FFD" w14:textId="77777777" w:rsidR="005F777E" w:rsidRPr="005F777E" w:rsidRDefault="005F777E" w:rsidP="00C478D0">
      <w:pPr>
        <w:spacing w:after="0" w:line="240" w:lineRule="auto"/>
        <w:jc w:val="both"/>
        <w:rPr>
          <w:lang w:val="en-US"/>
        </w:rPr>
      </w:pPr>
      <w:r w:rsidRPr="005F777E">
        <w:rPr>
          <w:lang w:val="en-US"/>
        </w:rPr>
        <w:t xml:space="preserve">The overall score of the technical offer is calculated </w:t>
      </w:r>
      <w:proofErr w:type="gramStart"/>
      <w:r w:rsidRPr="005F777E">
        <w:rPr>
          <w:lang w:val="en-US"/>
        </w:rPr>
        <w:t>on the basis of</w:t>
      </w:r>
      <w:proofErr w:type="gramEnd"/>
      <w:r w:rsidRPr="005F777E">
        <w:rPr>
          <w:lang w:val="en-US"/>
        </w:rPr>
        <w:t xml:space="preserve"> the following formula:</w:t>
      </w:r>
    </w:p>
    <w:p w14:paraId="55013851" w14:textId="77777777" w:rsidR="005F777E" w:rsidRPr="005F777E" w:rsidRDefault="005F777E" w:rsidP="00C478D0">
      <w:pPr>
        <w:spacing w:after="0" w:line="240" w:lineRule="auto"/>
        <w:jc w:val="both"/>
        <w:rPr>
          <w:lang w:val="en-US"/>
        </w:rPr>
      </w:pPr>
      <w:r w:rsidRPr="005F777E">
        <w:rPr>
          <w:lang w:val="en-US"/>
        </w:rPr>
        <w:t>Bi = w1 x c1 + w2 x c2 +……</w:t>
      </w:r>
    </w:p>
    <w:p w14:paraId="15F478A5" w14:textId="79417743" w:rsidR="005F777E" w:rsidRPr="005F777E" w:rsidRDefault="005F777E" w:rsidP="00C478D0">
      <w:pPr>
        <w:spacing w:after="0" w:line="240" w:lineRule="auto"/>
        <w:jc w:val="both"/>
        <w:rPr>
          <w:lang w:val="en-US"/>
        </w:rPr>
      </w:pPr>
      <w:r w:rsidRPr="005F777E">
        <w:rPr>
          <w:lang w:val="en-US"/>
        </w:rPr>
        <w:t>For the overall score which will determine the ranking of offers, technical evaluation will be weighted</w:t>
      </w:r>
      <w:r w:rsidR="009D047C">
        <w:rPr>
          <w:lang w:val="en-US"/>
        </w:rPr>
        <w:t xml:space="preserve"> </w:t>
      </w:r>
      <w:r w:rsidRPr="005F777E">
        <w:rPr>
          <w:lang w:val="en-US"/>
        </w:rPr>
        <w:t>with 80%, and the financial offer with 20%.</w:t>
      </w:r>
    </w:p>
    <w:p w14:paraId="5EC50830" w14:textId="77777777" w:rsidR="005F777E" w:rsidRPr="005F777E" w:rsidRDefault="005F777E" w:rsidP="00C478D0">
      <w:pPr>
        <w:spacing w:after="0" w:line="240" w:lineRule="auto"/>
        <w:jc w:val="both"/>
        <w:rPr>
          <w:lang w:val="en-US"/>
        </w:rPr>
      </w:pPr>
      <w:r w:rsidRPr="005F777E">
        <w:rPr>
          <w:lang w:val="en-US"/>
        </w:rPr>
        <w:t xml:space="preserve">The final </w:t>
      </w:r>
      <w:proofErr w:type="gramStart"/>
      <w:r w:rsidRPr="005F777E">
        <w:rPr>
          <w:lang w:val="en-US"/>
        </w:rPr>
        <w:t>listing</w:t>
      </w:r>
      <w:proofErr w:type="gramEnd"/>
      <w:r w:rsidRPr="005F777E">
        <w:rPr>
          <w:lang w:val="en-US"/>
        </w:rPr>
        <w:t xml:space="preserve"> of the most advantageous offers will be made </w:t>
      </w:r>
      <w:proofErr w:type="gramStart"/>
      <w:r w:rsidRPr="005F777E">
        <w:rPr>
          <w:lang w:val="en-US"/>
        </w:rPr>
        <w:t>on the basis of</w:t>
      </w:r>
      <w:proofErr w:type="gramEnd"/>
      <w:r w:rsidRPr="005F777E">
        <w:rPr>
          <w:lang w:val="en-US"/>
        </w:rPr>
        <w:t xml:space="preserve"> the following formula:</w:t>
      </w:r>
    </w:p>
    <w:p w14:paraId="47D806C2" w14:textId="77777777" w:rsidR="005F777E" w:rsidRPr="005F777E" w:rsidRDefault="005F777E" w:rsidP="00C478D0">
      <w:pPr>
        <w:spacing w:after="0" w:line="240" w:lineRule="auto"/>
        <w:jc w:val="both"/>
        <w:rPr>
          <w:lang w:val="en-US"/>
        </w:rPr>
      </w:pPr>
      <w:r w:rsidRPr="005F777E">
        <w:rPr>
          <w:lang w:val="fr-FR"/>
        </w:rPr>
        <w:t>Λ</w:t>
      </w:r>
      <w:r w:rsidRPr="005F777E">
        <w:rPr>
          <w:lang w:val="en-US"/>
        </w:rPr>
        <w:t>i = 0.8* (Bi/</w:t>
      </w:r>
      <w:proofErr w:type="spellStart"/>
      <w:r w:rsidRPr="005F777E">
        <w:rPr>
          <w:lang w:val="en-US"/>
        </w:rPr>
        <w:t>Bmax</w:t>
      </w:r>
      <w:proofErr w:type="spellEnd"/>
      <w:r w:rsidRPr="005F777E">
        <w:rPr>
          <w:lang w:val="en-US"/>
        </w:rPr>
        <w:t>) + 0.2 * (</w:t>
      </w:r>
      <w:proofErr w:type="spellStart"/>
      <w:r w:rsidRPr="005F777E">
        <w:rPr>
          <w:lang w:val="en-US"/>
        </w:rPr>
        <w:t>Kmin</w:t>
      </w:r>
      <w:proofErr w:type="spellEnd"/>
      <w:r w:rsidRPr="005F777E">
        <w:rPr>
          <w:lang w:val="en-US"/>
        </w:rPr>
        <w:t>/Ki).</w:t>
      </w:r>
    </w:p>
    <w:p w14:paraId="45881AD7" w14:textId="77777777" w:rsidR="005F777E" w:rsidRPr="005F777E" w:rsidRDefault="005F777E" w:rsidP="00C478D0">
      <w:pPr>
        <w:spacing w:after="0" w:line="240" w:lineRule="auto"/>
        <w:jc w:val="both"/>
        <w:rPr>
          <w:lang w:val="en-US"/>
        </w:rPr>
      </w:pPr>
      <w:r w:rsidRPr="005F777E">
        <w:rPr>
          <w:lang w:val="en-US"/>
        </w:rPr>
        <w:t>Where:</w:t>
      </w:r>
    </w:p>
    <w:p w14:paraId="117A8632" w14:textId="77777777" w:rsidR="005F777E" w:rsidRPr="005F777E" w:rsidRDefault="005F777E" w:rsidP="00C478D0">
      <w:pPr>
        <w:spacing w:after="0" w:line="240" w:lineRule="auto"/>
        <w:jc w:val="both"/>
        <w:rPr>
          <w:lang w:val="en-US"/>
        </w:rPr>
      </w:pPr>
      <w:r w:rsidRPr="005F777E">
        <w:rPr>
          <w:lang w:val="en-US"/>
        </w:rPr>
        <w:t xml:space="preserve">- </w:t>
      </w:r>
      <w:proofErr w:type="spellStart"/>
      <w:r w:rsidRPr="005F777E">
        <w:rPr>
          <w:lang w:val="en-US"/>
        </w:rPr>
        <w:t>Bmax</w:t>
      </w:r>
      <w:proofErr w:type="spellEnd"/>
      <w:r w:rsidRPr="005F777E">
        <w:rPr>
          <w:lang w:val="en-US"/>
        </w:rPr>
        <w:t>: the max score received by the best of the technical offers received</w:t>
      </w:r>
    </w:p>
    <w:p w14:paraId="247AE8B5" w14:textId="77777777" w:rsidR="005F777E" w:rsidRPr="005F777E" w:rsidRDefault="005F777E" w:rsidP="00C478D0">
      <w:pPr>
        <w:spacing w:after="0" w:line="240" w:lineRule="auto"/>
        <w:jc w:val="both"/>
        <w:rPr>
          <w:lang w:val="en-US"/>
        </w:rPr>
      </w:pPr>
      <w:r w:rsidRPr="005F777E">
        <w:rPr>
          <w:lang w:val="en-US"/>
        </w:rPr>
        <w:lastRenderedPageBreak/>
        <w:t>- Bi: the score of the technical offer</w:t>
      </w:r>
    </w:p>
    <w:p w14:paraId="1A3E389B" w14:textId="77777777" w:rsidR="005F777E" w:rsidRPr="005F777E" w:rsidRDefault="005F777E" w:rsidP="00C478D0">
      <w:pPr>
        <w:spacing w:after="0" w:line="240" w:lineRule="auto"/>
        <w:jc w:val="both"/>
        <w:rPr>
          <w:lang w:val="en-US"/>
        </w:rPr>
      </w:pPr>
      <w:r w:rsidRPr="005F777E">
        <w:rPr>
          <w:lang w:val="en-US"/>
        </w:rPr>
        <w:t xml:space="preserve">- </w:t>
      </w:r>
      <w:proofErr w:type="spellStart"/>
      <w:r w:rsidRPr="005F777E">
        <w:rPr>
          <w:lang w:val="en-US"/>
        </w:rPr>
        <w:t>Kmin</w:t>
      </w:r>
      <w:proofErr w:type="spellEnd"/>
      <w:r w:rsidRPr="005F777E">
        <w:rPr>
          <w:lang w:val="en-US"/>
        </w:rPr>
        <w:t>: The cost of the financial offer with the minimum price offered.</w:t>
      </w:r>
    </w:p>
    <w:p w14:paraId="600E4568" w14:textId="77777777" w:rsidR="005F777E" w:rsidRPr="005F777E" w:rsidRDefault="005F777E" w:rsidP="00C478D0">
      <w:pPr>
        <w:spacing w:after="0" w:line="240" w:lineRule="auto"/>
        <w:jc w:val="both"/>
        <w:rPr>
          <w:lang w:val="en-US"/>
        </w:rPr>
      </w:pPr>
      <w:r w:rsidRPr="005F777E">
        <w:rPr>
          <w:lang w:val="en-US"/>
        </w:rPr>
        <w:t>- Ki: The cost of the financial offer</w:t>
      </w:r>
    </w:p>
    <w:p w14:paraId="1E89A257" w14:textId="77777777" w:rsidR="005F777E" w:rsidRPr="005F777E" w:rsidRDefault="005F777E" w:rsidP="00C478D0">
      <w:pPr>
        <w:spacing w:after="0" w:line="240" w:lineRule="auto"/>
        <w:jc w:val="both"/>
        <w:rPr>
          <w:lang w:val="en-US"/>
        </w:rPr>
      </w:pPr>
      <w:r w:rsidRPr="005F777E">
        <w:rPr>
          <w:lang w:val="en-US"/>
        </w:rPr>
        <w:t xml:space="preserve">The most advantageous </w:t>
      </w:r>
      <w:proofErr w:type="gramStart"/>
      <w:r w:rsidRPr="005F777E">
        <w:rPr>
          <w:lang w:val="en-US"/>
        </w:rPr>
        <w:t>offers</w:t>
      </w:r>
      <w:proofErr w:type="gramEnd"/>
      <w:r w:rsidRPr="005F777E">
        <w:rPr>
          <w:lang w:val="en-US"/>
        </w:rPr>
        <w:t xml:space="preserve"> </w:t>
      </w:r>
      <w:proofErr w:type="gramStart"/>
      <w:r w:rsidRPr="005F777E">
        <w:rPr>
          <w:lang w:val="en-US"/>
        </w:rPr>
        <w:t>is</w:t>
      </w:r>
      <w:proofErr w:type="gramEnd"/>
      <w:r w:rsidRPr="005F777E">
        <w:rPr>
          <w:lang w:val="en-US"/>
        </w:rPr>
        <w:t xml:space="preserve"> the one with the greater value of </w:t>
      </w:r>
      <w:r w:rsidRPr="005F777E">
        <w:rPr>
          <w:lang w:val="fr-FR"/>
        </w:rPr>
        <w:t>Λ</w:t>
      </w:r>
      <w:r w:rsidRPr="005F777E">
        <w:rPr>
          <w:lang w:val="en-US"/>
        </w:rPr>
        <w:t>.</w:t>
      </w:r>
    </w:p>
    <w:p w14:paraId="02810A3C" w14:textId="54AD1444" w:rsidR="001134F9" w:rsidRPr="005F777E" w:rsidRDefault="005F777E" w:rsidP="00C478D0">
      <w:pPr>
        <w:spacing w:after="0" w:line="240" w:lineRule="auto"/>
        <w:jc w:val="both"/>
        <w:rPr>
          <w:lang w:val="en-US"/>
        </w:rPr>
      </w:pPr>
      <w:r w:rsidRPr="005F777E">
        <w:rPr>
          <w:lang w:val="en-US"/>
        </w:rPr>
        <w:t>In case of equality of overall scores, the winning proposal is the one whose corresponding technical</w:t>
      </w:r>
      <w:r w:rsidR="009D047C">
        <w:rPr>
          <w:lang w:val="en-US"/>
        </w:rPr>
        <w:t xml:space="preserve"> </w:t>
      </w:r>
      <w:r w:rsidRPr="005F777E">
        <w:rPr>
          <w:lang w:val="en-US"/>
        </w:rPr>
        <w:t>proposal received the highest rating.</w:t>
      </w:r>
    </w:p>
    <w:p w14:paraId="315B9745" w14:textId="123B0697" w:rsidR="00724439" w:rsidRPr="00C03F03" w:rsidRDefault="00724439" w:rsidP="00C478D0">
      <w:pPr>
        <w:spacing w:after="0" w:line="240" w:lineRule="auto"/>
        <w:rPr>
          <w:lang w:val="en-NZ"/>
        </w:rPr>
      </w:pPr>
    </w:p>
    <w:p w14:paraId="107A1CE5" w14:textId="30F33078" w:rsidR="0070162E" w:rsidRPr="00EB2589" w:rsidRDefault="0070162E" w:rsidP="00EB2589">
      <w:pPr>
        <w:spacing w:after="0" w:line="240" w:lineRule="auto"/>
      </w:pPr>
    </w:p>
    <w:sectPr w:rsidR="0070162E" w:rsidRPr="00EB258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347D" w14:textId="77777777" w:rsidR="00640982" w:rsidRDefault="00640982" w:rsidP="00DF493F">
      <w:pPr>
        <w:spacing w:after="0" w:line="240" w:lineRule="auto"/>
      </w:pPr>
      <w:r>
        <w:separator/>
      </w:r>
    </w:p>
  </w:endnote>
  <w:endnote w:type="continuationSeparator" w:id="0">
    <w:p w14:paraId="70E95CB7" w14:textId="77777777" w:rsidR="00640982" w:rsidRDefault="00640982" w:rsidP="00DF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rbel">
    <w:panose1 w:val="020B0503020204020204"/>
    <w:charset w:val="A1"/>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430399"/>
      <w:docPartObj>
        <w:docPartGallery w:val="Page Numbers (Bottom of Page)"/>
        <w:docPartUnique/>
      </w:docPartObj>
    </w:sdtPr>
    <w:sdtEndPr>
      <w:rPr>
        <w:sz w:val="20"/>
        <w:szCs w:val="20"/>
      </w:rPr>
    </w:sdtEndPr>
    <w:sdtContent>
      <w:p w14:paraId="5CC1F781" w14:textId="35E7CECD" w:rsidR="00DF493F" w:rsidRPr="00DF493F" w:rsidRDefault="00DF493F">
        <w:pPr>
          <w:pStyle w:val="Footer"/>
          <w:jc w:val="right"/>
          <w:rPr>
            <w:sz w:val="20"/>
            <w:szCs w:val="20"/>
          </w:rPr>
        </w:pPr>
        <w:r w:rsidRPr="00DF493F">
          <w:rPr>
            <w:sz w:val="20"/>
            <w:szCs w:val="20"/>
          </w:rPr>
          <w:fldChar w:fldCharType="begin"/>
        </w:r>
        <w:r w:rsidRPr="00DF493F">
          <w:rPr>
            <w:sz w:val="20"/>
            <w:szCs w:val="20"/>
          </w:rPr>
          <w:instrText>PAGE   \* MERGEFORMAT</w:instrText>
        </w:r>
        <w:r w:rsidRPr="00DF493F">
          <w:rPr>
            <w:sz w:val="20"/>
            <w:szCs w:val="20"/>
          </w:rPr>
          <w:fldChar w:fldCharType="separate"/>
        </w:r>
        <w:r w:rsidRPr="00DF493F">
          <w:rPr>
            <w:sz w:val="20"/>
            <w:szCs w:val="20"/>
            <w:lang w:val="fr-FR"/>
          </w:rPr>
          <w:t>2</w:t>
        </w:r>
        <w:r w:rsidRPr="00DF493F">
          <w:rPr>
            <w:sz w:val="20"/>
            <w:szCs w:val="20"/>
          </w:rPr>
          <w:fldChar w:fldCharType="end"/>
        </w:r>
      </w:p>
    </w:sdtContent>
  </w:sdt>
  <w:p w14:paraId="15FF9C80" w14:textId="77777777" w:rsidR="00DF493F" w:rsidRDefault="00DF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16FE" w14:textId="77777777" w:rsidR="00640982" w:rsidRDefault="00640982" w:rsidP="00DF493F">
      <w:pPr>
        <w:spacing w:after="0" w:line="240" w:lineRule="auto"/>
      </w:pPr>
      <w:r>
        <w:separator/>
      </w:r>
    </w:p>
  </w:footnote>
  <w:footnote w:type="continuationSeparator" w:id="0">
    <w:p w14:paraId="7DC9AE61" w14:textId="77777777" w:rsidR="00640982" w:rsidRDefault="00640982" w:rsidP="00DF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6D69" w14:textId="62E38DC5" w:rsidR="00857546" w:rsidRDefault="002104FD" w:rsidP="004E0DDE">
    <w:pPr>
      <w:pStyle w:val="Header"/>
      <w:tabs>
        <w:tab w:val="clear" w:pos="4536"/>
        <w:tab w:val="clear" w:pos="9072"/>
        <w:tab w:val="left" w:pos="2589"/>
      </w:tabs>
    </w:pPr>
    <w:r>
      <w:rPr>
        <w:noProof/>
      </w:rPr>
      <w:drawing>
        <wp:anchor distT="0" distB="0" distL="114300" distR="114300" simplePos="0" relativeHeight="251658240" behindDoc="1" locked="0" layoutInCell="1" allowOverlap="1" wp14:anchorId="4EC2976E" wp14:editId="034D582C">
          <wp:simplePos x="0" y="0"/>
          <wp:positionH relativeFrom="column">
            <wp:posOffset>-2014220</wp:posOffset>
          </wp:positionH>
          <wp:positionV relativeFrom="paragraph">
            <wp:posOffset>-782955</wp:posOffset>
          </wp:positionV>
          <wp:extent cx="8766810" cy="11353800"/>
          <wp:effectExtent l="0" t="0" r="0" b="0"/>
          <wp:wrapNone/>
          <wp:docPr id="4502870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87009" name=""/>
                  <pic:cNvPicPr/>
                </pic:nvPicPr>
                <pic:blipFill>
                  <a:blip r:embed="rId1">
                    <a:extLst>
                      <a:ext uri="{96DAC541-7B7A-43D3-8B79-37D633B846F1}">
                        <asvg:svgBlip xmlns:asvg="http://schemas.microsoft.com/office/drawing/2016/SVG/main" r:embed="rId2"/>
                      </a:ext>
                    </a:extLst>
                  </a:blip>
                  <a:stretch>
                    <a:fillRect/>
                  </a:stretch>
                </pic:blipFill>
                <pic:spPr>
                  <a:xfrm>
                    <a:off x="0" y="0"/>
                    <a:ext cx="8766810" cy="11353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269"/>
    <w:multiLevelType w:val="hybridMultilevel"/>
    <w:tmpl w:val="563C91E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905117"/>
    <w:multiLevelType w:val="hybridMultilevel"/>
    <w:tmpl w:val="563488EE"/>
    <w:lvl w:ilvl="0" w:tplc="10090001">
      <w:start w:val="1"/>
      <w:numFmt w:val="bullet"/>
      <w:lvlText w:val=""/>
      <w:lvlJc w:val="left"/>
      <w:pPr>
        <w:ind w:left="810" w:hanging="360"/>
      </w:pPr>
      <w:rPr>
        <w:rFonts w:ascii="Symbol" w:hAnsi="Symbol" w:hint="default"/>
      </w:rPr>
    </w:lvl>
    <w:lvl w:ilvl="1" w:tplc="10090003">
      <w:start w:val="1"/>
      <w:numFmt w:val="bullet"/>
      <w:lvlText w:val="o"/>
      <w:lvlJc w:val="left"/>
      <w:pPr>
        <w:ind w:left="1530" w:hanging="360"/>
      </w:pPr>
      <w:rPr>
        <w:rFonts w:ascii="Courier New" w:hAnsi="Courier New" w:cs="Courier New" w:hint="default"/>
      </w:rPr>
    </w:lvl>
    <w:lvl w:ilvl="2" w:tplc="10090005">
      <w:start w:val="1"/>
      <w:numFmt w:val="bullet"/>
      <w:lvlText w:val=""/>
      <w:lvlJc w:val="left"/>
      <w:pPr>
        <w:ind w:left="2250" w:hanging="360"/>
      </w:pPr>
      <w:rPr>
        <w:rFonts w:ascii="Wingdings" w:hAnsi="Wingdings" w:hint="default"/>
      </w:rPr>
    </w:lvl>
    <w:lvl w:ilvl="3" w:tplc="10090001">
      <w:start w:val="1"/>
      <w:numFmt w:val="bullet"/>
      <w:lvlText w:val=""/>
      <w:lvlJc w:val="left"/>
      <w:pPr>
        <w:ind w:left="2970" w:hanging="360"/>
      </w:pPr>
      <w:rPr>
        <w:rFonts w:ascii="Symbol" w:hAnsi="Symbol" w:hint="default"/>
      </w:rPr>
    </w:lvl>
    <w:lvl w:ilvl="4" w:tplc="10090003">
      <w:start w:val="1"/>
      <w:numFmt w:val="bullet"/>
      <w:lvlText w:val="o"/>
      <w:lvlJc w:val="left"/>
      <w:pPr>
        <w:ind w:left="3690" w:hanging="360"/>
      </w:pPr>
      <w:rPr>
        <w:rFonts w:ascii="Courier New" w:hAnsi="Courier New" w:cs="Courier New" w:hint="default"/>
      </w:rPr>
    </w:lvl>
    <w:lvl w:ilvl="5" w:tplc="10090005">
      <w:start w:val="1"/>
      <w:numFmt w:val="bullet"/>
      <w:lvlText w:val=""/>
      <w:lvlJc w:val="left"/>
      <w:pPr>
        <w:ind w:left="4410" w:hanging="360"/>
      </w:pPr>
      <w:rPr>
        <w:rFonts w:ascii="Wingdings" w:hAnsi="Wingdings" w:hint="default"/>
      </w:rPr>
    </w:lvl>
    <w:lvl w:ilvl="6" w:tplc="10090001">
      <w:start w:val="1"/>
      <w:numFmt w:val="bullet"/>
      <w:lvlText w:val=""/>
      <w:lvlJc w:val="left"/>
      <w:pPr>
        <w:ind w:left="5130" w:hanging="360"/>
      </w:pPr>
      <w:rPr>
        <w:rFonts w:ascii="Symbol" w:hAnsi="Symbol" w:hint="default"/>
      </w:rPr>
    </w:lvl>
    <w:lvl w:ilvl="7" w:tplc="10090003">
      <w:start w:val="1"/>
      <w:numFmt w:val="bullet"/>
      <w:lvlText w:val="o"/>
      <w:lvlJc w:val="left"/>
      <w:pPr>
        <w:ind w:left="5850" w:hanging="360"/>
      </w:pPr>
      <w:rPr>
        <w:rFonts w:ascii="Courier New" w:hAnsi="Courier New" w:cs="Courier New" w:hint="default"/>
      </w:rPr>
    </w:lvl>
    <w:lvl w:ilvl="8" w:tplc="10090005">
      <w:start w:val="1"/>
      <w:numFmt w:val="bullet"/>
      <w:lvlText w:val=""/>
      <w:lvlJc w:val="left"/>
      <w:pPr>
        <w:ind w:left="6570" w:hanging="360"/>
      </w:pPr>
      <w:rPr>
        <w:rFonts w:ascii="Wingdings" w:hAnsi="Wingdings" w:hint="default"/>
      </w:rPr>
    </w:lvl>
  </w:abstractNum>
  <w:abstractNum w:abstractNumId="2" w15:restartNumberingAfterBreak="0">
    <w:nsid w:val="06CA27AF"/>
    <w:multiLevelType w:val="hybridMultilevel"/>
    <w:tmpl w:val="2744AEDE"/>
    <w:lvl w:ilvl="0" w:tplc="2696A5AC">
      <w:start w:val="1"/>
      <w:numFmt w:val="bullet"/>
      <w:lvlText w:val="•"/>
      <w:lvlJc w:val="left"/>
      <w:pPr>
        <w:tabs>
          <w:tab w:val="num" w:pos="720"/>
        </w:tabs>
        <w:ind w:left="720" w:hanging="360"/>
      </w:pPr>
      <w:rPr>
        <w:rFonts w:ascii="Arial" w:hAnsi="Arial" w:hint="default"/>
      </w:rPr>
    </w:lvl>
    <w:lvl w:ilvl="1" w:tplc="5AA01A56" w:tentative="1">
      <w:start w:val="1"/>
      <w:numFmt w:val="bullet"/>
      <w:lvlText w:val="•"/>
      <w:lvlJc w:val="left"/>
      <w:pPr>
        <w:tabs>
          <w:tab w:val="num" w:pos="1440"/>
        </w:tabs>
        <w:ind w:left="1440" w:hanging="360"/>
      </w:pPr>
      <w:rPr>
        <w:rFonts w:ascii="Arial" w:hAnsi="Arial" w:hint="default"/>
      </w:rPr>
    </w:lvl>
    <w:lvl w:ilvl="2" w:tplc="9F364F70" w:tentative="1">
      <w:start w:val="1"/>
      <w:numFmt w:val="bullet"/>
      <w:lvlText w:val="•"/>
      <w:lvlJc w:val="left"/>
      <w:pPr>
        <w:tabs>
          <w:tab w:val="num" w:pos="2160"/>
        </w:tabs>
        <w:ind w:left="2160" w:hanging="360"/>
      </w:pPr>
      <w:rPr>
        <w:rFonts w:ascii="Arial" w:hAnsi="Arial" w:hint="default"/>
      </w:rPr>
    </w:lvl>
    <w:lvl w:ilvl="3" w:tplc="CE3C649C" w:tentative="1">
      <w:start w:val="1"/>
      <w:numFmt w:val="bullet"/>
      <w:lvlText w:val="•"/>
      <w:lvlJc w:val="left"/>
      <w:pPr>
        <w:tabs>
          <w:tab w:val="num" w:pos="2880"/>
        </w:tabs>
        <w:ind w:left="2880" w:hanging="360"/>
      </w:pPr>
      <w:rPr>
        <w:rFonts w:ascii="Arial" w:hAnsi="Arial" w:hint="default"/>
      </w:rPr>
    </w:lvl>
    <w:lvl w:ilvl="4" w:tplc="5234180E" w:tentative="1">
      <w:start w:val="1"/>
      <w:numFmt w:val="bullet"/>
      <w:lvlText w:val="•"/>
      <w:lvlJc w:val="left"/>
      <w:pPr>
        <w:tabs>
          <w:tab w:val="num" w:pos="3600"/>
        </w:tabs>
        <w:ind w:left="3600" w:hanging="360"/>
      </w:pPr>
      <w:rPr>
        <w:rFonts w:ascii="Arial" w:hAnsi="Arial" w:hint="default"/>
      </w:rPr>
    </w:lvl>
    <w:lvl w:ilvl="5" w:tplc="1E60C1FA" w:tentative="1">
      <w:start w:val="1"/>
      <w:numFmt w:val="bullet"/>
      <w:lvlText w:val="•"/>
      <w:lvlJc w:val="left"/>
      <w:pPr>
        <w:tabs>
          <w:tab w:val="num" w:pos="4320"/>
        </w:tabs>
        <w:ind w:left="4320" w:hanging="360"/>
      </w:pPr>
      <w:rPr>
        <w:rFonts w:ascii="Arial" w:hAnsi="Arial" w:hint="default"/>
      </w:rPr>
    </w:lvl>
    <w:lvl w:ilvl="6" w:tplc="14D6B566" w:tentative="1">
      <w:start w:val="1"/>
      <w:numFmt w:val="bullet"/>
      <w:lvlText w:val="•"/>
      <w:lvlJc w:val="left"/>
      <w:pPr>
        <w:tabs>
          <w:tab w:val="num" w:pos="5040"/>
        </w:tabs>
        <w:ind w:left="5040" w:hanging="360"/>
      </w:pPr>
      <w:rPr>
        <w:rFonts w:ascii="Arial" w:hAnsi="Arial" w:hint="default"/>
      </w:rPr>
    </w:lvl>
    <w:lvl w:ilvl="7" w:tplc="B1FEDEC6" w:tentative="1">
      <w:start w:val="1"/>
      <w:numFmt w:val="bullet"/>
      <w:lvlText w:val="•"/>
      <w:lvlJc w:val="left"/>
      <w:pPr>
        <w:tabs>
          <w:tab w:val="num" w:pos="5760"/>
        </w:tabs>
        <w:ind w:left="5760" w:hanging="360"/>
      </w:pPr>
      <w:rPr>
        <w:rFonts w:ascii="Arial" w:hAnsi="Arial" w:hint="default"/>
      </w:rPr>
    </w:lvl>
    <w:lvl w:ilvl="8" w:tplc="0002AF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A01660"/>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4" w15:restartNumberingAfterBreak="0">
    <w:nsid w:val="0D77481E"/>
    <w:multiLevelType w:val="hybridMultilevel"/>
    <w:tmpl w:val="AF5E41B2"/>
    <w:lvl w:ilvl="0" w:tplc="86B670A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572B9"/>
    <w:multiLevelType w:val="hybridMultilevel"/>
    <w:tmpl w:val="24228430"/>
    <w:lvl w:ilvl="0" w:tplc="0409000F">
      <w:start w:val="1"/>
      <w:numFmt w:val="decimal"/>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138518AA"/>
    <w:multiLevelType w:val="multilevel"/>
    <w:tmpl w:val="CA047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C4AAB"/>
    <w:multiLevelType w:val="hybridMultilevel"/>
    <w:tmpl w:val="D480DF52"/>
    <w:lvl w:ilvl="0" w:tplc="372E56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D13201"/>
    <w:multiLevelType w:val="multilevel"/>
    <w:tmpl w:val="3D8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47363"/>
    <w:multiLevelType w:val="hybridMultilevel"/>
    <w:tmpl w:val="EB48BD3E"/>
    <w:lvl w:ilvl="0" w:tplc="989C2672">
      <w:start w:val="1"/>
      <w:numFmt w:val="bullet"/>
      <w:lvlText w:val="•"/>
      <w:lvlJc w:val="left"/>
      <w:pPr>
        <w:tabs>
          <w:tab w:val="num" w:pos="720"/>
        </w:tabs>
        <w:ind w:left="720" w:hanging="360"/>
      </w:pPr>
      <w:rPr>
        <w:rFonts w:ascii="Arial" w:hAnsi="Arial" w:hint="default"/>
      </w:rPr>
    </w:lvl>
    <w:lvl w:ilvl="1" w:tplc="384AD8D8" w:tentative="1">
      <w:start w:val="1"/>
      <w:numFmt w:val="bullet"/>
      <w:lvlText w:val="•"/>
      <w:lvlJc w:val="left"/>
      <w:pPr>
        <w:tabs>
          <w:tab w:val="num" w:pos="1440"/>
        </w:tabs>
        <w:ind w:left="1440" w:hanging="360"/>
      </w:pPr>
      <w:rPr>
        <w:rFonts w:ascii="Arial" w:hAnsi="Arial" w:hint="default"/>
      </w:rPr>
    </w:lvl>
    <w:lvl w:ilvl="2" w:tplc="92DED60C">
      <w:start w:val="1"/>
      <w:numFmt w:val="bullet"/>
      <w:lvlText w:val="•"/>
      <w:lvlJc w:val="left"/>
      <w:pPr>
        <w:tabs>
          <w:tab w:val="num" w:pos="2160"/>
        </w:tabs>
        <w:ind w:left="2160" w:hanging="360"/>
      </w:pPr>
      <w:rPr>
        <w:rFonts w:ascii="Arial" w:hAnsi="Arial" w:hint="default"/>
      </w:rPr>
    </w:lvl>
    <w:lvl w:ilvl="3" w:tplc="40F2CE5C" w:tentative="1">
      <w:start w:val="1"/>
      <w:numFmt w:val="bullet"/>
      <w:lvlText w:val="•"/>
      <w:lvlJc w:val="left"/>
      <w:pPr>
        <w:tabs>
          <w:tab w:val="num" w:pos="2880"/>
        </w:tabs>
        <w:ind w:left="2880" w:hanging="360"/>
      </w:pPr>
      <w:rPr>
        <w:rFonts w:ascii="Arial" w:hAnsi="Arial" w:hint="default"/>
      </w:rPr>
    </w:lvl>
    <w:lvl w:ilvl="4" w:tplc="3A1CBC1C" w:tentative="1">
      <w:start w:val="1"/>
      <w:numFmt w:val="bullet"/>
      <w:lvlText w:val="•"/>
      <w:lvlJc w:val="left"/>
      <w:pPr>
        <w:tabs>
          <w:tab w:val="num" w:pos="3600"/>
        </w:tabs>
        <w:ind w:left="3600" w:hanging="360"/>
      </w:pPr>
      <w:rPr>
        <w:rFonts w:ascii="Arial" w:hAnsi="Arial" w:hint="default"/>
      </w:rPr>
    </w:lvl>
    <w:lvl w:ilvl="5" w:tplc="2C7E4942" w:tentative="1">
      <w:start w:val="1"/>
      <w:numFmt w:val="bullet"/>
      <w:lvlText w:val="•"/>
      <w:lvlJc w:val="left"/>
      <w:pPr>
        <w:tabs>
          <w:tab w:val="num" w:pos="4320"/>
        </w:tabs>
        <w:ind w:left="4320" w:hanging="360"/>
      </w:pPr>
      <w:rPr>
        <w:rFonts w:ascii="Arial" w:hAnsi="Arial" w:hint="default"/>
      </w:rPr>
    </w:lvl>
    <w:lvl w:ilvl="6" w:tplc="F8E87B2E" w:tentative="1">
      <w:start w:val="1"/>
      <w:numFmt w:val="bullet"/>
      <w:lvlText w:val="•"/>
      <w:lvlJc w:val="left"/>
      <w:pPr>
        <w:tabs>
          <w:tab w:val="num" w:pos="5040"/>
        </w:tabs>
        <w:ind w:left="5040" w:hanging="360"/>
      </w:pPr>
      <w:rPr>
        <w:rFonts w:ascii="Arial" w:hAnsi="Arial" w:hint="default"/>
      </w:rPr>
    </w:lvl>
    <w:lvl w:ilvl="7" w:tplc="0DCCC114" w:tentative="1">
      <w:start w:val="1"/>
      <w:numFmt w:val="bullet"/>
      <w:lvlText w:val="•"/>
      <w:lvlJc w:val="left"/>
      <w:pPr>
        <w:tabs>
          <w:tab w:val="num" w:pos="5760"/>
        </w:tabs>
        <w:ind w:left="5760" w:hanging="360"/>
      </w:pPr>
      <w:rPr>
        <w:rFonts w:ascii="Arial" w:hAnsi="Arial" w:hint="default"/>
      </w:rPr>
    </w:lvl>
    <w:lvl w:ilvl="8" w:tplc="B73AE5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ED540E"/>
    <w:multiLevelType w:val="hybridMultilevel"/>
    <w:tmpl w:val="AF1A03B4"/>
    <w:lvl w:ilvl="0" w:tplc="711A9646">
      <w:start w:val="1"/>
      <w:numFmt w:val="bullet"/>
      <w:lvlText w:val="•"/>
      <w:lvlJc w:val="left"/>
      <w:pPr>
        <w:tabs>
          <w:tab w:val="num" w:pos="720"/>
        </w:tabs>
        <w:ind w:left="720" w:hanging="360"/>
      </w:pPr>
      <w:rPr>
        <w:rFonts w:ascii="Arial" w:hAnsi="Arial" w:hint="default"/>
      </w:rPr>
    </w:lvl>
    <w:lvl w:ilvl="1" w:tplc="702229D0" w:tentative="1">
      <w:start w:val="1"/>
      <w:numFmt w:val="bullet"/>
      <w:lvlText w:val="•"/>
      <w:lvlJc w:val="left"/>
      <w:pPr>
        <w:tabs>
          <w:tab w:val="num" w:pos="1440"/>
        </w:tabs>
        <w:ind w:left="1440" w:hanging="360"/>
      </w:pPr>
      <w:rPr>
        <w:rFonts w:ascii="Arial" w:hAnsi="Arial" w:hint="default"/>
      </w:rPr>
    </w:lvl>
    <w:lvl w:ilvl="2" w:tplc="88CA119E" w:tentative="1">
      <w:start w:val="1"/>
      <w:numFmt w:val="bullet"/>
      <w:lvlText w:val="•"/>
      <w:lvlJc w:val="left"/>
      <w:pPr>
        <w:tabs>
          <w:tab w:val="num" w:pos="2160"/>
        </w:tabs>
        <w:ind w:left="2160" w:hanging="360"/>
      </w:pPr>
      <w:rPr>
        <w:rFonts w:ascii="Arial" w:hAnsi="Arial" w:hint="default"/>
      </w:rPr>
    </w:lvl>
    <w:lvl w:ilvl="3" w:tplc="1A2451BA" w:tentative="1">
      <w:start w:val="1"/>
      <w:numFmt w:val="bullet"/>
      <w:lvlText w:val="•"/>
      <w:lvlJc w:val="left"/>
      <w:pPr>
        <w:tabs>
          <w:tab w:val="num" w:pos="2880"/>
        </w:tabs>
        <w:ind w:left="2880" w:hanging="360"/>
      </w:pPr>
      <w:rPr>
        <w:rFonts w:ascii="Arial" w:hAnsi="Arial" w:hint="default"/>
      </w:rPr>
    </w:lvl>
    <w:lvl w:ilvl="4" w:tplc="E7BE1D06" w:tentative="1">
      <w:start w:val="1"/>
      <w:numFmt w:val="bullet"/>
      <w:lvlText w:val="•"/>
      <w:lvlJc w:val="left"/>
      <w:pPr>
        <w:tabs>
          <w:tab w:val="num" w:pos="3600"/>
        </w:tabs>
        <w:ind w:left="3600" w:hanging="360"/>
      </w:pPr>
      <w:rPr>
        <w:rFonts w:ascii="Arial" w:hAnsi="Arial" w:hint="default"/>
      </w:rPr>
    </w:lvl>
    <w:lvl w:ilvl="5" w:tplc="BF801226" w:tentative="1">
      <w:start w:val="1"/>
      <w:numFmt w:val="bullet"/>
      <w:lvlText w:val="•"/>
      <w:lvlJc w:val="left"/>
      <w:pPr>
        <w:tabs>
          <w:tab w:val="num" w:pos="4320"/>
        </w:tabs>
        <w:ind w:left="4320" w:hanging="360"/>
      </w:pPr>
      <w:rPr>
        <w:rFonts w:ascii="Arial" w:hAnsi="Arial" w:hint="default"/>
      </w:rPr>
    </w:lvl>
    <w:lvl w:ilvl="6" w:tplc="BE46322C" w:tentative="1">
      <w:start w:val="1"/>
      <w:numFmt w:val="bullet"/>
      <w:lvlText w:val="•"/>
      <w:lvlJc w:val="left"/>
      <w:pPr>
        <w:tabs>
          <w:tab w:val="num" w:pos="5040"/>
        </w:tabs>
        <w:ind w:left="5040" w:hanging="360"/>
      </w:pPr>
      <w:rPr>
        <w:rFonts w:ascii="Arial" w:hAnsi="Arial" w:hint="default"/>
      </w:rPr>
    </w:lvl>
    <w:lvl w:ilvl="7" w:tplc="21E0FC54" w:tentative="1">
      <w:start w:val="1"/>
      <w:numFmt w:val="bullet"/>
      <w:lvlText w:val="•"/>
      <w:lvlJc w:val="left"/>
      <w:pPr>
        <w:tabs>
          <w:tab w:val="num" w:pos="5760"/>
        </w:tabs>
        <w:ind w:left="5760" w:hanging="360"/>
      </w:pPr>
      <w:rPr>
        <w:rFonts w:ascii="Arial" w:hAnsi="Arial" w:hint="default"/>
      </w:rPr>
    </w:lvl>
    <w:lvl w:ilvl="8" w:tplc="A5E606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B729AD"/>
    <w:multiLevelType w:val="multilevel"/>
    <w:tmpl w:val="16C0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F5680"/>
    <w:multiLevelType w:val="hybridMultilevel"/>
    <w:tmpl w:val="66A2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D76AA"/>
    <w:multiLevelType w:val="multilevel"/>
    <w:tmpl w:val="3CAC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B5C8F"/>
    <w:multiLevelType w:val="multilevel"/>
    <w:tmpl w:val="4BA80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1C08E3"/>
    <w:multiLevelType w:val="multilevel"/>
    <w:tmpl w:val="5B704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45696"/>
    <w:multiLevelType w:val="multilevel"/>
    <w:tmpl w:val="EBE2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A03EA"/>
    <w:multiLevelType w:val="multilevel"/>
    <w:tmpl w:val="C8A87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04EF5"/>
    <w:multiLevelType w:val="multilevel"/>
    <w:tmpl w:val="8C98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93F4F"/>
    <w:multiLevelType w:val="multilevel"/>
    <w:tmpl w:val="F982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04312"/>
    <w:multiLevelType w:val="hybridMultilevel"/>
    <w:tmpl w:val="6F325282"/>
    <w:lvl w:ilvl="0" w:tplc="F89C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FD43C3"/>
    <w:multiLevelType w:val="hybridMultilevel"/>
    <w:tmpl w:val="A43AB0C6"/>
    <w:lvl w:ilvl="0" w:tplc="372E56FC">
      <w:start w:val="1"/>
      <w:numFmt w:val="decimal"/>
      <w:lvlText w:val="%1-"/>
      <w:lvlJc w:val="left"/>
      <w:pPr>
        <w:ind w:left="720" w:hanging="360"/>
      </w:pPr>
      <w:rPr>
        <w:rFonts w:hint="default"/>
        <w:b w:val="0"/>
        <w:bCs w:val="0"/>
        <w:i w:val="0"/>
        <w:iCs w:val="0"/>
      </w:rPr>
    </w:lvl>
    <w:lvl w:ilvl="1" w:tplc="302C8166">
      <w:start w:val="2"/>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76495E"/>
    <w:multiLevelType w:val="hybridMultilevel"/>
    <w:tmpl w:val="83C81D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8B58F8"/>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24" w15:restartNumberingAfterBreak="0">
    <w:nsid w:val="4B85652B"/>
    <w:multiLevelType w:val="hybridMultilevel"/>
    <w:tmpl w:val="FC8E8B8A"/>
    <w:lvl w:ilvl="0" w:tplc="F89C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E84550"/>
    <w:multiLevelType w:val="hybridMultilevel"/>
    <w:tmpl w:val="98628C88"/>
    <w:lvl w:ilvl="0" w:tplc="86B670A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916F1"/>
    <w:multiLevelType w:val="multilevel"/>
    <w:tmpl w:val="9C84E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CB52C8"/>
    <w:multiLevelType w:val="hybridMultilevel"/>
    <w:tmpl w:val="5856374E"/>
    <w:lvl w:ilvl="0" w:tplc="1D06D800">
      <w:start w:val="1"/>
      <w:numFmt w:val="lowerRoman"/>
      <w:lvlText w:val="(%1)"/>
      <w:lvlJc w:val="left"/>
      <w:pPr>
        <w:ind w:left="720" w:hanging="720"/>
      </w:pPr>
      <w:rPr>
        <w:b w:val="0"/>
        <w:bCs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8" w15:restartNumberingAfterBreak="0">
    <w:nsid w:val="55143778"/>
    <w:multiLevelType w:val="hybridMultilevel"/>
    <w:tmpl w:val="E886F40A"/>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29" w15:restartNumberingAfterBreak="0">
    <w:nsid w:val="55932A71"/>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0" w15:restartNumberingAfterBreak="0">
    <w:nsid w:val="57E817C5"/>
    <w:multiLevelType w:val="hybridMultilevel"/>
    <w:tmpl w:val="36024544"/>
    <w:lvl w:ilvl="0" w:tplc="86B670A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D64F0"/>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2" w15:restartNumberingAfterBreak="0">
    <w:nsid w:val="5A46767A"/>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3" w15:restartNumberingAfterBreak="0">
    <w:nsid w:val="5F091DDF"/>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4" w15:restartNumberingAfterBreak="0">
    <w:nsid w:val="62A8231E"/>
    <w:multiLevelType w:val="hybridMultilevel"/>
    <w:tmpl w:val="DF58B6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ED6DF7"/>
    <w:multiLevelType w:val="multilevel"/>
    <w:tmpl w:val="B322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06081"/>
    <w:multiLevelType w:val="multilevel"/>
    <w:tmpl w:val="68706081"/>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8792C37"/>
    <w:multiLevelType w:val="hybridMultilevel"/>
    <w:tmpl w:val="F1FAC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821321"/>
    <w:multiLevelType w:val="multilevel"/>
    <w:tmpl w:val="688213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6AE360E7"/>
    <w:multiLevelType w:val="hybridMultilevel"/>
    <w:tmpl w:val="EA0C58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927120"/>
    <w:multiLevelType w:val="hybridMultilevel"/>
    <w:tmpl w:val="2CA40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C967CB"/>
    <w:multiLevelType w:val="hybridMultilevel"/>
    <w:tmpl w:val="46B29AAC"/>
    <w:lvl w:ilvl="0" w:tplc="24428398">
      <w:start w:val="1"/>
      <w:numFmt w:val="bullet"/>
      <w:lvlText w:val="•"/>
      <w:lvlJc w:val="left"/>
      <w:pPr>
        <w:tabs>
          <w:tab w:val="num" w:pos="720"/>
        </w:tabs>
        <w:ind w:left="720" w:hanging="360"/>
      </w:pPr>
      <w:rPr>
        <w:rFonts w:ascii="Arial" w:hAnsi="Arial" w:hint="default"/>
      </w:rPr>
    </w:lvl>
    <w:lvl w:ilvl="1" w:tplc="D59ECC9A" w:tentative="1">
      <w:start w:val="1"/>
      <w:numFmt w:val="bullet"/>
      <w:lvlText w:val="•"/>
      <w:lvlJc w:val="left"/>
      <w:pPr>
        <w:tabs>
          <w:tab w:val="num" w:pos="1440"/>
        </w:tabs>
        <w:ind w:left="1440" w:hanging="360"/>
      </w:pPr>
      <w:rPr>
        <w:rFonts w:ascii="Arial" w:hAnsi="Arial" w:hint="default"/>
      </w:rPr>
    </w:lvl>
    <w:lvl w:ilvl="2" w:tplc="C0BEC618" w:tentative="1">
      <w:start w:val="1"/>
      <w:numFmt w:val="bullet"/>
      <w:lvlText w:val="•"/>
      <w:lvlJc w:val="left"/>
      <w:pPr>
        <w:tabs>
          <w:tab w:val="num" w:pos="2160"/>
        </w:tabs>
        <w:ind w:left="2160" w:hanging="360"/>
      </w:pPr>
      <w:rPr>
        <w:rFonts w:ascii="Arial" w:hAnsi="Arial" w:hint="default"/>
      </w:rPr>
    </w:lvl>
    <w:lvl w:ilvl="3" w:tplc="35C8A848" w:tentative="1">
      <w:start w:val="1"/>
      <w:numFmt w:val="bullet"/>
      <w:lvlText w:val="•"/>
      <w:lvlJc w:val="left"/>
      <w:pPr>
        <w:tabs>
          <w:tab w:val="num" w:pos="2880"/>
        </w:tabs>
        <w:ind w:left="2880" w:hanging="360"/>
      </w:pPr>
      <w:rPr>
        <w:rFonts w:ascii="Arial" w:hAnsi="Arial" w:hint="default"/>
      </w:rPr>
    </w:lvl>
    <w:lvl w:ilvl="4" w:tplc="7BC6CF68" w:tentative="1">
      <w:start w:val="1"/>
      <w:numFmt w:val="bullet"/>
      <w:lvlText w:val="•"/>
      <w:lvlJc w:val="left"/>
      <w:pPr>
        <w:tabs>
          <w:tab w:val="num" w:pos="3600"/>
        </w:tabs>
        <w:ind w:left="3600" w:hanging="360"/>
      </w:pPr>
      <w:rPr>
        <w:rFonts w:ascii="Arial" w:hAnsi="Arial" w:hint="default"/>
      </w:rPr>
    </w:lvl>
    <w:lvl w:ilvl="5" w:tplc="5690288C" w:tentative="1">
      <w:start w:val="1"/>
      <w:numFmt w:val="bullet"/>
      <w:lvlText w:val="•"/>
      <w:lvlJc w:val="left"/>
      <w:pPr>
        <w:tabs>
          <w:tab w:val="num" w:pos="4320"/>
        </w:tabs>
        <w:ind w:left="4320" w:hanging="360"/>
      </w:pPr>
      <w:rPr>
        <w:rFonts w:ascii="Arial" w:hAnsi="Arial" w:hint="default"/>
      </w:rPr>
    </w:lvl>
    <w:lvl w:ilvl="6" w:tplc="CF8EFA64" w:tentative="1">
      <w:start w:val="1"/>
      <w:numFmt w:val="bullet"/>
      <w:lvlText w:val="•"/>
      <w:lvlJc w:val="left"/>
      <w:pPr>
        <w:tabs>
          <w:tab w:val="num" w:pos="5040"/>
        </w:tabs>
        <w:ind w:left="5040" w:hanging="360"/>
      </w:pPr>
      <w:rPr>
        <w:rFonts w:ascii="Arial" w:hAnsi="Arial" w:hint="default"/>
      </w:rPr>
    </w:lvl>
    <w:lvl w:ilvl="7" w:tplc="6E0404AE" w:tentative="1">
      <w:start w:val="1"/>
      <w:numFmt w:val="bullet"/>
      <w:lvlText w:val="•"/>
      <w:lvlJc w:val="left"/>
      <w:pPr>
        <w:tabs>
          <w:tab w:val="num" w:pos="5760"/>
        </w:tabs>
        <w:ind w:left="5760" w:hanging="360"/>
      </w:pPr>
      <w:rPr>
        <w:rFonts w:ascii="Arial" w:hAnsi="Arial" w:hint="default"/>
      </w:rPr>
    </w:lvl>
    <w:lvl w:ilvl="8" w:tplc="C63C9E2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CC26859"/>
    <w:multiLevelType w:val="multilevel"/>
    <w:tmpl w:val="F05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663D6"/>
    <w:multiLevelType w:val="hybridMultilevel"/>
    <w:tmpl w:val="F2B6BC1C"/>
    <w:lvl w:ilvl="0" w:tplc="F89C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7527665">
    <w:abstractNumId w:val="36"/>
  </w:num>
  <w:num w:numId="2" w16cid:durableId="725951449">
    <w:abstractNumId w:val="38"/>
  </w:num>
  <w:num w:numId="3" w16cid:durableId="999962942">
    <w:abstractNumId w:val="5"/>
  </w:num>
  <w:num w:numId="4" w16cid:durableId="1597329085">
    <w:abstractNumId w:val="23"/>
  </w:num>
  <w:num w:numId="5" w16cid:durableId="1847595840">
    <w:abstractNumId w:val="29"/>
  </w:num>
  <w:num w:numId="6" w16cid:durableId="161359591">
    <w:abstractNumId w:val="7"/>
  </w:num>
  <w:num w:numId="7" w16cid:durableId="1600597227">
    <w:abstractNumId w:val="22"/>
  </w:num>
  <w:num w:numId="8" w16cid:durableId="1299069791">
    <w:abstractNumId w:val="40"/>
  </w:num>
  <w:num w:numId="9" w16cid:durableId="205458850">
    <w:abstractNumId w:val="3"/>
  </w:num>
  <w:num w:numId="10" w16cid:durableId="157045147">
    <w:abstractNumId w:val="37"/>
  </w:num>
  <w:num w:numId="11" w16cid:durableId="1947076107">
    <w:abstractNumId w:val="43"/>
  </w:num>
  <w:num w:numId="12" w16cid:durableId="726993369">
    <w:abstractNumId w:val="33"/>
  </w:num>
  <w:num w:numId="13" w16cid:durableId="1708333739">
    <w:abstractNumId w:val="24"/>
  </w:num>
  <w:num w:numId="14" w16cid:durableId="16319684">
    <w:abstractNumId w:val="20"/>
  </w:num>
  <w:num w:numId="15" w16cid:durableId="815990632">
    <w:abstractNumId w:val="42"/>
  </w:num>
  <w:num w:numId="16" w16cid:durableId="4061532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170647">
    <w:abstractNumId w:val="1"/>
  </w:num>
  <w:num w:numId="18" w16cid:durableId="1705859889">
    <w:abstractNumId w:val="13"/>
  </w:num>
  <w:num w:numId="19" w16cid:durableId="79721030">
    <w:abstractNumId w:val="31"/>
  </w:num>
  <w:num w:numId="20" w16cid:durableId="1858961134">
    <w:abstractNumId w:val="4"/>
  </w:num>
  <w:num w:numId="21" w16cid:durableId="1793596949">
    <w:abstractNumId w:val="25"/>
  </w:num>
  <w:num w:numId="22" w16cid:durableId="2077699886">
    <w:abstractNumId w:val="9"/>
  </w:num>
  <w:num w:numId="23" w16cid:durableId="101146622">
    <w:abstractNumId w:val="30"/>
  </w:num>
  <w:num w:numId="24" w16cid:durableId="1175608539">
    <w:abstractNumId w:val="19"/>
  </w:num>
  <w:num w:numId="25" w16cid:durableId="1320965545">
    <w:abstractNumId w:val="39"/>
  </w:num>
  <w:num w:numId="26" w16cid:durableId="826634002">
    <w:abstractNumId w:val="41"/>
  </w:num>
  <w:num w:numId="27" w16cid:durableId="1023483654">
    <w:abstractNumId w:val="17"/>
  </w:num>
  <w:num w:numId="28" w16cid:durableId="1394155218">
    <w:abstractNumId w:val="8"/>
  </w:num>
  <w:num w:numId="29" w16cid:durableId="2041784639">
    <w:abstractNumId w:val="11"/>
  </w:num>
  <w:num w:numId="30" w16cid:durableId="2146652727">
    <w:abstractNumId w:val="10"/>
  </w:num>
  <w:num w:numId="31" w16cid:durableId="6830514">
    <w:abstractNumId w:val="6"/>
  </w:num>
  <w:num w:numId="32" w16cid:durableId="1022630677">
    <w:abstractNumId w:val="2"/>
  </w:num>
  <w:num w:numId="33" w16cid:durableId="1119687525">
    <w:abstractNumId w:val="21"/>
  </w:num>
  <w:num w:numId="34" w16cid:durableId="208495274">
    <w:abstractNumId w:val="34"/>
  </w:num>
  <w:num w:numId="35" w16cid:durableId="1851555595">
    <w:abstractNumId w:val="32"/>
  </w:num>
  <w:num w:numId="36" w16cid:durableId="646082829">
    <w:abstractNumId w:val="18"/>
  </w:num>
  <w:num w:numId="37" w16cid:durableId="1401713897">
    <w:abstractNumId w:val="35"/>
  </w:num>
  <w:num w:numId="38" w16cid:durableId="2120098468">
    <w:abstractNumId w:val="12"/>
  </w:num>
  <w:num w:numId="39" w16cid:durableId="1822884040">
    <w:abstractNumId w:val="16"/>
  </w:num>
  <w:num w:numId="40" w16cid:durableId="1988245188">
    <w:abstractNumId w:val="14"/>
  </w:num>
  <w:num w:numId="41" w16cid:durableId="2126844787">
    <w:abstractNumId w:val="15"/>
  </w:num>
  <w:num w:numId="42" w16cid:durableId="928582879">
    <w:abstractNumId w:val="26"/>
  </w:num>
  <w:num w:numId="43" w16cid:durableId="1385446052">
    <w:abstractNumId w:val="0"/>
  </w:num>
  <w:num w:numId="44" w16cid:durableId="778254581">
    <w:abstractNumId w:val="28"/>
  </w:num>
  <w:num w:numId="45" w16cid:durableId="14480858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0F"/>
    <w:rsid w:val="00002899"/>
    <w:rsid w:val="000067AC"/>
    <w:rsid w:val="000077E2"/>
    <w:rsid w:val="00012142"/>
    <w:rsid w:val="00012BBC"/>
    <w:rsid w:val="00013C1B"/>
    <w:rsid w:val="00013E34"/>
    <w:rsid w:val="000162F3"/>
    <w:rsid w:val="000171A2"/>
    <w:rsid w:val="0002093A"/>
    <w:rsid w:val="00021EEA"/>
    <w:rsid w:val="00023FBD"/>
    <w:rsid w:val="00023FC8"/>
    <w:rsid w:val="00025C0B"/>
    <w:rsid w:val="00026569"/>
    <w:rsid w:val="00027D8E"/>
    <w:rsid w:val="0003113A"/>
    <w:rsid w:val="000327F9"/>
    <w:rsid w:val="000329C9"/>
    <w:rsid w:val="00035140"/>
    <w:rsid w:val="00035833"/>
    <w:rsid w:val="000412A5"/>
    <w:rsid w:val="000422CE"/>
    <w:rsid w:val="00044C54"/>
    <w:rsid w:val="00045114"/>
    <w:rsid w:val="00046600"/>
    <w:rsid w:val="000477C6"/>
    <w:rsid w:val="000500A1"/>
    <w:rsid w:val="00050A09"/>
    <w:rsid w:val="00054D56"/>
    <w:rsid w:val="00060319"/>
    <w:rsid w:val="00062C8B"/>
    <w:rsid w:val="00074DC1"/>
    <w:rsid w:val="000757C3"/>
    <w:rsid w:val="00076B92"/>
    <w:rsid w:val="00082E0C"/>
    <w:rsid w:val="000852B4"/>
    <w:rsid w:val="00093F31"/>
    <w:rsid w:val="00094242"/>
    <w:rsid w:val="0009500F"/>
    <w:rsid w:val="000963FA"/>
    <w:rsid w:val="000A3B91"/>
    <w:rsid w:val="000A42C7"/>
    <w:rsid w:val="000A73B0"/>
    <w:rsid w:val="000A7454"/>
    <w:rsid w:val="000B172E"/>
    <w:rsid w:val="000B21A2"/>
    <w:rsid w:val="000B58A4"/>
    <w:rsid w:val="000C0ECF"/>
    <w:rsid w:val="000C2F46"/>
    <w:rsid w:val="000C4793"/>
    <w:rsid w:val="000C4C4C"/>
    <w:rsid w:val="000C5DCB"/>
    <w:rsid w:val="000D1783"/>
    <w:rsid w:val="000D225F"/>
    <w:rsid w:val="000D29E6"/>
    <w:rsid w:val="000D38F8"/>
    <w:rsid w:val="000D3FBE"/>
    <w:rsid w:val="000D48E8"/>
    <w:rsid w:val="000E1353"/>
    <w:rsid w:val="000E3A5C"/>
    <w:rsid w:val="000E72BC"/>
    <w:rsid w:val="000E793A"/>
    <w:rsid w:val="000F09CB"/>
    <w:rsid w:val="000F12E3"/>
    <w:rsid w:val="000F18DB"/>
    <w:rsid w:val="000F2096"/>
    <w:rsid w:val="000F556E"/>
    <w:rsid w:val="000F795F"/>
    <w:rsid w:val="0010062D"/>
    <w:rsid w:val="00111D72"/>
    <w:rsid w:val="001126B8"/>
    <w:rsid w:val="001134F9"/>
    <w:rsid w:val="00114E0D"/>
    <w:rsid w:val="00124442"/>
    <w:rsid w:val="001352EB"/>
    <w:rsid w:val="001368FB"/>
    <w:rsid w:val="00137CC5"/>
    <w:rsid w:val="00141082"/>
    <w:rsid w:val="00142D7D"/>
    <w:rsid w:val="00143424"/>
    <w:rsid w:val="001542C9"/>
    <w:rsid w:val="00156373"/>
    <w:rsid w:val="00165997"/>
    <w:rsid w:val="00172CD8"/>
    <w:rsid w:val="00176153"/>
    <w:rsid w:val="00177E93"/>
    <w:rsid w:val="001813BD"/>
    <w:rsid w:val="00182249"/>
    <w:rsid w:val="00184F78"/>
    <w:rsid w:val="001868EB"/>
    <w:rsid w:val="00190C2D"/>
    <w:rsid w:val="00191C8B"/>
    <w:rsid w:val="00193B4E"/>
    <w:rsid w:val="001A28C4"/>
    <w:rsid w:val="001A3431"/>
    <w:rsid w:val="001A62A7"/>
    <w:rsid w:val="001B1377"/>
    <w:rsid w:val="001B1C4B"/>
    <w:rsid w:val="001B5A08"/>
    <w:rsid w:val="001B5CBB"/>
    <w:rsid w:val="001B6A4C"/>
    <w:rsid w:val="001C0F84"/>
    <w:rsid w:val="001C2E27"/>
    <w:rsid w:val="001C5A66"/>
    <w:rsid w:val="001D292B"/>
    <w:rsid w:val="001D306A"/>
    <w:rsid w:val="001D3C6F"/>
    <w:rsid w:val="001D4E22"/>
    <w:rsid w:val="001D5C94"/>
    <w:rsid w:val="001D7ACD"/>
    <w:rsid w:val="001E1FAF"/>
    <w:rsid w:val="001E2D6D"/>
    <w:rsid w:val="001E4259"/>
    <w:rsid w:val="001F15FF"/>
    <w:rsid w:val="001F4483"/>
    <w:rsid w:val="00203E17"/>
    <w:rsid w:val="002042B2"/>
    <w:rsid w:val="00207789"/>
    <w:rsid w:val="002104FD"/>
    <w:rsid w:val="00211E91"/>
    <w:rsid w:val="00214908"/>
    <w:rsid w:val="00215A07"/>
    <w:rsid w:val="00216033"/>
    <w:rsid w:val="0022221B"/>
    <w:rsid w:val="00226566"/>
    <w:rsid w:val="00227473"/>
    <w:rsid w:val="00233950"/>
    <w:rsid w:val="00236477"/>
    <w:rsid w:val="00242E16"/>
    <w:rsid w:val="00243FA4"/>
    <w:rsid w:val="002442CF"/>
    <w:rsid w:val="00244AF3"/>
    <w:rsid w:val="0024545D"/>
    <w:rsid w:val="00250AF3"/>
    <w:rsid w:val="00252991"/>
    <w:rsid w:val="002536EC"/>
    <w:rsid w:val="00257C7D"/>
    <w:rsid w:val="00257CF6"/>
    <w:rsid w:val="00264574"/>
    <w:rsid w:val="002653AF"/>
    <w:rsid w:val="00270106"/>
    <w:rsid w:val="00270208"/>
    <w:rsid w:val="00274019"/>
    <w:rsid w:val="0027474C"/>
    <w:rsid w:val="00275F27"/>
    <w:rsid w:val="00283255"/>
    <w:rsid w:val="0028470A"/>
    <w:rsid w:val="00285346"/>
    <w:rsid w:val="00285DEB"/>
    <w:rsid w:val="002957EF"/>
    <w:rsid w:val="002966D5"/>
    <w:rsid w:val="0029766C"/>
    <w:rsid w:val="002A03EE"/>
    <w:rsid w:val="002A7A55"/>
    <w:rsid w:val="002B1FE6"/>
    <w:rsid w:val="002B296C"/>
    <w:rsid w:val="002C01C0"/>
    <w:rsid w:val="002C5E19"/>
    <w:rsid w:val="002C5FC1"/>
    <w:rsid w:val="002C7866"/>
    <w:rsid w:val="002D365D"/>
    <w:rsid w:val="002D77A2"/>
    <w:rsid w:val="002E1E16"/>
    <w:rsid w:val="003008E0"/>
    <w:rsid w:val="00301C7F"/>
    <w:rsid w:val="00302C14"/>
    <w:rsid w:val="00303806"/>
    <w:rsid w:val="00304748"/>
    <w:rsid w:val="00304E22"/>
    <w:rsid w:val="003055D3"/>
    <w:rsid w:val="00306CF6"/>
    <w:rsid w:val="0030758F"/>
    <w:rsid w:val="00310020"/>
    <w:rsid w:val="00311F4B"/>
    <w:rsid w:val="00316831"/>
    <w:rsid w:val="00321F3A"/>
    <w:rsid w:val="00325A71"/>
    <w:rsid w:val="00325AF1"/>
    <w:rsid w:val="0032675F"/>
    <w:rsid w:val="003322D5"/>
    <w:rsid w:val="00335C8F"/>
    <w:rsid w:val="00343EA5"/>
    <w:rsid w:val="003461B8"/>
    <w:rsid w:val="0034796B"/>
    <w:rsid w:val="00347A2D"/>
    <w:rsid w:val="00347D2B"/>
    <w:rsid w:val="003509B1"/>
    <w:rsid w:val="003511EC"/>
    <w:rsid w:val="00352891"/>
    <w:rsid w:val="0035353A"/>
    <w:rsid w:val="00353D1B"/>
    <w:rsid w:val="00356547"/>
    <w:rsid w:val="003606F6"/>
    <w:rsid w:val="0036074D"/>
    <w:rsid w:val="0036209E"/>
    <w:rsid w:val="00362848"/>
    <w:rsid w:val="003645D2"/>
    <w:rsid w:val="003652DF"/>
    <w:rsid w:val="00366B37"/>
    <w:rsid w:val="0037273B"/>
    <w:rsid w:val="003733E4"/>
    <w:rsid w:val="00375072"/>
    <w:rsid w:val="00377F44"/>
    <w:rsid w:val="003837CD"/>
    <w:rsid w:val="00385591"/>
    <w:rsid w:val="00387B59"/>
    <w:rsid w:val="00394A84"/>
    <w:rsid w:val="00394D2A"/>
    <w:rsid w:val="0039730F"/>
    <w:rsid w:val="003A1853"/>
    <w:rsid w:val="003A19A0"/>
    <w:rsid w:val="003A68E9"/>
    <w:rsid w:val="003B7DA4"/>
    <w:rsid w:val="003C61BD"/>
    <w:rsid w:val="003C7FAF"/>
    <w:rsid w:val="003D337C"/>
    <w:rsid w:val="003D3697"/>
    <w:rsid w:val="003E3F6D"/>
    <w:rsid w:val="003E3F78"/>
    <w:rsid w:val="003E4086"/>
    <w:rsid w:val="003E597A"/>
    <w:rsid w:val="003E5FC5"/>
    <w:rsid w:val="003F3878"/>
    <w:rsid w:val="003F4D99"/>
    <w:rsid w:val="003F5E34"/>
    <w:rsid w:val="003F6678"/>
    <w:rsid w:val="003F66FF"/>
    <w:rsid w:val="003F7709"/>
    <w:rsid w:val="003F7F4F"/>
    <w:rsid w:val="0040045B"/>
    <w:rsid w:val="004015F0"/>
    <w:rsid w:val="00401606"/>
    <w:rsid w:val="004026D3"/>
    <w:rsid w:val="00406B0B"/>
    <w:rsid w:val="0041262B"/>
    <w:rsid w:val="0041285F"/>
    <w:rsid w:val="004143BE"/>
    <w:rsid w:val="004168CF"/>
    <w:rsid w:val="00426948"/>
    <w:rsid w:val="004313AA"/>
    <w:rsid w:val="00431630"/>
    <w:rsid w:val="00432133"/>
    <w:rsid w:val="00435ACA"/>
    <w:rsid w:val="00440BB5"/>
    <w:rsid w:val="004450CC"/>
    <w:rsid w:val="00451C0A"/>
    <w:rsid w:val="004612A3"/>
    <w:rsid w:val="004618FF"/>
    <w:rsid w:val="00465B85"/>
    <w:rsid w:val="004662D1"/>
    <w:rsid w:val="00470A0A"/>
    <w:rsid w:val="004712F5"/>
    <w:rsid w:val="00471B2A"/>
    <w:rsid w:val="00472E8D"/>
    <w:rsid w:val="00476165"/>
    <w:rsid w:val="00476196"/>
    <w:rsid w:val="004801C8"/>
    <w:rsid w:val="00482089"/>
    <w:rsid w:val="00485264"/>
    <w:rsid w:val="0048530A"/>
    <w:rsid w:val="00485A60"/>
    <w:rsid w:val="00486ABF"/>
    <w:rsid w:val="00491DB0"/>
    <w:rsid w:val="00493084"/>
    <w:rsid w:val="004978C5"/>
    <w:rsid w:val="004A04A3"/>
    <w:rsid w:val="004A4836"/>
    <w:rsid w:val="004A55BA"/>
    <w:rsid w:val="004A6253"/>
    <w:rsid w:val="004A72CA"/>
    <w:rsid w:val="004A79BB"/>
    <w:rsid w:val="004B1F51"/>
    <w:rsid w:val="004B7C11"/>
    <w:rsid w:val="004C135B"/>
    <w:rsid w:val="004C44C4"/>
    <w:rsid w:val="004C677B"/>
    <w:rsid w:val="004C7F13"/>
    <w:rsid w:val="004D002D"/>
    <w:rsid w:val="004D0EAD"/>
    <w:rsid w:val="004D2665"/>
    <w:rsid w:val="004D493C"/>
    <w:rsid w:val="004D4B7D"/>
    <w:rsid w:val="004D7552"/>
    <w:rsid w:val="004E081C"/>
    <w:rsid w:val="004E0DDE"/>
    <w:rsid w:val="004E0E29"/>
    <w:rsid w:val="004E101E"/>
    <w:rsid w:val="004E3775"/>
    <w:rsid w:val="004E3928"/>
    <w:rsid w:val="004F050D"/>
    <w:rsid w:val="004F0619"/>
    <w:rsid w:val="004F0D1A"/>
    <w:rsid w:val="004F57FE"/>
    <w:rsid w:val="004F5A67"/>
    <w:rsid w:val="004F630D"/>
    <w:rsid w:val="004F7B81"/>
    <w:rsid w:val="005057CC"/>
    <w:rsid w:val="00506585"/>
    <w:rsid w:val="00507F04"/>
    <w:rsid w:val="00510669"/>
    <w:rsid w:val="005110C4"/>
    <w:rsid w:val="00515D1A"/>
    <w:rsid w:val="005212A2"/>
    <w:rsid w:val="005219BD"/>
    <w:rsid w:val="0052333E"/>
    <w:rsid w:val="00523BAC"/>
    <w:rsid w:val="00530C4A"/>
    <w:rsid w:val="00537208"/>
    <w:rsid w:val="00537AA5"/>
    <w:rsid w:val="00545E09"/>
    <w:rsid w:val="0054759E"/>
    <w:rsid w:val="005514F4"/>
    <w:rsid w:val="0055459C"/>
    <w:rsid w:val="00560049"/>
    <w:rsid w:val="005613F8"/>
    <w:rsid w:val="00563CA4"/>
    <w:rsid w:val="00565A72"/>
    <w:rsid w:val="00565B8E"/>
    <w:rsid w:val="0056741F"/>
    <w:rsid w:val="0057093F"/>
    <w:rsid w:val="00572AEB"/>
    <w:rsid w:val="005730D6"/>
    <w:rsid w:val="00576110"/>
    <w:rsid w:val="00583B0C"/>
    <w:rsid w:val="0058461B"/>
    <w:rsid w:val="00586A19"/>
    <w:rsid w:val="0058732C"/>
    <w:rsid w:val="00592B8D"/>
    <w:rsid w:val="00593917"/>
    <w:rsid w:val="00597A61"/>
    <w:rsid w:val="005B0623"/>
    <w:rsid w:val="005B1FB0"/>
    <w:rsid w:val="005B202F"/>
    <w:rsid w:val="005B56AE"/>
    <w:rsid w:val="005B6387"/>
    <w:rsid w:val="005C1D64"/>
    <w:rsid w:val="005C1FE8"/>
    <w:rsid w:val="005C5649"/>
    <w:rsid w:val="005D19E2"/>
    <w:rsid w:val="005D564E"/>
    <w:rsid w:val="005E314D"/>
    <w:rsid w:val="005F40AF"/>
    <w:rsid w:val="005F4685"/>
    <w:rsid w:val="005F628C"/>
    <w:rsid w:val="005F72E1"/>
    <w:rsid w:val="005F777E"/>
    <w:rsid w:val="00601789"/>
    <w:rsid w:val="00604B92"/>
    <w:rsid w:val="00604F86"/>
    <w:rsid w:val="00605743"/>
    <w:rsid w:val="00613E60"/>
    <w:rsid w:val="00616DC2"/>
    <w:rsid w:val="0061785F"/>
    <w:rsid w:val="00625FF2"/>
    <w:rsid w:val="006305BA"/>
    <w:rsid w:val="00630830"/>
    <w:rsid w:val="00633EBD"/>
    <w:rsid w:val="0063481A"/>
    <w:rsid w:val="006352B3"/>
    <w:rsid w:val="00640068"/>
    <w:rsid w:val="00640982"/>
    <w:rsid w:val="00641ABE"/>
    <w:rsid w:val="00653CF8"/>
    <w:rsid w:val="0066032A"/>
    <w:rsid w:val="00661D43"/>
    <w:rsid w:val="0066307A"/>
    <w:rsid w:val="006647AD"/>
    <w:rsid w:val="00667DBC"/>
    <w:rsid w:val="006701CA"/>
    <w:rsid w:val="006726EF"/>
    <w:rsid w:val="00673DDF"/>
    <w:rsid w:val="0067493A"/>
    <w:rsid w:val="00681CC0"/>
    <w:rsid w:val="00682A10"/>
    <w:rsid w:val="00683278"/>
    <w:rsid w:val="0068349D"/>
    <w:rsid w:val="0068385B"/>
    <w:rsid w:val="006864C7"/>
    <w:rsid w:val="00686D1F"/>
    <w:rsid w:val="00692BF3"/>
    <w:rsid w:val="006958C8"/>
    <w:rsid w:val="006A178C"/>
    <w:rsid w:val="006A245A"/>
    <w:rsid w:val="006A36B1"/>
    <w:rsid w:val="006A3FA7"/>
    <w:rsid w:val="006A64A9"/>
    <w:rsid w:val="006A79F6"/>
    <w:rsid w:val="006B773C"/>
    <w:rsid w:val="006B7B25"/>
    <w:rsid w:val="006B7C3F"/>
    <w:rsid w:val="006C1F2F"/>
    <w:rsid w:val="006E1753"/>
    <w:rsid w:val="006E3A7B"/>
    <w:rsid w:val="006E5569"/>
    <w:rsid w:val="006E5C19"/>
    <w:rsid w:val="006E76F2"/>
    <w:rsid w:val="006F0008"/>
    <w:rsid w:val="006F1554"/>
    <w:rsid w:val="006F227B"/>
    <w:rsid w:val="006F4667"/>
    <w:rsid w:val="006F59FE"/>
    <w:rsid w:val="0070048A"/>
    <w:rsid w:val="00700B36"/>
    <w:rsid w:val="0070162E"/>
    <w:rsid w:val="00706761"/>
    <w:rsid w:val="00706FDE"/>
    <w:rsid w:val="00715C02"/>
    <w:rsid w:val="0071757D"/>
    <w:rsid w:val="00717D28"/>
    <w:rsid w:val="00720F5A"/>
    <w:rsid w:val="00724439"/>
    <w:rsid w:val="00725A0F"/>
    <w:rsid w:val="0072667F"/>
    <w:rsid w:val="0073740A"/>
    <w:rsid w:val="00737FCE"/>
    <w:rsid w:val="007426C5"/>
    <w:rsid w:val="00742854"/>
    <w:rsid w:val="007462E6"/>
    <w:rsid w:val="0075138F"/>
    <w:rsid w:val="007610C4"/>
    <w:rsid w:val="00762078"/>
    <w:rsid w:val="00763A3C"/>
    <w:rsid w:val="00764B83"/>
    <w:rsid w:val="00766F1E"/>
    <w:rsid w:val="0077086F"/>
    <w:rsid w:val="0077144E"/>
    <w:rsid w:val="0077228A"/>
    <w:rsid w:val="00773852"/>
    <w:rsid w:val="00781996"/>
    <w:rsid w:val="0078551C"/>
    <w:rsid w:val="00787829"/>
    <w:rsid w:val="00792EF0"/>
    <w:rsid w:val="00797585"/>
    <w:rsid w:val="007A34CA"/>
    <w:rsid w:val="007A3BD6"/>
    <w:rsid w:val="007B0C5C"/>
    <w:rsid w:val="007B1200"/>
    <w:rsid w:val="007B4852"/>
    <w:rsid w:val="007C4865"/>
    <w:rsid w:val="007D09A4"/>
    <w:rsid w:val="007D15BE"/>
    <w:rsid w:val="007D3B8F"/>
    <w:rsid w:val="007D4947"/>
    <w:rsid w:val="007D5C52"/>
    <w:rsid w:val="007E10BB"/>
    <w:rsid w:val="007E1285"/>
    <w:rsid w:val="007E36A3"/>
    <w:rsid w:val="007F3487"/>
    <w:rsid w:val="007F3FB2"/>
    <w:rsid w:val="007F4DB5"/>
    <w:rsid w:val="007F6016"/>
    <w:rsid w:val="007F6486"/>
    <w:rsid w:val="007F7DB0"/>
    <w:rsid w:val="00801DC7"/>
    <w:rsid w:val="00802FD2"/>
    <w:rsid w:val="00806D80"/>
    <w:rsid w:val="008119A2"/>
    <w:rsid w:val="008122C0"/>
    <w:rsid w:val="0081315B"/>
    <w:rsid w:val="00814D07"/>
    <w:rsid w:val="00814D86"/>
    <w:rsid w:val="0081678D"/>
    <w:rsid w:val="00817047"/>
    <w:rsid w:val="00820164"/>
    <w:rsid w:val="008235CF"/>
    <w:rsid w:val="00830C6F"/>
    <w:rsid w:val="0083340D"/>
    <w:rsid w:val="0083348B"/>
    <w:rsid w:val="00835C4F"/>
    <w:rsid w:val="008428E1"/>
    <w:rsid w:val="008430EC"/>
    <w:rsid w:val="00844289"/>
    <w:rsid w:val="008444DD"/>
    <w:rsid w:val="008500FE"/>
    <w:rsid w:val="00850B27"/>
    <w:rsid w:val="00852627"/>
    <w:rsid w:val="008573E4"/>
    <w:rsid w:val="00857546"/>
    <w:rsid w:val="008639C8"/>
    <w:rsid w:val="0087130D"/>
    <w:rsid w:val="00871C8E"/>
    <w:rsid w:val="0087649A"/>
    <w:rsid w:val="00876868"/>
    <w:rsid w:val="008775F7"/>
    <w:rsid w:val="00880000"/>
    <w:rsid w:val="00881AF0"/>
    <w:rsid w:val="00883638"/>
    <w:rsid w:val="00892034"/>
    <w:rsid w:val="00892882"/>
    <w:rsid w:val="00892A59"/>
    <w:rsid w:val="00892CAE"/>
    <w:rsid w:val="00895696"/>
    <w:rsid w:val="00896ECC"/>
    <w:rsid w:val="0089751C"/>
    <w:rsid w:val="008A0017"/>
    <w:rsid w:val="008A1517"/>
    <w:rsid w:val="008A1DB8"/>
    <w:rsid w:val="008A307D"/>
    <w:rsid w:val="008A5E03"/>
    <w:rsid w:val="008B2632"/>
    <w:rsid w:val="008B327B"/>
    <w:rsid w:val="008B3FC2"/>
    <w:rsid w:val="008C0026"/>
    <w:rsid w:val="008C22F5"/>
    <w:rsid w:val="008C3E17"/>
    <w:rsid w:val="008C4928"/>
    <w:rsid w:val="008C4D0A"/>
    <w:rsid w:val="008D1491"/>
    <w:rsid w:val="008D3B07"/>
    <w:rsid w:val="008E4A34"/>
    <w:rsid w:val="008E58B5"/>
    <w:rsid w:val="008E65A8"/>
    <w:rsid w:val="008E6640"/>
    <w:rsid w:val="008F4848"/>
    <w:rsid w:val="009024C6"/>
    <w:rsid w:val="0090467F"/>
    <w:rsid w:val="00910723"/>
    <w:rsid w:val="0091287E"/>
    <w:rsid w:val="00914E58"/>
    <w:rsid w:val="00915B69"/>
    <w:rsid w:val="00921DC7"/>
    <w:rsid w:val="0092539A"/>
    <w:rsid w:val="0092723B"/>
    <w:rsid w:val="009274E9"/>
    <w:rsid w:val="0093198E"/>
    <w:rsid w:val="009319CC"/>
    <w:rsid w:val="00934496"/>
    <w:rsid w:val="00934F6C"/>
    <w:rsid w:val="00936C7D"/>
    <w:rsid w:val="0093764B"/>
    <w:rsid w:val="009377E6"/>
    <w:rsid w:val="009429C9"/>
    <w:rsid w:val="00942FB0"/>
    <w:rsid w:val="0094570C"/>
    <w:rsid w:val="00946802"/>
    <w:rsid w:val="00947367"/>
    <w:rsid w:val="00950D7D"/>
    <w:rsid w:val="00954F1F"/>
    <w:rsid w:val="00963212"/>
    <w:rsid w:val="00963939"/>
    <w:rsid w:val="00964562"/>
    <w:rsid w:val="00966A23"/>
    <w:rsid w:val="0097535A"/>
    <w:rsid w:val="00975EC8"/>
    <w:rsid w:val="009846FB"/>
    <w:rsid w:val="00984896"/>
    <w:rsid w:val="00987851"/>
    <w:rsid w:val="0099297F"/>
    <w:rsid w:val="00997FD4"/>
    <w:rsid w:val="009B0EE2"/>
    <w:rsid w:val="009B10E2"/>
    <w:rsid w:val="009C0CB5"/>
    <w:rsid w:val="009C0DCB"/>
    <w:rsid w:val="009C3594"/>
    <w:rsid w:val="009C70AC"/>
    <w:rsid w:val="009D047C"/>
    <w:rsid w:val="009D088C"/>
    <w:rsid w:val="009D2410"/>
    <w:rsid w:val="009D3A9F"/>
    <w:rsid w:val="009D4BEE"/>
    <w:rsid w:val="009D5E62"/>
    <w:rsid w:val="009D65C7"/>
    <w:rsid w:val="009E03AB"/>
    <w:rsid w:val="009E0D2B"/>
    <w:rsid w:val="009E296C"/>
    <w:rsid w:val="009E7B09"/>
    <w:rsid w:val="009F19AB"/>
    <w:rsid w:val="009F27BE"/>
    <w:rsid w:val="009F2C7A"/>
    <w:rsid w:val="009F459F"/>
    <w:rsid w:val="00A0062A"/>
    <w:rsid w:val="00A0271F"/>
    <w:rsid w:val="00A06489"/>
    <w:rsid w:val="00A07AA2"/>
    <w:rsid w:val="00A10D1D"/>
    <w:rsid w:val="00A11AEC"/>
    <w:rsid w:val="00A12DAC"/>
    <w:rsid w:val="00A133C3"/>
    <w:rsid w:val="00A14730"/>
    <w:rsid w:val="00A14CD1"/>
    <w:rsid w:val="00A15A4B"/>
    <w:rsid w:val="00A15B57"/>
    <w:rsid w:val="00A162F8"/>
    <w:rsid w:val="00A20E74"/>
    <w:rsid w:val="00A2118B"/>
    <w:rsid w:val="00A22415"/>
    <w:rsid w:val="00A2376E"/>
    <w:rsid w:val="00A33F85"/>
    <w:rsid w:val="00A34F41"/>
    <w:rsid w:val="00A3545B"/>
    <w:rsid w:val="00A357E2"/>
    <w:rsid w:val="00A35BE2"/>
    <w:rsid w:val="00A4065F"/>
    <w:rsid w:val="00A47F85"/>
    <w:rsid w:val="00A50319"/>
    <w:rsid w:val="00A6052B"/>
    <w:rsid w:val="00A608CF"/>
    <w:rsid w:val="00A61208"/>
    <w:rsid w:val="00A64A14"/>
    <w:rsid w:val="00A66A2E"/>
    <w:rsid w:val="00A71F31"/>
    <w:rsid w:val="00A72D48"/>
    <w:rsid w:val="00A76B6B"/>
    <w:rsid w:val="00A77F4A"/>
    <w:rsid w:val="00A86FFD"/>
    <w:rsid w:val="00A95025"/>
    <w:rsid w:val="00AA0D13"/>
    <w:rsid w:val="00AA1BA0"/>
    <w:rsid w:val="00AA1D4D"/>
    <w:rsid w:val="00AA1E52"/>
    <w:rsid w:val="00AA2249"/>
    <w:rsid w:val="00AA5A56"/>
    <w:rsid w:val="00AA6A7A"/>
    <w:rsid w:val="00AA6C72"/>
    <w:rsid w:val="00AA70F8"/>
    <w:rsid w:val="00AB2A00"/>
    <w:rsid w:val="00AB4280"/>
    <w:rsid w:val="00AB6DEF"/>
    <w:rsid w:val="00AB7660"/>
    <w:rsid w:val="00AC1965"/>
    <w:rsid w:val="00AC2508"/>
    <w:rsid w:val="00AC7A1C"/>
    <w:rsid w:val="00AD0875"/>
    <w:rsid w:val="00AD4C81"/>
    <w:rsid w:val="00AD5492"/>
    <w:rsid w:val="00AD59BB"/>
    <w:rsid w:val="00AD7906"/>
    <w:rsid w:val="00AE0BE0"/>
    <w:rsid w:val="00AE18B8"/>
    <w:rsid w:val="00AE36AA"/>
    <w:rsid w:val="00AE4AFF"/>
    <w:rsid w:val="00AE5C69"/>
    <w:rsid w:val="00AE7C62"/>
    <w:rsid w:val="00AF2F07"/>
    <w:rsid w:val="00AF42DB"/>
    <w:rsid w:val="00AF5555"/>
    <w:rsid w:val="00AF5A09"/>
    <w:rsid w:val="00B03B10"/>
    <w:rsid w:val="00B03DAE"/>
    <w:rsid w:val="00B131B2"/>
    <w:rsid w:val="00B13543"/>
    <w:rsid w:val="00B14866"/>
    <w:rsid w:val="00B15146"/>
    <w:rsid w:val="00B171F3"/>
    <w:rsid w:val="00B20C35"/>
    <w:rsid w:val="00B25BA5"/>
    <w:rsid w:val="00B25FE2"/>
    <w:rsid w:val="00B277FE"/>
    <w:rsid w:val="00B278DE"/>
    <w:rsid w:val="00B33943"/>
    <w:rsid w:val="00B3424D"/>
    <w:rsid w:val="00B354A9"/>
    <w:rsid w:val="00B36170"/>
    <w:rsid w:val="00B40275"/>
    <w:rsid w:val="00B41930"/>
    <w:rsid w:val="00B41DEC"/>
    <w:rsid w:val="00B41EEA"/>
    <w:rsid w:val="00B41FEE"/>
    <w:rsid w:val="00B45E34"/>
    <w:rsid w:val="00B47022"/>
    <w:rsid w:val="00B500DB"/>
    <w:rsid w:val="00B523C1"/>
    <w:rsid w:val="00B56CAF"/>
    <w:rsid w:val="00B57A20"/>
    <w:rsid w:val="00B636E7"/>
    <w:rsid w:val="00B65607"/>
    <w:rsid w:val="00B656B9"/>
    <w:rsid w:val="00B6635F"/>
    <w:rsid w:val="00B66704"/>
    <w:rsid w:val="00B74408"/>
    <w:rsid w:val="00B7577E"/>
    <w:rsid w:val="00B9332C"/>
    <w:rsid w:val="00B9341E"/>
    <w:rsid w:val="00B93667"/>
    <w:rsid w:val="00B94300"/>
    <w:rsid w:val="00B9628B"/>
    <w:rsid w:val="00BA0F19"/>
    <w:rsid w:val="00BA4693"/>
    <w:rsid w:val="00BA6A69"/>
    <w:rsid w:val="00BA7C79"/>
    <w:rsid w:val="00BB314E"/>
    <w:rsid w:val="00BB4895"/>
    <w:rsid w:val="00BB4B08"/>
    <w:rsid w:val="00BB6948"/>
    <w:rsid w:val="00BC1861"/>
    <w:rsid w:val="00BC35A9"/>
    <w:rsid w:val="00BD39B6"/>
    <w:rsid w:val="00BE1ECC"/>
    <w:rsid w:val="00BE297E"/>
    <w:rsid w:val="00BE32A0"/>
    <w:rsid w:val="00BE43FF"/>
    <w:rsid w:val="00BF221B"/>
    <w:rsid w:val="00BF3362"/>
    <w:rsid w:val="00C00A7B"/>
    <w:rsid w:val="00C03F03"/>
    <w:rsid w:val="00C05B7A"/>
    <w:rsid w:val="00C07287"/>
    <w:rsid w:val="00C1327B"/>
    <w:rsid w:val="00C16BB8"/>
    <w:rsid w:val="00C20A75"/>
    <w:rsid w:val="00C21487"/>
    <w:rsid w:val="00C219B0"/>
    <w:rsid w:val="00C21EAE"/>
    <w:rsid w:val="00C22523"/>
    <w:rsid w:val="00C22E3A"/>
    <w:rsid w:val="00C26D44"/>
    <w:rsid w:val="00C279ED"/>
    <w:rsid w:val="00C27FD0"/>
    <w:rsid w:val="00C33DF6"/>
    <w:rsid w:val="00C35218"/>
    <w:rsid w:val="00C36C77"/>
    <w:rsid w:val="00C428DC"/>
    <w:rsid w:val="00C43F02"/>
    <w:rsid w:val="00C44E02"/>
    <w:rsid w:val="00C4509A"/>
    <w:rsid w:val="00C47381"/>
    <w:rsid w:val="00C478D0"/>
    <w:rsid w:val="00C52820"/>
    <w:rsid w:val="00C56BDB"/>
    <w:rsid w:val="00C60331"/>
    <w:rsid w:val="00C6263F"/>
    <w:rsid w:val="00C6370C"/>
    <w:rsid w:val="00C640B0"/>
    <w:rsid w:val="00C83312"/>
    <w:rsid w:val="00C85520"/>
    <w:rsid w:val="00C91839"/>
    <w:rsid w:val="00C91D17"/>
    <w:rsid w:val="00C9278A"/>
    <w:rsid w:val="00C93942"/>
    <w:rsid w:val="00C963EF"/>
    <w:rsid w:val="00C9728A"/>
    <w:rsid w:val="00CA25E2"/>
    <w:rsid w:val="00CA2EF4"/>
    <w:rsid w:val="00CA47F7"/>
    <w:rsid w:val="00CA79FE"/>
    <w:rsid w:val="00CA7AD7"/>
    <w:rsid w:val="00CB0604"/>
    <w:rsid w:val="00CB0796"/>
    <w:rsid w:val="00CB63F7"/>
    <w:rsid w:val="00CC4DA4"/>
    <w:rsid w:val="00CD1350"/>
    <w:rsid w:val="00CD45E0"/>
    <w:rsid w:val="00CE0D92"/>
    <w:rsid w:val="00CE0EAA"/>
    <w:rsid w:val="00CE369C"/>
    <w:rsid w:val="00CE7125"/>
    <w:rsid w:val="00CF1570"/>
    <w:rsid w:val="00CF3D31"/>
    <w:rsid w:val="00CF41E6"/>
    <w:rsid w:val="00D02810"/>
    <w:rsid w:val="00D03F7D"/>
    <w:rsid w:val="00D047E1"/>
    <w:rsid w:val="00D04D42"/>
    <w:rsid w:val="00D05AB5"/>
    <w:rsid w:val="00D074F4"/>
    <w:rsid w:val="00D110AD"/>
    <w:rsid w:val="00D14E77"/>
    <w:rsid w:val="00D1713F"/>
    <w:rsid w:val="00D21419"/>
    <w:rsid w:val="00D21E81"/>
    <w:rsid w:val="00D22C07"/>
    <w:rsid w:val="00D265C2"/>
    <w:rsid w:val="00D30DD0"/>
    <w:rsid w:val="00D35BC1"/>
    <w:rsid w:val="00D3770A"/>
    <w:rsid w:val="00D4034C"/>
    <w:rsid w:val="00D40400"/>
    <w:rsid w:val="00D4110D"/>
    <w:rsid w:val="00D42B3A"/>
    <w:rsid w:val="00D43C6B"/>
    <w:rsid w:val="00D44620"/>
    <w:rsid w:val="00D4638E"/>
    <w:rsid w:val="00D50F0D"/>
    <w:rsid w:val="00D51EA4"/>
    <w:rsid w:val="00D55D71"/>
    <w:rsid w:val="00D6100B"/>
    <w:rsid w:val="00D659BF"/>
    <w:rsid w:val="00D678D0"/>
    <w:rsid w:val="00D71D36"/>
    <w:rsid w:val="00D73ACA"/>
    <w:rsid w:val="00D809D4"/>
    <w:rsid w:val="00D82454"/>
    <w:rsid w:val="00D82707"/>
    <w:rsid w:val="00D84B54"/>
    <w:rsid w:val="00D92358"/>
    <w:rsid w:val="00DA0FB2"/>
    <w:rsid w:val="00DA51B5"/>
    <w:rsid w:val="00DB2CAE"/>
    <w:rsid w:val="00DB3768"/>
    <w:rsid w:val="00DC6271"/>
    <w:rsid w:val="00DC71D9"/>
    <w:rsid w:val="00DD0B46"/>
    <w:rsid w:val="00DD0CD2"/>
    <w:rsid w:val="00DD23F2"/>
    <w:rsid w:val="00DD2CE3"/>
    <w:rsid w:val="00DD2D10"/>
    <w:rsid w:val="00DD2D37"/>
    <w:rsid w:val="00DD5EDE"/>
    <w:rsid w:val="00DE1F7B"/>
    <w:rsid w:val="00DE64F7"/>
    <w:rsid w:val="00DE6C18"/>
    <w:rsid w:val="00DE776A"/>
    <w:rsid w:val="00DF3D3C"/>
    <w:rsid w:val="00DF493F"/>
    <w:rsid w:val="00DF5C4B"/>
    <w:rsid w:val="00E009F3"/>
    <w:rsid w:val="00E03ED5"/>
    <w:rsid w:val="00E05709"/>
    <w:rsid w:val="00E10C50"/>
    <w:rsid w:val="00E11180"/>
    <w:rsid w:val="00E12B5D"/>
    <w:rsid w:val="00E1442F"/>
    <w:rsid w:val="00E1453C"/>
    <w:rsid w:val="00E14B16"/>
    <w:rsid w:val="00E153D1"/>
    <w:rsid w:val="00E163E9"/>
    <w:rsid w:val="00E20C05"/>
    <w:rsid w:val="00E22393"/>
    <w:rsid w:val="00E2271A"/>
    <w:rsid w:val="00E2453E"/>
    <w:rsid w:val="00E24DEF"/>
    <w:rsid w:val="00E25A24"/>
    <w:rsid w:val="00E31A2F"/>
    <w:rsid w:val="00E34A77"/>
    <w:rsid w:val="00E37416"/>
    <w:rsid w:val="00E43BE7"/>
    <w:rsid w:val="00E4590D"/>
    <w:rsid w:val="00E5007E"/>
    <w:rsid w:val="00E513DB"/>
    <w:rsid w:val="00E52C69"/>
    <w:rsid w:val="00E53FB6"/>
    <w:rsid w:val="00E5420A"/>
    <w:rsid w:val="00E55862"/>
    <w:rsid w:val="00E611BF"/>
    <w:rsid w:val="00E63DA9"/>
    <w:rsid w:val="00E642E8"/>
    <w:rsid w:val="00E656AB"/>
    <w:rsid w:val="00E72AD2"/>
    <w:rsid w:val="00E72B88"/>
    <w:rsid w:val="00E72CF2"/>
    <w:rsid w:val="00E74CA3"/>
    <w:rsid w:val="00E944E8"/>
    <w:rsid w:val="00E94D75"/>
    <w:rsid w:val="00E9569C"/>
    <w:rsid w:val="00E95866"/>
    <w:rsid w:val="00EA050B"/>
    <w:rsid w:val="00EA12BB"/>
    <w:rsid w:val="00EA446B"/>
    <w:rsid w:val="00EA5466"/>
    <w:rsid w:val="00EA5769"/>
    <w:rsid w:val="00EB0FFC"/>
    <w:rsid w:val="00EB2589"/>
    <w:rsid w:val="00EB2C9C"/>
    <w:rsid w:val="00EB569F"/>
    <w:rsid w:val="00EB7580"/>
    <w:rsid w:val="00EB7F3A"/>
    <w:rsid w:val="00EC3A4F"/>
    <w:rsid w:val="00EC3A79"/>
    <w:rsid w:val="00EC6052"/>
    <w:rsid w:val="00ED2C0C"/>
    <w:rsid w:val="00EE4E48"/>
    <w:rsid w:val="00EE6D54"/>
    <w:rsid w:val="00EE71C5"/>
    <w:rsid w:val="00EF3A4B"/>
    <w:rsid w:val="00EF41B2"/>
    <w:rsid w:val="00EF4455"/>
    <w:rsid w:val="00EF4A2D"/>
    <w:rsid w:val="00EF5B5D"/>
    <w:rsid w:val="00F01D9D"/>
    <w:rsid w:val="00F0282E"/>
    <w:rsid w:val="00F05F99"/>
    <w:rsid w:val="00F06DB0"/>
    <w:rsid w:val="00F111E9"/>
    <w:rsid w:val="00F13F7C"/>
    <w:rsid w:val="00F14B00"/>
    <w:rsid w:val="00F176A3"/>
    <w:rsid w:val="00F239A7"/>
    <w:rsid w:val="00F2630D"/>
    <w:rsid w:val="00F3354C"/>
    <w:rsid w:val="00F33865"/>
    <w:rsid w:val="00F402FE"/>
    <w:rsid w:val="00F412B8"/>
    <w:rsid w:val="00F42446"/>
    <w:rsid w:val="00F4261D"/>
    <w:rsid w:val="00F43DC0"/>
    <w:rsid w:val="00F456ED"/>
    <w:rsid w:val="00F4671A"/>
    <w:rsid w:val="00F504BD"/>
    <w:rsid w:val="00F50668"/>
    <w:rsid w:val="00F51B39"/>
    <w:rsid w:val="00F51C21"/>
    <w:rsid w:val="00F56936"/>
    <w:rsid w:val="00F6151A"/>
    <w:rsid w:val="00F622E5"/>
    <w:rsid w:val="00F65936"/>
    <w:rsid w:val="00F67F70"/>
    <w:rsid w:val="00F71468"/>
    <w:rsid w:val="00F732D4"/>
    <w:rsid w:val="00F76B6E"/>
    <w:rsid w:val="00F83C23"/>
    <w:rsid w:val="00F85F7B"/>
    <w:rsid w:val="00F8787E"/>
    <w:rsid w:val="00F913AF"/>
    <w:rsid w:val="00F91CB6"/>
    <w:rsid w:val="00FA3254"/>
    <w:rsid w:val="00FB452A"/>
    <w:rsid w:val="00FB473A"/>
    <w:rsid w:val="00FB4808"/>
    <w:rsid w:val="00FB5AEA"/>
    <w:rsid w:val="00FB7038"/>
    <w:rsid w:val="00FB7C21"/>
    <w:rsid w:val="00FC192F"/>
    <w:rsid w:val="00FC6234"/>
    <w:rsid w:val="00FC7661"/>
    <w:rsid w:val="00FD04CF"/>
    <w:rsid w:val="00FE54FE"/>
    <w:rsid w:val="00FF08C2"/>
    <w:rsid w:val="00FF380D"/>
    <w:rsid w:val="00FF49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8C10A"/>
  <w15:chartTrackingRefBased/>
  <w15:docId w15:val="{9029058C-A503-4EB3-99EC-615E065C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0F"/>
    <w:pPr>
      <w:spacing w:line="278" w:lineRule="auto"/>
    </w:pPr>
    <w:rPr>
      <w:sz w:val="24"/>
      <w:szCs w:val="24"/>
      <w:lang w:val="en-ZA"/>
    </w:rPr>
  </w:style>
  <w:style w:type="paragraph" w:styleId="Heading1">
    <w:name w:val="heading 1"/>
    <w:basedOn w:val="Normal"/>
    <w:next w:val="Normal"/>
    <w:link w:val="Heading1Char"/>
    <w:uiPriority w:val="9"/>
    <w:qFormat/>
    <w:rsid w:val="00725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25A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A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A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A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25A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A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A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A0F"/>
    <w:rPr>
      <w:rFonts w:eastAsiaTheme="majorEastAsia" w:cstheme="majorBidi"/>
      <w:color w:val="272727" w:themeColor="text1" w:themeTint="D8"/>
    </w:rPr>
  </w:style>
  <w:style w:type="paragraph" w:styleId="Title">
    <w:name w:val="Title"/>
    <w:basedOn w:val="Normal"/>
    <w:next w:val="Normal"/>
    <w:link w:val="TitleChar"/>
    <w:uiPriority w:val="10"/>
    <w:qFormat/>
    <w:rsid w:val="00725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A0F"/>
    <w:pPr>
      <w:spacing w:before="160"/>
      <w:jc w:val="center"/>
    </w:pPr>
    <w:rPr>
      <w:i/>
      <w:iCs/>
      <w:color w:val="404040" w:themeColor="text1" w:themeTint="BF"/>
    </w:rPr>
  </w:style>
  <w:style w:type="character" w:customStyle="1" w:styleId="QuoteChar">
    <w:name w:val="Quote Char"/>
    <w:basedOn w:val="DefaultParagraphFont"/>
    <w:link w:val="Quote"/>
    <w:uiPriority w:val="29"/>
    <w:rsid w:val="00725A0F"/>
    <w:rPr>
      <w:i/>
      <w:iCs/>
      <w:color w:val="404040" w:themeColor="text1" w:themeTint="BF"/>
    </w:rPr>
  </w:style>
  <w:style w:type="paragraph" w:styleId="ListParagraph">
    <w:name w:val="List Paragraph"/>
    <w:aliases w:val="Table/Figure Heading,En tête 1,List Paragraph1,Paragraphe  revu,Paragraphe de liste1,Liste 1,Main numbered paragraph,Table of contents numbered,List Paragraph (bulleted list),Bullet 1 List,Bullet,Dot pt,Bullet Points,No Spacing1,L,Bullets"/>
    <w:basedOn w:val="Normal"/>
    <w:link w:val="ListParagraphChar"/>
    <w:uiPriority w:val="34"/>
    <w:qFormat/>
    <w:rsid w:val="00725A0F"/>
    <w:pPr>
      <w:ind w:left="720"/>
      <w:contextualSpacing/>
    </w:pPr>
  </w:style>
  <w:style w:type="character" w:styleId="IntenseEmphasis">
    <w:name w:val="Intense Emphasis"/>
    <w:basedOn w:val="DefaultParagraphFont"/>
    <w:uiPriority w:val="21"/>
    <w:qFormat/>
    <w:rsid w:val="00725A0F"/>
    <w:rPr>
      <w:i/>
      <w:iCs/>
      <w:color w:val="2F5496" w:themeColor="accent1" w:themeShade="BF"/>
    </w:rPr>
  </w:style>
  <w:style w:type="paragraph" w:styleId="IntenseQuote">
    <w:name w:val="Intense Quote"/>
    <w:basedOn w:val="Normal"/>
    <w:next w:val="Normal"/>
    <w:link w:val="IntenseQuoteChar"/>
    <w:uiPriority w:val="30"/>
    <w:qFormat/>
    <w:rsid w:val="00725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A0F"/>
    <w:rPr>
      <w:i/>
      <w:iCs/>
      <w:color w:val="2F5496" w:themeColor="accent1" w:themeShade="BF"/>
    </w:rPr>
  </w:style>
  <w:style w:type="character" w:styleId="IntenseReference">
    <w:name w:val="Intense Reference"/>
    <w:basedOn w:val="DefaultParagraphFont"/>
    <w:uiPriority w:val="32"/>
    <w:qFormat/>
    <w:rsid w:val="00725A0F"/>
    <w:rPr>
      <w:b/>
      <w:bCs/>
      <w:smallCaps/>
      <w:color w:val="2F5496" w:themeColor="accent1" w:themeShade="BF"/>
      <w:spacing w:val="5"/>
    </w:rPr>
  </w:style>
  <w:style w:type="character" w:customStyle="1" w:styleId="ListParagraphChar">
    <w:name w:val="List Paragraph Char"/>
    <w:aliases w:val="Table/Figure Heading Char,En tête 1 Char,List Paragraph1 Char,Paragraphe  revu Char,Paragraphe de liste1 Char,Liste 1 Char,Main numbered paragraph Char,Table of contents numbered Char,List Paragraph (bulleted list) Char,Bullet Char"/>
    <w:basedOn w:val="DefaultParagraphFont"/>
    <w:link w:val="ListParagraph"/>
    <w:uiPriority w:val="34"/>
    <w:qFormat/>
    <w:rsid w:val="00725A0F"/>
  </w:style>
  <w:style w:type="paragraph" w:styleId="Header">
    <w:name w:val="header"/>
    <w:basedOn w:val="Normal"/>
    <w:link w:val="HeaderChar"/>
    <w:uiPriority w:val="99"/>
    <w:unhideWhenUsed/>
    <w:rsid w:val="00DF49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493F"/>
    <w:rPr>
      <w:sz w:val="24"/>
      <w:szCs w:val="24"/>
      <w:lang w:val="en-ZA"/>
    </w:rPr>
  </w:style>
  <w:style w:type="paragraph" w:styleId="Footer">
    <w:name w:val="footer"/>
    <w:basedOn w:val="Normal"/>
    <w:link w:val="FooterChar"/>
    <w:uiPriority w:val="99"/>
    <w:unhideWhenUsed/>
    <w:rsid w:val="00DF49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493F"/>
    <w:rPr>
      <w:sz w:val="24"/>
      <w:szCs w:val="24"/>
      <w:lang w:val="en-ZA"/>
    </w:rPr>
  </w:style>
  <w:style w:type="table" w:styleId="TableGrid">
    <w:name w:val="Table Grid"/>
    <w:basedOn w:val="TableNormal"/>
    <w:uiPriority w:val="39"/>
    <w:rsid w:val="00303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D56"/>
    <w:rPr>
      <w:color w:val="0563C1" w:themeColor="hyperlink"/>
      <w:u w:val="single"/>
    </w:rPr>
  </w:style>
  <w:style w:type="character" w:styleId="UnresolvedMention">
    <w:name w:val="Unresolved Mention"/>
    <w:basedOn w:val="DefaultParagraphFont"/>
    <w:uiPriority w:val="99"/>
    <w:semiHidden/>
    <w:unhideWhenUsed/>
    <w:rsid w:val="00054D56"/>
    <w:rPr>
      <w:color w:val="605E5C"/>
      <w:shd w:val="clear" w:color="auto" w:fill="E1DFDD"/>
    </w:rPr>
  </w:style>
  <w:style w:type="character" w:styleId="Strong">
    <w:name w:val="Strong"/>
    <w:basedOn w:val="DefaultParagraphFont"/>
    <w:uiPriority w:val="22"/>
    <w:qFormat/>
    <w:rsid w:val="00AA1BA0"/>
    <w:rPr>
      <w:b/>
      <w:bCs/>
    </w:rPr>
  </w:style>
  <w:style w:type="paragraph" w:styleId="Revision">
    <w:name w:val="Revision"/>
    <w:hidden/>
    <w:uiPriority w:val="99"/>
    <w:semiHidden/>
    <w:rsid w:val="00257CF6"/>
    <w:pPr>
      <w:spacing w:after="0" w:line="240" w:lineRule="auto"/>
    </w:pPr>
    <w:rPr>
      <w:sz w:val="24"/>
      <w:szCs w:val="24"/>
      <w:lang w:val="en-ZA"/>
    </w:rPr>
  </w:style>
  <w:style w:type="character" w:styleId="CommentReference">
    <w:name w:val="annotation reference"/>
    <w:basedOn w:val="DefaultParagraphFont"/>
    <w:uiPriority w:val="99"/>
    <w:semiHidden/>
    <w:unhideWhenUsed/>
    <w:rsid w:val="00343EA5"/>
    <w:rPr>
      <w:sz w:val="16"/>
      <w:szCs w:val="16"/>
    </w:rPr>
  </w:style>
  <w:style w:type="paragraph" w:styleId="CommentText">
    <w:name w:val="annotation text"/>
    <w:basedOn w:val="Normal"/>
    <w:link w:val="CommentTextChar"/>
    <w:uiPriority w:val="99"/>
    <w:unhideWhenUsed/>
    <w:rsid w:val="00343EA5"/>
    <w:pPr>
      <w:spacing w:line="240" w:lineRule="auto"/>
    </w:pPr>
    <w:rPr>
      <w:sz w:val="20"/>
      <w:szCs w:val="20"/>
    </w:rPr>
  </w:style>
  <w:style w:type="character" w:customStyle="1" w:styleId="CommentTextChar">
    <w:name w:val="Comment Text Char"/>
    <w:basedOn w:val="DefaultParagraphFont"/>
    <w:link w:val="CommentText"/>
    <w:uiPriority w:val="99"/>
    <w:rsid w:val="00343EA5"/>
    <w:rPr>
      <w:sz w:val="20"/>
      <w:szCs w:val="20"/>
      <w:lang w:val="en-ZA"/>
    </w:rPr>
  </w:style>
  <w:style w:type="paragraph" w:styleId="CommentSubject">
    <w:name w:val="annotation subject"/>
    <w:basedOn w:val="CommentText"/>
    <w:next w:val="CommentText"/>
    <w:link w:val="CommentSubjectChar"/>
    <w:uiPriority w:val="99"/>
    <w:semiHidden/>
    <w:unhideWhenUsed/>
    <w:rsid w:val="00343EA5"/>
    <w:rPr>
      <w:b/>
      <w:bCs/>
    </w:rPr>
  </w:style>
  <w:style w:type="character" w:customStyle="1" w:styleId="CommentSubjectChar">
    <w:name w:val="Comment Subject Char"/>
    <w:basedOn w:val="CommentTextChar"/>
    <w:link w:val="CommentSubject"/>
    <w:uiPriority w:val="99"/>
    <w:semiHidden/>
    <w:rsid w:val="00343EA5"/>
    <w:rPr>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31">
      <w:bodyDiv w:val="1"/>
      <w:marLeft w:val="0"/>
      <w:marRight w:val="0"/>
      <w:marTop w:val="0"/>
      <w:marBottom w:val="0"/>
      <w:divBdr>
        <w:top w:val="none" w:sz="0" w:space="0" w:color="auto"/>
        <w:left w:val="none" w:sz="0" w:space="0" w:color="auto"/>
        <w:bottom w:val="none" w:sz="0" w:space="0" w:color="auto"/>
        <w:right w:val="none" w:sz="0" w:space="0" w:color="auto"/>
      </w:divBdr>
    </w:div>
    <w:div w:id="26371796">
      <w:bodyDiv w:val="1"/>
      <w:marLeft w:val="0"/>
      <w:marRight w:val="0"/>
      <w:marTop w:val="0"/>
      <w:marBottom w:val="0"/>
      <w:divBdr>
        <w:top w:val="none" w:sz="0" w:space="0" w:color="auto"/>
        <w:left w:val="none" w:sz="0" w:space="0" w:color="auto"/>
        <w:bottom w:val="none" w:sz="0" w:space="0" w:color="auto"/>
        <w:right w:val="none" w:sz="0" w:space="0" w:color="auto"/>
      </w:divBdr>
    </w:div>
    <w:div w:id="125239689">
      <w:bodyDiv w:val="1"/>
      <w:marLeft w:val="0"/>
      <w:marRight w:val="0"/>
      <w:marTop w:val="0"/>
      <w:marBottom w:val="0"/>
      <w:divBdr>
        <w:top w:val="none" w:sz="0" w:space="0" w:color="auto"/>
        <w:left w:val="none" w:sz="0" w:space="0" w:color="auto"/>
        <w:bottom w:val="none" w:sz="0" w:space="0" w:color="auto"/>
        <w:right w:val="none" w:sz="0" w:space="0" w:color="auto"/>
      </w:divBdr>
    </w:div>
    <w:div w:id="181403997">
      <w:bodyDiv w:val="1"/>
      <w:marLeft w:val="0"/>
      <w:marRight w:val="0"/>
      <w:marTop w:val="0"/>
      <w:marBottom w:val="0"/>
      <w:divBdr>
        <w:top w:val="none" w:sz="0" w:space="0" w:color="auto"/>
        <w:left w:val="none" w:sz="0" w:space="0" w:color="auto"/>
        <w:bottom w:val="none" w:sz="0" w:space="0" w:color="auto"/>
        <w:right w:val="none" w:sz="0" w:space="0" w:color="auto"/>
      </w:divBdr>
    </w:div>
    <w:div w:id="197395466">
      <w:bodyDiv w:val="1"/>
      <w:marLeft w:val="0"/>
      <w:marRight w:val="0"/>
      <w:marTop w:val="0"/>
      <w:marBottom w:val="0"/>
      <w:divBdr>
        <w:top w:val="none" w:sz="0" w:space="0" w:color="auto"/>
        <w:left w:val="none" w:sz="0" w:space="0" w:color="auto"/>
        <w:bottom w:val="none" w:sz="0" w:space="0" w:color="auto"/>
        <w:right w:val="none" w:sz="0" w:space="0" w:color="auto"/>
      </w:divBdr>
    </w:div>
    <w:div w:id="275256227">
      <w:bodyDiv w:val="1"/>
      <w:marLeft w:val="0"/>
      <w:marRight w:val="0"/>
      <w:marTop w:val="0"/>
      <w:marBottom w:val="0"/>
      <w:divBdr>
        <w:top w:val="none" w:sz="0" w:space="0" w:color="auto"/>
        <w:left w:val="none" w:sz="0" w:space="0" w:color="auto"/>
        <w:bottom w:val="none" w:sz="0" w:space="0" w:color="auto"/>
        <w:right w:val="none" w:sz="0" w:space="0" w:color="auto"/>
      </w:divBdr>
    </w:div>
    <w:div w:id="293370125">
      <w:bodyDiv w:val="1"/>
      <w:marLeft w:val="0"/>
      <w:marRight w:val="0"/>
      <w:marTop w:val="0"/>
      <w:marBottom w:val="0"/>
      <w:divBdr>
        <w:top w:val="none" w:sz="0" w:space="0" w:color="auto"/>
        <w:left w:val="none" w:sz="0" w:space="0" w:color="auto"/>
        <w:bottom w:val="none" w:sz="0" w:space="0" w:color="auto"/>
        <w:right w:val="none" w:sz="0" w:space="0" w:color="auto"/>
      </w:divBdr>
    </w:div>
    <w:div w:id="306471246">
      <w:bodyDiv w:val="1"/>
      <w:marLeft w:val="0"/>
      <w:marRight w:val="0"/>
      <w:marTop w:val="0"/>
      <w:marBottom w:val="0"/>
      <w:divBdr>
        <w:top w:val="none" w:sz="0" w:space="0" w:color="auto"/>
        <w:left w:val="none" w:sz="0" w:space="0" w:color="auto"/>
        <w:bottom w:val="none" w:sz="0" w:space="0" w:color="auto"/>
        <w:right w:val="none" w:sz="0" w:space="0" w:color="auto"/>
      </w:divBdr>
    </w:div>
    <w:div w:id="413167240">
      <w:bodyDiv w:val="1"/>
      <w:marLeft w:val="0"/>
      <w:marRight w:val="0"/>
      <w:marTop w:val="0"/>
      <w:marBottom w:val="0"/>
      <w:divBdr>
        <w:top w:val="none" w:sz="0" w:space="0" w:color="auto"/>
        <w:left w:val="none" w:sz="0" w:space="0" w:color="auto"/>
        <w:bottom w:val="none" w:sz="0" w:space="0" w:color="auto"/>
        <w:right w:val="none" w:sz="0" w:space="0" w:color="auto"/>
      </w:divBdr>
    </w:div>
    <w:div w:id="440493275">
      <w:bodyDiv w:val="1"/>
      <w:marLeft w:val="0"/>
      <w:marRight w:val="0"/>
      <w:marTop w:val="0"/>
      <w:marBottom w:val="0"/>
      <w:divBdr>
        <w:top w:val="none" w:sz="0" w:space="0" w:color="auto"/>
        <w:left w:val="none" w:sz="0" w:space="0" w:color="auto"/>
        <w:bottom w:val="none" w:sz="0" w:space="0" w:color="auto"/>
        <w:right w:val="none" w:sz="0" w:space="0" w:color="auto"/>
      </w:divBdr>
    </w:div>
    <w:div w:id="511380750">
      <w:bodyDiv w:val="1"/>
      <w:marLeft w:val="0"/>
      <w:marRight w:val="0"/>
      <w:marTop w:val="0"/>
      <w:marBottom w:val="0"/>
      <w:divBdr>
        <w:top w:val="none" w:sz="0" w:space="0" w:color="auto"/>
        <w:left w:val="none" w:sz="0" w:space="0" w:color="auto"/>
        <w:bottom w:val="none" w:sz="0" w:space="0" w:color="auto"/>
        <w:right w:val="none" w:sz="0" w:space="0" w:color="auto"/>
      </w:divBdr>
    </w:div>
    <w:div w:id="646252648">
      <w:bodyDiv w:val="1"/>
      <w:marLeft w:val="0"/>
      <w:marRight w:val="0"/>
      <w:marTop w:val="0"/>
      <w:marBottom w:val="0"/>
      <w:divBdr>
        <w:top w:val="none" w:sz="0" w:space="0" w:color="auto"/>
        <w:left w:val="none" w:sz="0" w:space="0" w:color="auto"/>
        <w:bottom w:val="none" w:sz="0" w:space="0" w:color="auto"/>
        <w:right w:val="none" w:sz="0" w:space="0" w:color="auto"/>
      </w:divBdr>
    </w:div>
    <w:div w:id="737434241">
      <w:bodyDiv w:val="1"/>
      <w:marLeft w:val="0"/>
      <w:marRight w:val="0"/>
      <w:marTop w:val="0"/>
      <w:marBottom w:val="0"/>
      <w:divBdr>
        <w:top w:val="none" w:sz="0" w:space="0" w:color="auto"/>
        <w:left w:val="none" w:sz="0" w:space="0" w:color="auto"/>
        <w:bottom w:val="none" w:sz="0" w:space="0" w:color="auto"/>
        <w:right w:val="none" w:sz="0" w:space="0" w:color="auto"/>
      </w:divBdr>
    </w:div>
    <w:div w:id="749305787">
      <w:bodyDiv w:val="1"/>
      <w:marLeft w:val="0"/>
      <w:marRight w:val="0"/>
      <w:marTop w:val="0"/>
      <w:marBottom w:val="0"/>
      <w:divBdr>
        <w:top w:val="none" w:sz="0" w:space="0" w:color="auto"/>
        <w:left w:val="none" w:sz="0" w:space="0" w:color="auto"/>
        <w:bottom w:val="none" w:sz="0" w:space="0" w:color="auto"/>
        <w:right w:val="none" w:sz="0" w:space="0" w:color="auto"/>
      </w:divBdr>
      <w:divsChild>
        <w:div w:id="1806391429">
          <w:marLeft w:val="274"/>
          <w:marRight w:val="0"/>
          <w:marTop w:val="0"/>
          <w:marBottom w:val="0"/>
          <w:divBdr>
            <w:top w:val="none" w:sz="0" w:space="0" w:color="auto"/>
            <w:left w:val="none" w:sz="0" w:space="0" w:color="auto"/>
            <w:bottom w:val="none" w:sz="0" w:space="0" w:color="auto"/>
            <w:right w:val="none" w:sz="0" w:space="0" w:color="auto"/>
          </w:divBdr>
        </w:div>
        <w:div w:id="1035038542">
          <w:marLeft w:val="274"/>
          <w:marRight w:val="0"/>
          <w:marTop w:val="0"/>
          <w:marBottom w:val="0"/>
          <w:divBdr>
            <w:top w:val="none" w:sz="0" w:space="0" w:color="auto"/>
            <w:left w:val="none" w:sz="0" w:space="0" w:color="auto"/>
            <w:bottom w:val="none" w:sz="0" w:space="0" w:color="auto"/>
            <w:right w:val="none" w:sz="0" w:space="0" w:color="auto"/>
          </w:divBdr>
        </w:div>
      </w:divsChild>
    </w:div>
    <w:div w:id="782118623">
      <w:bodyDiv w:val="1"/>
      <w:marLeft w:val="0"/>
      <w:marRight w:val="0"/>
      <w:marTop w:val="0"/>
      <w:marBottom w:val="0"/>
      <w:divBdr>
        <w:top w:val="none" w:sz="0" w:space="0" w:color="auto"/>
        <w:left w:val="none" w:sz="0" w:space="0" w:color="auto"/>
        <w:bottom w:val="none" w:sz="0" w:space="0" w:color="auto"/>
        <w:right w:val="none" w:sz="0" w:space="0" w:color="auto"/>
      </w:divBdr>
    </w:div>
    <w:div w:id="853305557">
      <w:bodyDiv w:val="1"/>
      <w:marLeft w:val="0"/>
      <w:marRight w:val="0"/>
      <w:marTop w:val="0"/>
      <w:marBottom w:val="0"/>
      <w:divBdr>
        <w:top w:val="none" w:sz="0" w:space="0" w:color="auto"/>
        <w:left w:val="none" w:sz="0" w:space="0" w:color="auto"/>
        <w:bottom w:val="none" w:sz="0" w:space="0" w:color="auto"/>
        <w:right w:val="none" w:sz="0" w:space="0" w:color="auto"/>
      </w:divBdr>
    </w:div>
    <w:div w:id="869294568">
      <w:bodyDiv w:val="1"/>
      <w:marLeft w:val="0"/>
      <w:marRight w:val="0"/>
      <w:marTop w:val="0"/>
      <w:marBottom w:val="0"/>
      <w:divBdr>
        <w:top w:val="none" w:sz="0" w:space="0" w:color="auto"/>
        <w:left w:val="none" w:sz="0" w:space="0" w:color="auto"/>
        <w:bottom w:val="none" w:sz="0" w:space="0" w:color="auto"/>
        <w:right w:val="none" w:sz="0" w:space="0" w:color="auto"/>
      </w:divBdr>
    </w:div>
    <w:div w:id="871186809">
      <w:bodyDiv w:val="1"/>
      <w:marLeft w:val="0"/>
      <w:marRight w:val="0"/>
      <w:marTop w:val="0"/>
      <w:marBottom w:val="0"/>
      <w:divBdr>
        <w:top w:val="none" w:sz="0" w:space="0" w:color="auto"/>
        <w:left w:val="none" w:sz="0" w:space="0" w:color="auto"/>
        <w:bottom w:val="none" w:sz="0" w:space="0" w:color="auto"/>
        <w:right w:val="none" w:sz="0" w:space="0" w:color="auto"/>
      </w:divBdr>
    </w:div>
    <w:div w:id="1050542810">
      <w:bodyDiv w:val="1"/>
      <w:marLeft w:val="0"/>
      <w:marRight w:val="0"/>
      <w:marTop w:val="0"/>
      <w:marBottom w:val="0"/>
      <w:divBdr>
        <w:top w:val="none" w:sz="0" w:space="0" w:color="auto"/>
        <w:left w:val="none" w:sz="0" w:space="0" w:color="auto"/>
        <w:bottom w:val="none" w:sz="0" w:space="0" w:color="auto"/>
        <w:right w:val="none" w:sz="0" w:space="0" w:color="auto"/>
      </w:divBdr>
    </w:div>
    <w:div w:id="1064723742">
      <w:bodyDiv w:val="1"/>
      <w:marLeft w:val="0"/>
      <w:marRight w:val="0"/>
      <w:marTop w:val="0"/>
      <w:marBottom w:val="0"/>
      <w:divBdr>
        <w:top w:val="none" w:sz="0" w:space="0" w:color="auto"/>
        <w:left w:val="none" w:sz="0" w:space="0" w:color="auto"/>
        <w:bottom w:val="none" w:sz="0" w:space="0" w:color="auto"/>
        <w:right w:val="none" w:sz="0" w:space="0" w:color="auto"/>
      </w:divBdr>
    </w:div>
    <w:div w:id="1105733231">
      <w:bodyDiv w:val="1"/>
      <w:marLeft w:val="0"/>
      <w:marRight w:val="0"/>
      <w:marTop w:val="0"/>
      <w:marBottom w:val="0"/>
      <w:divBdr>
        <w:top w:val="none" w:sz="0" w:space="0" w:color="auto"/>
        <w:left w:val="none" w:sz="0" w:space="0" w:color="auto"/>
        <w:bottom w:val="none" w:sz="0" w:space="0" w:color="auto"/>
        <w:right w:val="none" w:sz="0" w:space="0" w:color="auto"/>
      </w:divBdr>
    </w:div>
    <w:div w:id="1107845697">
      <w:bodyDiv w:val="1"/>
      <w:marLeft w:val="0"/>
      <w:marRight w:val="0"/>
      <w:marTop w:val="0"/>
      <w:marBottom w:val="0"/>
      <w:divBdr>
        <w:top w:val="none" w:sz="0" w:space="0" w:color="auto"/>
        <w:left w:val="none" w:sz="0" w:space="0" w:color="auto"/>
        <w:bottom w:val="none" w:sz="0" w:space="0" w:color="auto"/>
        <w:right w:val="none" w:sz="0" w:space="0" w:color="auto"/>
      </w:divBdr>
    </w:div>
    <w:div w:id="1165900451">
      <w:bodyDiv w:val="1"/>
      <w:marLeft w:val="0"/>
      <w:marRight w:val="0"/>
      <w:marTop w:val="0"/>
      <w:marBottom w:val="0"/>
      <w:divBdr>
        <w:top w:val="none" w:sz="0" w:space="0" w:color="auto"/>
        <w:left w:val="none" w:sz="0" w:space="0" w:color="auto"/>
        <w:bottom w:val="none" w:sz="0" w:space="0" w:color="auto"/>
        <w:right w:val="none" w:sz="0" w:space="0" w:color="auto"/>
      </w:divBdr>
    </w:div>
    <w:div w:id="1193373543">
      <w:bodyDiv w:val="1"/>
      <w:marLeft w:val="0"/>
      <w:marRight w:val="0"/>
      <w:marTop w:val="0"/>
      <w:marBottom w:val="0"/>
      <w:divBdr>
        <w:top w:val="none" w:sz="0" w:space="0" w:color="auto"/>
        <w:left w:val="none" w:sz="0" w:space="0" w:color="auto"/>
        <w:bottom w:val="none" w:sz="0" w:space="0" w:color="auto"/>
        <w:right w:val="none" w:sz="0" w:space="0" w:color="auto"/>
      </w:divBdr>
    </w:div>
    <w:div w:id="1302733747">
      <w:bodyDiv w:val="1"/>
      <w:marLeft w:val="0"/>
      <w:marRight w:val="0"/>
      <w:marTop w:val="0"/>
      <w:marBottom w:val="0"/>
      <w:divBdr>
        <w:top w:val="none" w:sz="0" w:space="0" w:color="auto"/>
        <w:left w:val="none" w:sz="0" w:space="0" w:color="auto"/>
        <w:bottom w:val="none" w:sz="0" w:space="0" w:color="auto"/>
        <w:right w:val="none" w:sz="0" w:space="0" w:color="auto"/>
      </w:divBdr>
    </w:div>
    <w:div w:id="1452435124">
      <w:bodyDiv w:val="1"/>
      <w:marLeft w:val="0"/>
      <w:marRight w:val="0"/>
      <w:marTop w:val="0"/>
      <w:marBottom w:val="0"/>
      <w:divBdr>
        <w:top w:val="none" w:sz="0" w:space="0" w:color="auto"/>
        <w:left w:val="none" w:sz="0" w:space="0" w:color="auto"/>
        <w:bottom w:val="none" w:sz="0" w:space="0" w:color="auto"/>
        <w:right w:val="none" w:sz="0" w:space="0" w:color="auto"/>
      </w:divBdr>
      <w:divsChild>
        <w:div w:id="156043139">
          <w:marLeft w:val="274"/>
          <w:marRight w:val="0"/>
          <w:marTop w:val="0"/>
          <w:marBottom w:val="0"/>
          <w:divBdr>
            <w:top w:val="none" w:sz="0" w:space="0" w:color="auto"/>
            <w:left w:val="none" w:sz="0" w:space="0" w:color="auto"/>
            <w:bottom w:val="none" w:sz="0" w:space="0" w:color="auto"/>
            <w:right w:val="none" w:sz="0" w:space="0" w:color="auto"/>
          </w:divBdr>
        </w:div>
        <w:div w:id="1222711329">
          <w:marLeft w:val="274"/>
          <w:marRight w:val="0"/>
          <w:marTop w:val="0"/>
          <w:marBottom w:val="0"/>
          <w:divBdr>
            <w:top w:val="none" w:sz="0" w:space="0" w:color="auto"/>
            <w:left w:val="none" w:sz="0" w:space="0" w:color="auto"/>
            <w:bottom w:val="none" w:sz="0" w:space="0" w:color="auto"/>
            <w:right w:val="none" w:sz="0" w:space="0" w:color="auto"/>
          </w:divBdr>
        </w:div>
        <w:div w:id="889806482">
          <w:marLeft w:val="274"/>
          <w:marRight w:val="0"/>
          <w:marTop w:val="0"/>
          <w:marBottom w:val="0"/>
          <w:divBdr>
            <w:top w:val="none" w:sz="0" w:space="0" w:color="auto"/>
            <w:left w:val="none" w:sz="0" w:space="0" w:color="auto"/>
            <w:bottom w:val="none" w:sz="0" w:space="0" w:color="auto"/>
            <w:right w:val="none" w:sz="0" w:space="0" w:color="auto"/>
          </w:divBdr>
        </w:div>
        <w:div w:id="1209222648">
          <w:marLeft w:val="274"/>
          <w:marRight w:val="0"/>
          <w:marTop w:val="0"/>
          <w:marBottom w:val="0"/>
          <w:divBdr>
            <w:top w:val="none" w:sz="0" w:space="0" w:color="auto"/>
            <w:left w:val="none" w:sz="0" w:space="0" w:color="auto"/>
            <w:bottom w:val="none" w:sz="0" w:space="0" w:color="auto"/>
            <w:right w:val="none" w:sz="0" w:space="0" w:color="auto"/>
          </w:divBdr>
        </w:div>
      </w:divsChild>
    </w:div>
    <w:div w:id="1484545876">
      <w:bodyDiv w:val="1"/>
      <w:marLeft w:val="0"/>
      <w:marRight w:val="0"/>
      <w:marTop w:val="0"/>
      <w:marBottom w:val="0"/>
      <w:divBdr>
        <w:top w:val="none" w:sz="0" w:space="0" w:color="auto"/>
        <w:left w:val="none" w:sz="0" w:space="0" w:color="auto"/>
        <w:bottom w:val="none" w:sz="0" w:space="0" w:color="auto"/>
        <w:right w:val="none" w:sz="0" w:space="0" w:color="auto"/>
      </w:divBdr>
    </w:div>
    <w:div w:id="1506018727">
      <w:bodyDiv w:val="1"/>
      <w:marLeft w:val="0"/>
      <w:marRight w:val="0"/>
      <w:marTop w:val="0"/>
      <w:marBottom w:val="0"/>
      <w:divBdr>
        <w:top w:val="none" w:sz="0" w:space="0" w:color="auto"/>
        <w:left w:val="none" w:sz="0" w:space="0" w:color="auto"/>
        <w:bottom w:val="none" w:sz="0" w:space="0" w:color="auto"/>
        <w:right w:val="none" w:sz="0" w:space="0" w:color="auto"/>
      </w:divBdr>
      <w:divsChild>
        <w:div w:id="1121076072">
          <w:marLeft w:val="274"/>
          <w:marRight w:val="0"/>
          <w:marTop w:val="0"/>
          <w:marBottom w:val="0"/>
          <w:divBdr>
            <w:top w:val="none" w:sz="0" w:space="0" w:color="auto"/>
            <w:left w:val="none" w:sz="0" w:space="0" w:color="auto"/>
            <w:bottom w:val="none" w:sz="0" w:space="0" w:color="auto"/>
            <w:right w:val="none" w:sz="0" w:space="0" w:color="auto"/>
          </w:divBdr>
        </w:div>
        <w:div w:id="1241283761">
          <w:marLeft w:val="274"/>
          <w:marRight w:val="0"/>
          <w:marTop w:val="0"/>
          <w:marBottom w:val="0"/>
          <w:divBdr>
            <w:top w:val="none" w:sz="0" w:space="0" w:color="auto"/>
            <w:left w:val="none" w:sz="0" w:space="0" w:color="auto"/>
            <w:bottom w:val="none" w:sz="0" w:space="0" w:color="auto"/>
            <w:right w:val="none" w:sz="0" w:space="0" w:color="auto"/>
          </w:divBdr>
        </w:div>
        <w:div w:id="33357956">
          <w:marLeft w:val="274"/>
          <w:marRight w:val="0"/>
          <w:marTop w:val="0"/>
          <w:marBottom w:val="0"/>
          <w:divBdr>
            <w:top w:val="none" w:sz="0" w:space="0" w:color="auto"/>
            <w:left w:val="none" w:sz="0" w:space="0" w:color="auto"/>
            <w:bottom w:val="none" w:sz="0" w:space="0" w:color="auto"/>
            <w:right w:val="none" w:sz="0" w:space="0" w:color="auto"/>
          </w:divBdr>
        </w:div>
      </w:divsChild>
    </w:div>
    <w:div w:id="1509101821">
      <w:bodyDiv w:val="1"/>
      <w:marLeft w:val="0"/>
      <w:marRight w:val="0"/>
      <w:marTop w:val="0"/>
      <w:marBottom w:val="0"/>
      <w:divBdr>
        <w:top w:val="none" w:sz="0" w:space="0" w:color="auto"/>
        <w:left w:val="none" w:sz="0" w:space="0" w:color="auto"/>
        <w:bottom w:val="none" w:sz="0" w:space="0" w:color="auto"/>
        <w:right w:val="none" w:sz="0" w:space="0" w:color="auto"/>
      </w:divBdr>
    </w:div>
    <w:div w:id="1519390659">
      <w:bodyDiv w:val="1"/>
      <w:marLeft w:val="0"/>
      <w:marRight w:val="0"/>
      <w:marTop w:val="0"/>
      <w:marBottom w:val="0"/>
      <w:divBdr>
        <w:top w:val="none" w:sz="0" w:space="0" w:color="auto"/>
        <w:left w:val="none" w:sz="0" w:space="0" w:color="auto"/>
        <w:bottom w:val="none" w:sz="0" w:space="0" w:color="auto"/>
        <w:right w:val="none" w:sz="0" w:space="0" w:color="auto"/>
      </w:divBdr>
    </w:div>
    <w:div w:id="1529443103">
      <w:bodyDiv w:val="1"/>
      <w:marLeft w:val="0"/>
      <w:marRight w:val="0"/>
      <w:marTop w:val="0"/>
      <w:marBottom w:val="0"/>
      <w:divBdr>
        <w:top w:val="none" w:sz="0" w:space="0" w:color="auto"/>
        <w:left w:val="none" w:sz="0" w:space="0" w:color="auto"/>
        <w:bottom w:val="none" w:sz="0" w:space="0" w:color="auto"/>
        <w:right w:val="none" w:sz="0" w:space="0" w:color="auto"/>
      </w:divBdr>
    </w:div>
    <w:div w:id="1537306693">
      <w:bodyDiv w:val="1"/>
      <w:marLeft w:val="0"/>
      <w:marRight w:val="0"/>
      <w:marTop w:val="0"/>
      <w:marBottom w:val="0"/>
      <w:divBdr>
        <w:top w:val="none" w:sz="0" w:space="0" w:color="auto"/>
        <w:left w:val="none" w:sz="0" w:space="0" w:color="auto"/>
        <w:bottom w:val="none" w:sz="0" w:space="0" w:color="auto"/>
        <w:right w:val="none" w:sz="0" w:space="0" w:color="auto"/>
      </w:divBdr>
      <w:divsChild>
        <w:div w:id="461267260">
          <w:marLeft w:val="274"/>
          <w:marRight w:val="0"/>
          <w:marTop w:val="0"/>
          <w:marBottom w:val="0"/>
          <w:divBdr>
            <w:top w:val="none" w:sz="0" w:space="0" w:color="auto"/>
            <w:left w:val="none" w:sz="0" w:space="0" w:color="auto"/>
            <w:bottom w:val="none" w:sz="0" w:space="0" w:color="auto"/>
            <w:right w:val="none" w:sz="0" w:space="0" w:color="auto"/>
          </w:divBdr>
        </w:div>
        <w:div w:id="599140552">
          <w:marLeft w:val="274"/>
          <w:marRight w:val="0"/>
          <w:marTop w:val="0"/>
          <w:marBottom w:val="0"/>
          <w:divBdr>
            <w:top w:val="none" w:sz="0" w:space="0" w:color="auto"/>
            <w:left w:val="none" w:sz="0" w:space="0" w:color="auto"/>
            <w:bottom w:val="none" w:sz="0" w:space="0" w:color="auto"/>
            <w:right w:val="none" w:sz="0" w:space="0" w:color="auto"/>
          </w:divBdr>
        </w:div>
        <w:div w:id="861018109">
          <w:marLeft w:val="274"/>
          <w:marRight w:val="0"/>
          <w:marTop w:val="0"/>
          <w:marBottom w:val="0"/>
          <w:divBdr>
            <w:top w:val="none" w:sz="0" w:space="0" w:color="auto"/>
            <w:left w:val="none" w:sz="0" w:space="0" w:color="auto"/>
            <w:bottom w:val="none" w:sz="0" w:space="0" w:color="auto"/>
            <w:right w:val="none" w:sz="0" w:space="0" w:color="auto"/>
          </w:divBdr>
        </w:div>
      </w:divsChild>
    </w:div>
    <w:div w:id="1626079893">
      <w:bodyDiv w:val="1"/>
      <w:marLeft w:val="0"/>
      <w:marRight w:val="0"/>
      <w:marTop w:val="0"/>
      <w:marBottom w:val="0"/>
      <w:divBdr>
        <w:top w:val="none" w:sz="0" w:space="0" w:color="auto"/>
        <w:left w:val="none" w:sz="0" w:space="0" w:color="auto"/>
        <w:bottom w:val="none" w:sz="0" w:space="0" w:color="auto"/>
        <w:right w:val="none" w:sz="0" w:space="0" w:color="auto"/>
      </w:divBdr>
    </w:div>
    <w:div w:id="1725375492">
      <w:bodyDiv w:val="1"/>
      <w:marLeft w:val="0"/>
      <w:marRight w:val="0"/>
      <w:marTop w:val="0"/>
      <w:marBottom w:val="0"/>
      <w:divBdr>
        <w:top w:val="none" w:sz="0" w:space="0" w:color="auto"/>
        <w:left w:val="none" w:sz="0" w:space="0" w:color="auto"/>
        <w:bottom w:val="none" w:sz="0" w:space="0" w:color="auto"/>
        <w:right w:val="none" w:sz="0" w:space="0" w:color="auto"/>
      </w:divBdr>
    </w:div>
    <w:div w:id="1733575400">
      <w:bodyDiv w:val="1"/>
      <w:marLeft w:val="0"/>
      <w:marRight w:val="0"/>
      <w:marTop w:val="0"/>
      <w:marBottom w:val="0"/>
      <w:divBdr>
        <w:top w:val="none" w:sz="0" w:space="0" w:color="auto"/>
        <w:left w:val="none" w:sz="0" w:space="0" w:color="auto"/>
        <w:bottom w:val="none" w:sz="0" w:space="0" w:color="auto"/>
        <w:right w:val="none" w:sz="0" w:space="0" w:color="auto"/>
      </w:divBdr>
    </w:div>
    <w:div w:id="1866673241">
      <w:bodyDiv w:val="1"/>
      <w:marLeft w:val="0"/>
      <w:marRight w:val="0"/>
      <w:marTop w:val="0"/>
      <w:marBottom w:val="0"/>
      <w:divBdr>
        <w:top w:val="none" w:sz="0" w:space="0" w:color="auto"/>
        <w:left w:val="none" w:sz="0" w:space="0" w:color="auto"/>
        <w:bottom w:val="none" w:sz="0" w:space="0" w:color="auto"/>
        <w:right w:val="none" w:sz="0" w:space="0" w:color="auto"/>
      </w:divBdr>
    </w:div>
    <w:div w:id="1924754540">
      <w:bodyDiv w:val="1"/>
      <w:marLeft w:val="0"/>
      <w:marRight w:val="0"/>
      <w:marTop w:val="0"/>
      <w:marBottom w:val="0"/>
      <w:divBdr>
        <w:top w:val="none" w:sz="0" w:space="0" w:color="auto"/>
        <w:left w:val="none" w:sz="0" w:space="0" w:color="auto"/>
        <w:bottom w:val="none" w:sz="0" w:space="0" w:color="auto"/>
        <w:right w:val="none" w:sz="0" w:space="0" w:color="auto"/>
      </w:divBdr>
    </w:div>
    <w:div w:id="1937472545">
      <w:bodyDiv w:val="1"/>
      <w:marLeft w:val="0"/>
      <w:marRight w:val="0"/>
      <w:marTop w:val="0"/>
      <w:marBottom w:val="0"/>
      <w:divBdr>
        <w:top w:val="none" w:sz="0" w:space="0" w:color="auto"/>
        <w:left w:val="none" w:sz="0" w:space="0" w:color="auto"/>
        <w:bottom w:val="none" w:sz="0" w:space="0" w:color="auto"/>
        <w:right w:val="none" w:sz="0" w:space="0" w:color="auto"/>
      </w:divBdr>
    </w:div>
    <w:div w:id="198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F1C5A-610B-4BCF-A93A-22E418050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C4889-7565-4695-ACB3-CCB00B568622}">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3.xml><?xml version="1.0" encoding="utf-8"?>
<ds:datastoreItem xmlns:ds="http://schemas.openxmlformats.org/officeDocument/2006/customXml" ds:itemID="{B0045A84-9F9D-490E-A94E-E28058CAE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Touzi</dc:creator>
  <cp:keywords/>
  <dc:description/>
  <cp:lastModifiedBy>Nikos Michopoulos (GWP-Med)</cp:lastModifiedBy>
  <cp:revision>39</cp:revision>
  <dcterms:created xsi:type="dcterms:W3CDTF">2025-11-25T18:37:00Z</dcterms:created>
  <dcterms:modified xsi:type="dcterms:W3CDTF">2025-12-08T14:13:00Z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