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5A84" w14:textId="0EBDA808" w:rsidR="00160B71" w:rsidRPr="00AE402C" w:rsidRDefault="00160B71" w:rsidP="00DD1804">
      <w:pPr>
        <w:pStyle w:val="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783074A6" w:rsidR="00160B71" w:rsidRPr="00AE402C" w:rsidRDefault="00160B71" w:rsidP="00160B71">
      <w:pPr>
        <w:jc w:val="both"/>
        <w:rPr>
          <w:rFonts w:ascii="Calibri" w:hAnsi="Calibri" w:cs="Calibri"/>
        </w:rPr>
      </w:pPr>
      <w:r w:rsidRPr="00AE402C">
        <w:rPr>
          <w:rFonts w:ascii="Calibri" w:hAnsi="Calibri" w:cs="Calibri"/>
        </w:rPr>
        <w:t xml:space="preserve">Quotation Ref: </w:t>
      </w:r>
      <w:r w:rsidR="00FD0EE3">
        <w:rPr>
          <w:rFonts w:asciiTheme="minorHAnsi" w:eastAsiaTheme="minorEastAsia" w:hAnsiTheme="minorHAnsi" w:cstheme="minorBidi"/>
          <w:b/>
          <w:bCs/>
        </w:rPr>
        <w:t>41</w:t>
      </w:r>
      <w:r w:rsidR="00DF22AC">
        <w:rPr>
          <w:rFonts w:asciiTheme="minorHAnsi" w:eastAsiaTheme="minorEastAsia" w:hAnsiTheme="minorHAnsi" w:cstheme="minorBidi"/>
          <w:b/>
          <w:bCs/>
        </w:rPr>
        <w:t>/2022/Matchmaker 2</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Company Name/supplier name:</w:t>
            </w:r>
            <w:r>
              <w:rPr>
                <w:rStyle w:val="eop"/>
                <w:rFonts w:ascii="Calibri" w:hAnsi="Calibri" w:cs="Calibri"/>
                <w:color w:val="000000"/>
                <w:sz w:val="22"/>
                <w:szCs w:val="22"/>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AE402C" w:rsidRDefault="00160B71" w:rsidP="00106499">
            <w:pPr>
              <w:jc w:val="both"/>
              <w:rPr>
                <w:rFonts w:ascii="Calibri" w:eastAsia="Times New Roman" w:hAnsi="Calibri" w:cs="Calibri"/>
              </w:rPr>
            </w:pPr>
            <w:r w:rsidRPr="0068783C">
              <w:rPr>
                <w:rStyle w:val="normaltextrun"/>
                <w:color w:val="000000"/>
                <w:sz w:val="22"/>
                <w:szCs w:val="22"/>
                <w:lang w:val="el-GR"/>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Tel/ e-mail address:</w:t>
            </w:r>
            <w:r>
              <w:rPr>
                <w:rStyle w:val="eop"/>
                <w:rFonts w:ascii="Calibri" w:hAnsi="Calibri" w:cs="Calibri"/>
                <w:color w:val="000000"/>
                <w:sz w:val="22"/>
                <w:szCs w:val="22"/>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bdr w:val="none" w:sz="0" w:space="0" w:color="auto" w:frame="1"/>
              </w:rPr>
              <w:t xml:space="preserve">VAT or </w:t>
            </w:r>
            <w:r w:rsidR="0068783C">
              <w:rPr>
                <w:rStyle w:val="normaltextrun"/>
                <w:rFonts w:ascii="Calibri" w:hAnsi="Calibri" w:cs="Calibri"/>
                <w:color w:val="000000"/>
                <w:sz w:val="22"/>
                <w:szCs w:val="22"/>
                <w:bdr w:val="none" w:sz="0" w:space="0" w:color="auto" w:frame="1"/>
              </w:rPr>
              <w:t>Tax r</w:t>
            </w:r>
            <w:r>
              <w:rPr>
                <w:rStyle w:val="normaltextrun"/>
                <w:rFonts w:ascii="Calibri" w:hAnsi="Calibri" w:cs="Calibri"/>
                <w:color w:val="000000"/>
                <w:sz w:val="22"/>
                <w:szCs w:val="22"/>
                <w:bdr w:val="none" w:sz="0" w:space="0" w:color="auto" w:frame="1"/>
              </w:rPr>
              <w:t>egistration No</w:t>
            </w:r>
            <w:r w:rsidR="0068783C">
              <w:rPr>
                <w:rStyle w:val="normaltextrun"/>
                <w:rFonts w:ascii="Calibri" w:hAnsi="Calibri" w:cs="Calibri"/>
                <w:color w:val="000000"/>
                <w:sz w:val="22"/>
                <w:szCs w:val="22"/>
                <w:bdr w:val="none" w:sz="0" w:space="0" w:color="auto" w:frame="1"/>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5C1FC5E3" w14:textId="43AB3B0F" w:rsidR="00160B71" w:rsidRPr="00AE402C" w:rsidRDefault="00AE402C" w:rsidP="00160B71">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Total price of is to be quoted in </w:t>
      </w:r>
      <w:r w:rsidRPr="00C552A8">
        <w:rPr>
          <w:rStyle w:val="normaltextrun"/>
          <w:rFonts w:ascii="Calibri" w:hAnsi="Calibri" w:cs="Calibri"/>
          <w:b/>
          <w:bCs/>
          <w:color w:val="000000"/>
          <w:sz w:val="22"/>
          <w:szCs w:val="22"/>
          <w:shd w:val="clear" w:color="auto" w:fill="FFFFFF"/>
        </w:rPr>
        <w:t>Euros</w:t>
      </w:r>
      <w:r w:rsidRPr="00AE402C">
        <w:rPr>
          <w:rStyle w:val="normaltextrun"/>
          <w:rFonts w:ascii="Calibri" w:hAnsi="Calibri" w:cs="Calibri"/>
          <w:color w:val="000000"/>
          <w:sz w:val="22"/>
          <w:szCs w:val="22"/>
          <w:shd w:val="clear" w:color="auto" w:fill="FFFFFF"/>
        </w:rPr>
        <w:t> </w:t>
      </w:r>
      <w:r w:rsidRPr="00AE402C">
        <w:rPr>
          <w:rStyle w:val="normaltextrun"/>
          <w:rFonts w:ascii="Calibri" w:hAnsi="Calibri" w:cs="Calibri"/>
          <w:b/>
          <w:bCs/>
          <w:color w:val="000000"/>
          <w:sz w:val="22"/>
          <w:szCs w:val="22"/>
          <w:u w:val="single"/>
          <w:shd w:val="clear" w:color="auto" w:fill="FFFFFF"/>
        </w:rPr>
        <w:t>Including VAT</w:t>
      </w:r>
      <w:r w:rsidRPr="00AE402C">
        <w:rPr>
          <w:rStyle w:val="normaltextrun"/>
          <w:rFonts w:ascii="Calibri" w:hAnsi="Calibri" w:cs="Calibri"/>
          <w:b/>
          <w:bCs/>
          <w:color w:val="000000"/>
          <w:sz w:val="22"/>
          <w:szCs w:val="22"/>
          <w:shd w:val="clear" w:color="auto" w:fill="FFFFFF"/>
        </w:rPr>
        <w:t> and any other Tax or Fee</w:t>
      </w:r>
      <w:r w:rsidRPr="00AE402C">
        <w:rPr>
          <w:rStyle w:val="normaltextrun"/>
          <w:rFonts w:ascii="Calibri" w:hAnsi="Calibri" w:cs="Calibri"/>
          <w:color w:val="000000"/>
          <w:sz w:val="22"/>
          <w:szCs w:val="22"/>
          <w:shd w:val="clear" w:color="auto" w:fill="FFFFFF"/>
        </w:rPr>
        <w:t> that should apply for any reason.</w:t>
      </w:r>
      <w:r w:rsidRPr="00AE402C">
        <w:rPr>
          <w:rStyle w:val="eop"/>
          <w:rFonts w:ascii="Calibri" w:hAnsi="Calibri" w:cs="Calibr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3890"/>
        <w:gridCol w:w="1440"/>
        <w:gridCol w:w="1170"/>
        <w:gridCol w:w="1260"/>
      </w:tblGrid>
      <w:tr w:rsidR="00C552A8" w:rsidRPr="00C552A8" w14:paraId="7E683E5C" w14:textId="34C969B3" w:rsidTr="00C552A8">
        <w:tc>
          <w:tcPr>
            <w:tcW w:w="605" w:type="dxa"/>
          </w:tcPr>
          <w:p w14:paraId="49F76B1C" w14:textId="77777777" w:rsidR="00C552A8" w:rsidRPr="00C552A8" w:rsidRDefault="00C552A8" w:rsidP="00C552A8">
            <w:pPr>
              <w:jc w:val="both"/>
              <w:rPr>
                <w:rFonts w:ascii="Calibri" w:eastAsia="Times New Roman" w:hAnsi="Calibri" w:cs="Calibri"/>
                <w:b/>
                <w:bCs/>
              </w:rPr>
            </w:pPr>
            <w:r w:rsidRPr="00C552A8">
              <w:rPr>
                <w:rFonts w:ascii="Calibri" w:eastAsia="Times New Roman" w:hAnsi="Calibri" w:cs="Calibri"/>
                <w:b/>
                <w:bCs/>
              </w:rPr>
              <w:t>Item</w:t>
            </w:r>
          </w:p>
        </w:tc>
        <w:tc>
          <w:tcPr>
            <w:tcW w:w="3890" w:type="dxa"/>
          </w:tcPr>
          <w:p w14:paraId="33D4DC40" w14:textId="77777777" w:rsidR="00C552A8" w:rsidRPr="00C552A8" w:rsidRDefault="00C552A8" w:rsidP="00C552A8">
            <w:pPr>
              <w:jc w:val="both"/>
              <w:rPr>
                <w:rFonts w:ascii="Calibri" w:eastAsia="Times New Roman" w:hAnsi="Calibri" w:cs="Calibri"/>
                <w:b/>
                <w:bCs/>
              </w:rPr>
            </w:pPr>
            <w:r w:rsidRPr="00C552A8">
              <w:rPr>
                <w:rFonts w:ascii="Calibri" w:eastAsia="Times New Roman" w:hAnsi="Calibri" w:cs="Calibri"/>
                <w:b/>
                <w:bCs/>
              </w:rPr>
              <w:t>Description</w:t>
            </w:r>
          </w:p>
        </w:tc>
        <w:tc>
          <w:tcPr>
            <w:tcW w:w="1440" w:type="dxa"/>
          </w:tcPr>
          <w:p w14:paraId="08125D3E" w14:textId="05929F73" w:rsidR="00C552A8" w:rsidRPr="00C552A8" w:rsidRDefault="00C552A8" w:rsidP="00C552A8">
            <w:pPr>
              <w:jc w:val="both"/>
              <w:rPr>
                <w:rFonts w:ascii="Calibri" w:eastAsia="Times New Roman" w:hAnsi="Calibri" w:cs="Calibri"/>
                <w:b/>
                <w:bCs/>
              </w:rPr>
            </w:pPr>
            <w:r w:rsidRPr="00C552A8">
              <w:rPr>
                <w:rFonts w:ascii="Calibri" w:eastAsia="Times New Roman" w:hAnsi="Calibri" w:cs="Calibri"/>
                <w:b/>
                <w:bCs/>
              </w:rPr>
              <w:t>Type</w:t>
            </w:r>
          </w:p>
        </w:tc>
        <w:tc>
          <w:tcPr>
            <w:tcW w:w="1170" w:type="dxa"/>
          </w:tcPr>
          <w:p w14:paraId="438FCCC5" w14:textId="792931AB" w:rsidR="00C552A8" w:rsidRPr="00C552A8" w:rsidRDefault="00C552A8" w:rsidP="00C552A8">
            <w:pPr>
              <w:jc w:val="both"/>
              <w:rPr>
                <w:rFonts w:ascii="Calibri" w:eastAsia="Times New Roman" w:hAnsi="Calibri" w:cs="Calibri"/>
                <w:b/>
                <w:bCs/>
              </w:rPr>
            </w:pPr>
            <w:r w:rsidRPr="00C552A8">
              <w:rPr>
                <w:rFonts w:ascii="Calibri" w:eastAsia="Times New Roman" w:hAnsi="Calibri" w:cs="Calibri"/>
                <w:b/>
                <w:bCs/>
              </w:rPr>
              <w:t>Quantity</w:t>
            </w:r>
          </w:p>
        </w:tc>
        <w:tc>
          <w:tcPr>
            <w:tcW w:w="1260" w:type="dxa"/>
          </w:tcPr>
          <w:p w14:paraId="2DE8D337" w14:textId="4422176D" w:rsidR="00C552A8" w:rsidRPr="00C552A8" w:rsidRDefault="00C552A8" w:rsidP="00C552A8">
            <w:pPr>
              <w:jc w:val="both"/>
              <w:rPr>
                <w:rFonts w:ascii="Calibri" w:eastAsia="Times New Roman" w:hAnsi="Calibri" w:cs="Calibri"/>
                <w:b/>
                <w:bCs/>
              </w:rPr>
            </w:pPr>
            <w:r w:rsidRPr="00C552A8">
              <w:rPr>
                <w:rFonts w:ascii="Calibri" w:eastAsia="Times New Roman" w:hAnsi="Calibri" w:cs="Calibri"/>
                <w:b/>
                <w:bCs/>
              </w:rPr>
              <w:t>Total (€)</w:t>
            </w:r>
          </w:p>
        </w:tc>
      </w:tr>
      <w:tr w:rsidR="00C552A8" w:rsidRPr="00AE402C" w14:paraId="1F1AB5E7" w14:textId="57FBC0FE" w:rsidTr="00C552A8">
        <w:tc>
          <w:tcPr>
            <w:tcW w:w="605" w:type="dxa"/>
            <w:shd w:val="clear" w:color="auto" w:fill="auto"/>
            <w:vAlign w:val="center"/>
          </w:tcPr>
          <w:p w14:paraId="002D4CDB" w14:textId="6129A0CC" w:rsidR="00C552A8" w:rsidRPr="00AE402C" w:rsidRDefault="00C552A8" w:rsidP="00C552A8">
            <w:pPr>
              <w:rPr>
                <w:rFonts w:ascii="Calibri" w:eastAsia="Times New Roman" w:hAnsi="Calibri" w:cs="Calibri"/>
              </w:rPr>
            </w:pPr>
            <w:r w:rsidRPr="00AE402C">
              <w:rPr>
                <w:rFonts w:ascii="Calibri" w:eastAsia="Times New Roman" w:hAnsi="Calibri" w:cs="Calibri"/>
              </w:rPr>
              <w:t>1</w:t>
            </w:r>
          </w:p>
        </w:tc>
        <w:tc>
          <w:tcPr>
            <w:tcW w:w="3890" w:type="dxa"/>
            <w:shd w:val="clear" w:color="auto" w:fill="auto"/>
          </w:tcPr>
          <w:p w14:paraId="64EA23BB" w14:textId="4CBF2266" w:rsidR="00C552A8" w:rsidRPr="000E7BC6" w:rsidRDefault="00C552A8" w:rsidP="00C552A8">
            <w:pPr>
              <w:rPr>
                <w:rFonts w:ascii="Calibri" w:eastAsia="Times New Roman" w:hAnsi="Calibri" w:cs="Calibri"/>
                <w:highlight w:val="yellow"/>
              </w:rPr>
            </w:pPr>
            <w:r w:rsidRPr="00C552A8">
              <w:rPr>
                <w:rFonts w:ascii="Calibri" w:eastAsia="Times New Roman" w:hAnsi="Calibri" w:cs="Calibri"/>
              </w:rPr>
              <w:t>The supply of portable canopy imager with the specifications described in Chapter 3 of the present ToR (including operation manual and all the necessary materials for the instruments to be ready to use).</w:t>
            </w:r>
          </w:p>
        </w:tc>
        <w:tc>
          <w:tcPr>
            <w:tcW w:w="1440" w:type="dxa"/>
            <w:shd w:val="clear" w:color="auto" w:fill="auto"/>
            <w:vAlign w:val="center"/>
          </w:tcPr>
          <w:p w14:paraId="0569A34A" w14:textId="5A59E19F" w:rsidR="00C552A8" w:rsidRPr="00C552A8" w:rsidRDefault="00C552A8" w:rsidP="00C552A8">
            <w:pPr>
              <w:jc w:val="both"/>
              <w:rPr>
                <w:rFonts w:ascii="Calibri" w:eastAsia="Times New Roman" w:hAnsi="Calibri" w:cs="Calibri"/>
              </w:rPr>
            </w:pPr>
            <w:r w:rsidRPr="00C552A8">
              <w:rPr>
                <w:rFonts w:ascii="Calibri" w:eastAsia="Times New Roman" w:hAnsi="Calibri" w:cs="Calibri"/>
              </w:rPr>
              <w:t>Instrument / Equipment</w:t>
            </w:r>
          </w:p>
        </w:tc>
        <w:tc>
          <w:tcPr>
            <w:tcW w:w="1170" w:type="dxa"/>
            <w:shd w:val="clear" w:color="auto" w:fill="auto"/>
            <w:vAlign w:val="center"/>
          </w:tcPr>
          <w:p w14:paraId="40AA1464" w14:textId="0A47B7E5" w:rsidR="00C552A8" w:rsidRPr="00AE402C" w:rsidRDefault="00C552A8" w:rsidP="00C552A8">
            <w:pPr>
              <w:jc w:val="center"/>
              <w:rPr>
                <w:rFonts w:ascii="Calibri" w:eastAsia="Times New Roman" w:hAnsi="Calibri" w:cs="Calibri"/>
              </w:rPr>
            </w:pPr>
            <w:r>
              <w:rPr>
                <w:rFonts w:ascii="Calibri" w:eastAsia="Times New Roman" w:hAnsi="Calibri" w:cs="Calibri"/>
              </w:rPr>
              <w:t>2</w:t>
            </w:r>
          </w:p>
        </w:tc>
        <w:tc>
          <w:tcPr>
            <w:tcW w:w="1260" w:type="dxa"/>
            <w:vAlign w:val="center"/>
          </w:tcPr>
          <w:p w14:paraId="7027AC35" w14:textId="77777777" w:rsidR="00C552A8" w:rsidRPr="00AE402C" w:rsidRDefault="00C552A8" w:rsidP="00C552A8">
            <w:pPr>
              <w:jc w:val="both"/>
              <w:rPr>
                <w:rFonts w:ascii="Calibri" w:eastAsia="Times New Roman" w:hAnsi="Calibri" w:cs="Calibri"/>
              </w:rPr>
            </w:pPr>
          </w:p>
        </w:tc>
      </w:tr>
      <w:tr w:rsidR="00C552A8" w:rsidRPr="00AE402C" w14:paraId="1E64238D" w14:textId="3D066896" w:rsidTr="00C552A8">
        <w:tc>
          <w:tcPr>
            <w:tcW w:w="605" w:type="dxa"/>
            <w:shd w:val="clear" w:color="auto" w:fill="auto"/>
            <w:vAlign w:val="center"/>
          </w:tcPr>
          <w:p w14:paraId="36551DDD" w14:textId="6AE991ED" w:rsidR="00C552A8" w:rsidRPr="00AE402C" w:rsidRDefault="00C552A8" w:rsidP="00C552A8">
            <w:pPr>
              <w:rPr>
                <w:rFonts w:ascii="Calibri" w:eastAsia="Times New Roman" w:hAnsi="Calibri" w:cs="Calibri"/>
              </w:rPr>
            </w:pPr>
            <w:r>
              <w:rPr>
                <w:rFonts w:ascii="Calibri" w:eastAsia="Times New Roman" w:hAnsi="Calibri" w:cs="Calibri"/>
              </w:rPr>
              <w:t>2</w:t>
            </w:r>
          </w:p>
        </w:tc>
        <w:tc>
          <w:tcPr>
            <w:tcW w:w="3890" w:type="dxa"/>
            <w:shd w:val="clear" w:color="auto" w:fill="auto"/>
          </w:tcPr>
          <w:p w14:paraId="2BF09F10" w14:textId="77777777" w:rsidR="00C552A8" w:rsidRPr="00C552A8" w:rsidRDefault="00C552A8" w:rsidP="00C552A8">
            <w:pPr>
              <w:rPr>
                <w:rFonts w:ascii="Calibri" w:eastAsia="Times New Roman" w:hAnsi="Calibri" w:cs="Calibri"/>
              </w:rPr>
            </w:pPr>
            <w:r w:rsidRPr="00C552A8">
              <w:rPr>
                <w:rFonts w:ascii="Calibri" w:eastAsia="Times New Roman" w:hAnsi="Calibri" w:cs="Calibri"/>
              </w:rPr>
              <w:t>The delivery of the equipment at:</w:t>
            </w:r>
          </w:p>
          <w:p w14:paraId="4912F743" w14:textId="1FF8D4BA" w:rsidR="00C552A8" w:rsidRPr="00C552A8" w:rsidRDefault="00C552A8" w:rsidP="00C552A8">
            <w:pPr>
              <w:pStyle w:val="aa"/>
              <w:numPr>
                <w:ilvl w:val="0"/>
                <w:numId w:val="1"/>
              </w:numPr>
              <w:rPr>
                <w:rFonts w:ascii="Calibri" w:eastAsia="Times New Roman" w:hAnsi="Calibri" w:cs="Calibri"/>
              </w:rPr>
            </w:pPr>
            <w:r w:rsidRPr="00C552A8">
              <w:rPr>
                <w:rFonts w:ascii="Calibri" w:eastAsia="Times New Roman" w:hAnsi="Calibri" w:cs="Calibri"/>
              </w:rPr>
              <w:t>Al-Balqa Applied University, Jordan</w:t>
            </w:r>
          </w:p>
          <w:p w14:paraId="7A677043" w14:textId="4FCDA9D3" w:rsidR="00C552A8" w:rsidRPr="00C552A8" w:rsidRDefault="00C552A8" w:rsidP="00C552A8">
            <w:pPr>
              <w:pStyle w:val="aa"/>
              <w:numPr>
                <w:ilvl w:val="0"/>
                <w:numId w:val="1"/>
              </w:numPr>
              <w:rPr>
                <w:rFonts w:ascii="Calibri" w:eastAsia="Times New Roman" w:hAnsi="Calibri" w:cs="Calibri"/>
              </w:rPr>
            </w:pPr>
            <w:r w:rsidRPr="00C552A8">
              <w:rPr>
                <w:rFonts w:ascii="Calibri" w:eastAsia="Times New Roman" w:hAnsi="Calibri" w:cs="Calibri"/>
              </w:rPr>
              <w:t>An-Najah National University, Palestine</w:t>
            </w:r>
          </w:p>
        </w:tc>
        <w:tc>
          <w:tcPr>
            <w:tcW w:w="1440" w:type="dxa"/>
            <w:shd w:val="clear" w:color="auto" w:fill="auto"/>
            <w:vAlign w:val="center"/>
          </w:tcPr>
          <w:p w14:paraId="6D4AB765" w14:textId="67426541" w:rsidR="00C552A8" w:rsidRPr="00C552A8" w:rsidRDefault="00C552A8" w:rsidP="00C552A8">
            <w:pPr>
              <w:jc w:val="both"/>
              <w:rPr>
                <w:rFonts w:ascii="Calibri" w:eastAsia="Times New Roman" w:hAnsi="Calibri" w:cs="Calibri"/>
              </w:rPr>
            </w:pPr>
            <w:r w:rsidRPr="00C552A8">
              <w:rPr>
                <w:rFonts w:ascii="Calibri" w:eastAsia="Times New Roman" w:hAnsi="Calibri" w:cs="Calibri"/>
              </w:rPr>
              <w:t>Transportation &amp; Delivery</w:t>
            </w:r>
          </w:p>
        </w:tc>
        <w:tc>
          <w:tcPr>
            <w:tcW w:w="1170" w:type="dxa"/>
            <w:shd w:val="clear" w:color="auto" w:fill="auto"/>
            <w:vAlign w:val="center"/>
          </w:tcPr>
          <w:p w14:paraId="666A7DAC" w14:textId="1DE321AA" w:rsidR="00C552A8" w:rsidRPr="00AE402C" w:rsidRDefault="00C552A8" w:rsidP="00C552A8">
            <w:pPr>
              <w:jc w:val="center"/>
              <w:rPr>
                <w:rFonts w:ascii="Calibri" w:eastAsia="Times New Roman" w:hAnsi="Calibri" w:cs="Calibri"/>
              </w:rPr>
            </w:pPr>
            <w:r>
              <w:rPr>
                <w:rFonts w:ascii="Calibri" w:eastAsia="Times New Roman" w:hAnsi="Calibri" w:cs="Calibri"/>
              </w:rPr>
              <w:t xml:space="preserve">2 (one per </w:t>
            </w:r>
            <w:r w:rsidR="00584AD8">
              <w:rPr>
                <w:rFonts w:ascii="Calibri" w:eastAsia="Times New Roman" w:hAnsi="Calibri" w:cs="Calibri"/>
              </w:rPr>
              <w:t>University / Country)</w:t>
            </w:r>
          </w:p>
        </w:tc>
        <w:tc>
          <w:tcPr>
            <w:tcW w:w="1260" w:type="dxa"/>
            <w:vAlign w:val="center"/>
          </w:tcPr>
          <w:p w14:paraId="39E71BBC" w14:textId="77777777" w:rsidR="00C552A8" w:rsidRPr="00AE402C" w:rsidRDefault="00C552A8" w:rsidP="00C552A8">
            <w:pPr>
              <w:jc w:val="both"/>
              <w:rPr>
                <w:rFonts w:ascii="Calibri" w:eastAsia="Times New Roman" w:hAnsi="Calibri" w:cs="Calibri"/>
              </w:rPr>
            </w:pPr>
          </w:p>
        </w:tc>
      </w:tr>
      <w:tr w:rsidR="00C552A8" w:rsidRPr="00AE402C" w14:paraId="4B889C35" w14:textId="721FBB95" w:rsidTr="00C552A8">
        <w:tc>
          <w:tcPr>
            <w:tcW w:w="7105" w:type="dxa"/>
            <w:gridSpan w:val="4"/>
            <w:vAlign w:val="center"/>
          </w:tcPr>
          <w:p w14:paraId="62D075D0" w14:textId="77777777" w:rsidR="00C552A8" w:rsidRPr="00AE402C" w:rsidRDefault="00C552A8" w:rsidP="00C552A8">
            <w:pPr>
              <w:jc w:val="right"/>
              <w:rPr>
                <w:rFonts w:ascii="Calibri" w:eastAsia="Times New Roman" w:hAnsi="Calibri" w:cs="Calibri"/>
              </w:rPr>
            </w:pPr>
            <w:r w:rsidRPr="00AE402C">
              <w:rPr>
                <w:rFonts w:ascii="Calibri" w:eastAsia="Times New Roman" w:hAnsi="Calibri" w:cs="Calibri"/>
              </w:rPr>
              <w:t xml:space="preserve">GRAND TOTAL </w:t>
            </w:r>
            <w:r w:rsidRPr="00C552A8">
              <w:rPr>
                <w:rFonts w:ascii="Calibri" w:eastAsia="Times New Roman" w:hAnsi="Calibri" w:cs="Calibri"/>
              </w:rPr>
              <w:t>(€)</w:t>
            </w:r>
          </w:p>
        </w:tc>
        <w:tc>
          <w:tcPr>
            <w:tcW w:w="1260" w:type="dxa"/>
          </w:tcPr>
          <w:p w14:paraId="466C3D7D" w14:textId="77777777" w:rsidR="00C552A8" w:rsidRPr="00AE402C" w:rsidRDefault="00C552A8" w:rsidP="00C552A8">
            <w:pPr>
              <w:jc w:val="right"/>
              <w:rPr>
                <w:rFonts w:ascii="Calibri" w:eastAsia="Times New Roman" w:hAnsi="Calibri" w:cs="Calibri"/>
              </w:rPr>
            </w:pPr>
          </w:p>
        </w:tc>
      </w:tr>
    </w:tbl>
    <w:p w14:paraId="16EF1138" w14:textId="77777777" w:rsidR="00160B71" w:rsidRPr="00AE402C" w:rsidRDefault="00160B71" w:rsidP="00160B71">
      <w:pPr>
        <w:jc w:val="both"/>
        <w:rPr>
          <w:rFonts w:ascii="Calibri" w:hAnsi="Calibri" w:cs="Calibri"/>
        </w:rPr>
      </w:pPr>
    </w:p>
    <w:p w14:paraId="530F28A3" w14:textId="77777777" w:rsidR="00160B71" w:rsidRPr="00AE402C" w:rsidRDefault="00160B71" w:rsidP="00160B71">
      <w:pPr>
        <w:jc w:val="both"/>
        <w:rPr>
          <w:rFonts w:ascii="Calibri" w:hAnsi="Calibri" w:cs="Calibri"/>
        </w:rPr>
      </w:pPr>
    </w:p>
    <w:p w14:paraId="0796DF51" w14:textId="45E7DA3F" w:rsidR="00160B71" w:rsidRDefault="00160B71" w:rsidP="00160B71">
      <w:pPr>
        <w:jc w:val="both"/>
        <w:rPr>
          <w:rFonts w:ascii="Calibri" w:hAnsi="Calibri" w:cs="Calibri"/>
        </w:rPr>
      </w:pPr>
      <w:r w:rsidRPr="001D041D">
        <w:rPr>
          <w:rFonts w:ascii="Calibri" w:hAnsi="Calibri" w:cs="Calibri"/>
        </w:rPr>
        <w:t xml:space="preserve">The </w:t>
      </w:r>
      <w:r w:rsidR="0068783C" w:rsidRPr="001D041D">
        <w:rPr>
          <w:rFonts w:ascii="Calibri" w:hAnsi="Calibri" w:cs="Calibri"/>
        </w:rPr>
        <w:t>Participant I</w:t>
      </w:r>
      <w:r w:rsidRPr="001D041D">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this</w:t>
      </w:r>
      <w:r w:rsidR="00DD1804" w:rsidRPr="001D041D">
        <w:rPr>
          <w:rFonts w:ascii="Calibri" w:hAnsi="Calibri" w:cs="Calibri"/>
        </w:rPr>
        <w:t xml:space="preserve"> Call For Offers</w:t>
      </w:r>
      <w:r w:rsidRPr="001D041D">
        <w:rPr>
          <w:rFonts w:ascii="Calibri" w:hAnsi="Calibri" w:cs="Calibri"/>
        </w:rPr>
        <w:t>.</w:t>
      </w:r>
    </w:p>
    <w:p w14:paraId="7DAA6FA9" w14:textId="77777777" w:rsidR="00117BFB" w:rsidRDefault="00117BFB" w:rsidP="00160B71">
      <w:pPr>
        <w:jc w:val="both"/>
        <w:rPr>
          <w:rFonts w:ascii="Calibri" w:hAnsi="Calibri" w:cs="Calibri"/>
        </w:rPr>
      </w:pP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headerReference w:type="even" r:id="rId11"/>
      <w:headerReference w:type="default" r:id="rId12"/>
      <w:footerReference w:type="even" r:id="rId13"/>
      <w:footerReference w:type="default" r:id="rId14"/>
      <w:headerReference w:type="first" r:id="rId15"/>
      <w:footerReference w:type="first" r:id="rId16"/>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7DD55" w14:textId="77777777" w:rsidR="00F05DCA" w:rsidRDefault="00F05DCA" w:rsidP="00160B71">
      <w:r>
        <w:separator/>
      </w:r>
    </w:p>
  </w:endnote>
  <w:endnote w:type="continuationSeparator" w:id="0">
    <w:p w14:paraId="2FD2FBC0" w14:textId="77777777" w:rsidR="00F05DCA" w:rsidRDefault="00F05DCA"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Nunito">
    <w:altName w:val="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18DB" w14:textId="77777777" w:rsidR="00160B71" w:rsidRDefault="00160B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149251"/>
      <w:docPartObj>
        <w:docPartGallery w:val="Page Numbers (Bottom of Page)"/>
        <w:docPartUnique/>
      </w:docPartObj>
    </w:sdtPr>
    <w:sdtEndPr>
      <w:rPr>
        <w:noProof/>
      </w:rPr>
    </w:sdtEndPr>
    <w:sdtContent>
      <w:p w14:paraId="00A58222" w14:textId="77777777" w:rsidR="00E3476B" w:rsidRDefault="00160B71">
        <w:pPr>
          <w:pStyle w:val="a5"/>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842C18" w:rsidRPr="00E02ED3" w:rsidRDefault="00FD0EE3" w:rsidP="00E02ED3">
    <w:pPr>
      <w:pStyle w:val="a5"/>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082" w14:textId="77777777" w:rsidR="00160B71" w:rsidRDefault="00160B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51701" w14:textId="77777777" w:rsidR="00F05DCA" w:rsidRDefault="00F05DCA" w:rsidP="00160B71">
      <w:r>
        <w:separator/>
      </w:r>
    </w:p>
  </w:footnote>
  <w:footnote w:type="continuationSeparator" w:id="0">
    <w:p w14:paraId="7464F10C" w14:textId="77777777" w:rsidR="00F05DCA" w:rsidRDefault="00F05DCA"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81C1" w14:textId="77777777" w:rsidR="00160B71" w:rsidRDefault="00160B7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B04E" w14:textId="77777777" w:rsidR="00160B71" w:rsidRDefault="00160B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617F" w14:textId="77777777" w:rsidR="00842C18" w:rsidRDefault="00FD0EE3" w:rsidP="009107E3">
    <w:pPr>
      <w:pStyle w:val="a4"/>
    </w:pPr>
  </w:p>
  <w:p w14:paraId="4E89FEC2" w14:textId="77777777" w:rsidR="00842C18" w:rsidRDefault="00FD0EE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7C93"/>
    <w:multiLevelType w:val="hybridMultilevel"/>
    <w:tmpl w:val="B0182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5032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E7BC6"/>
    <w:rsid w:val="00117BFB"/>
    <w:rsid w:val="00160B71"/>
    <w:rsid w:val="001D041D"/>
    <w:rsid w:val="00237321"/>
    <w:rsid w:val="00397AFA"/>
    <w:rsid w:val="003F507D"/>
    <w:rsid w:val="00477D49"/>
    <w:rsid w:val="00481C0A"/>
    <w:rsid w:val="00487C1C"/>
    <w:rsid w:val="004C4015"/>
    <w:rsid w:val="004C4E68"/>
    <w:rsid w:val="00584AD8"/>
    <w:rsid w:val="0064160A"/>
    <w:rsid w:val="0068783C"/>
    <w:rsid w:val="00883A60"/>
    <w:rsid w:val="008C364E"/>
    <w:rsid w:val="00936523"/>
    <w:rsid w:val="009852D0"/>
    <w:rsid w:val="00987301"/>
    <w:rsid w:val="009874D1"/>
    <w:rsid w:val="00AA1AF7"/>
    <w:rsid w:val="00AC69E5"/>
    <w:rsid w:val="00AE402C"/>
    <w:rsid w:val="00BF7649"/>
    <w:rsid w:val="00C41E10"/>
    <w:rsid w:val="00C552A8"/>
    <w:rsid w:val="00D66D8B"/>
    <w:rsid w:val="00D763FD"/>
    <w:rsid w:val="00DC2864"/>
    <w:rsid w:val="00DD1804"/>
    <w:rsid w:val="00DF22AC"/>
    <w:rsid w:val="00F05DCA"/>
    <w:rsid w:val="00FD0E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71"/>
    <w:pPr>
      <w:spacing w:after="0" w:line="240" w:lineRule="auto"/>
    </w:pPr>
    <w:rPr>
      <w:rFonts w:ascii="Verdana" w:eastAsia="MS Mincho" w:hAnsi="Verdana" w:cs="Times New Roman"/>
      <w:sz w:val="20"/>
      <w:szCs w:val="24"/>
      <w:lang w:val="en-US"/>
    </w:rPr>
  </w:style>
  <w:style w:type="paragraph" w:styleId="1">
    <w:name w:val="heading 1"/>
    <w:basedOn w:val="a"/>
    <w:next w:val="a"/>
    <w:link w:val="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a0"/>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a"/>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a0"/>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a"/>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a0"/>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1Char"/>
    <w:link w:val="GWPHeading"/>
    <w:rsid w:val="008C364E"/>
    <w:rPr>
      <w:rFonts w:ascii="Nunito SemiBold" w:eastAsia="Nunito" w:hAnsi="Nunito SemiBold" w:cs="Nunito"/>
      <w:b/>
      <w:bCs/>
      <w:color w:val="009EDF"/>
      <w:sz w:val="40"/>
      <w:szCs w:val="40"/>
      <w:lang w:val="en-GB"/>
    </w:rPr>
  </w:style>
  <w:style w:type="character" w:customStyle="1" w:styleId="1Char">
    <w:name w:val="Επικεφαλίδα 1 Char"/>
    <w:basedOn w:val="a0"/>
    <w:link w:val="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a3"/>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har"/>
    <w:link w:val="GWPDefaultpara"/>
    <w:rsid w:val="008C364E"/>
    <w:rPr>
      <w:rFonts w:ascii="Nunito Light" w:eastAsia="Nunito Light" w:hAnsi="Nunito Light" w:cs="Nunito Light"/>
      <w:color w:val="151313"/>
      <w:sz w:val="24"/>
      <w:szCs w:val="24"/>
      <w:lang w:val="en-GB"/>
    </w:rPr>
  </w:style>
  <w:style w:type="paragraph" w:styleId="a3">
    <w:name w:val="Body Text"/>
    <w:basedOn w:val="a"/>
    <w:link w:val="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har">
    <w:name w:val="Σώμα κειμένου Char"/>
    <w:basedOn w:val="a0"/>
    <w:link w:val="a3"/>
    <w:uiPriority w:val="99"/>
    <w:semiHidden/>
    <w:rsid w:val="008C364E"/>
    <w:rPr>
      <w:lang w:val="en-GB"/>
    </w:rPr>
  </w:style>
  <w:style w:type="paragraph" w:styleId="a4">
    <w:name w:val="header"/>
    <w:basedOn w:val="a"/>
    <w:link w:val="Char0"/>
    <w:uiPriority w:val="99"/>
    <w:unhideWhenUsed/>
    <w:rsid w:val="00160B71"/>
    <w:pPr>
      <w:tabs>
        <w:tab w:val="center" w:pos="4680"/>
        <w:tab w:val="right" w:pos="9360"/>
      </w:tabs>
    </w:pPr>
  </w:style>
  <w:style w:type="character" w:customStyle="1" w:styleId="Char0">
    <w:name w:val="Κεφαλίδα Char"/>
    <w:basedOn w:val="a0"/>
    <w:link w:val="a4"/>
    <w:uiPriority w:val="99"/>
    <w:rsid w:val="00160B71"/>
    <w:rPr>
      <w:rFonts w:ascii="Verdana" w:eastAsia="MS Mincho" w:hAnsi="Verdana" w:cs="Times New Roman"/>
      <w:sz w:val="20"/>
      <w:szCs w:val="24"/>
      <w:lang w:val="en-US"/>
    </w:rPr>
  </w:style>
  <w:style w:type="paragraph" w:styleId="a5">
    <w:name w:val="footer"/>
    <w:basedOn w:val="a"/>
    <w:link w:val="Char1"/>
    <w:uiPriority w:val="99"/>
    <w:unhideWhenUsed/>
    <w:rsid w:val="00160B71"/>
    <w:pPr>
      <w:tabs>
        <w:tab w:val="center" w:pos="4680"/>
        <w:tab w:val="right" w:pos="9360"/>
      </w:tabs>
    </w:pPr>
  </w:style>
  <w:style w:type="character" w:customStyle="1" w:styleId="Char1">
    <w:name w:val="Υποσέλιδο Char"/>
    <w:basedOn w:val="a0"/>
    <w:link w:val="a5"/>
    <w:uiPriority w:val="99"/>
    <w:rsid w:val="00160B71"/>
    <w:rPr>
      <w:rFonts w:ascii="Verdana" w:eastAsia="MS Mincho" w:hAnsi="Verdana" w:cs="Times New Roman"/>
      <w:sz w:val="20"/>
      <w:szCs w:val="24"/>
      <w:lang w:val="en-US"/>
    </w:rPr>
  </w:style>
  <w:style w:type="paragraph" w:customStyle="1" w:styleId="BasicParagraph">
    <w:name w:val="[Basic Paragraph]"/>
    <w:basedOn w:val="a"/>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a6">
    <w:name w:val="annotation reference"/>
    <w:basedOn w:val="a0"/>
    <w:uiPriority w:val="99"/>
    <w:semiHidden/>
    <w:unhideWhenUsed/>
    <w:rsid w:val="00487C1C"/>
    <w:rPr>
      <w:sz w:val="16"/>
      <w:szCs w:val="16"/>
    </w:rPr>
  </w:style>
  <w:style w:type="paragraph" w:styleId="a7">
    <w:name w:val="annotation text"/>
    <w:basedOn w:val="a"/>
    <w:link w:val="Char2"/>
    <w:uiPriority w:val="99"/>
    <w:unhideWhenUsed/>
    <w:rsid w:val="00487C1C"/>
    <w:rPr>
      <w:szCs w:val="20"/>
    </w:rPr>
  </w:style>
  <w:style w:type="character" w:customStyle="1" w:styleId="Char2">
    <w:name w:val="Κείμενο σχολίου Char"/>
    <w:basedOn w:val="a0"/>
    <w:link w:val="a7"/>
    <w:uiPriority w:val="99"/>
    <w:rsid w:val="00487C1C"/>
    <w:rPr>
      <w:rFonts w:ascii="Verdana" w:eastAsia="MS Mincho" w:hAnsi="Verdana" w:cs="Times New Roman"/>
      <w:sz w:val="20"/>
      <w:szCs w:val="20"/>
      <w:lang w:val="en-US"/>
    </w:rPr>
  </w:style>
  <w:style w:type="paragraph" w:styleId="a8">
    <w:name w:val="annotation subject"/>
    <w:basedOn w:val="a7"/>
    <w:next w:val="a7"/>
    <w:link w:val="Char3"/>
    <w:uiPriority w:val="99"/>
    <w:semiHidden/>
    <w:unhideWhenUsed/>
    <w:rsid w:val="00487C1C"/>
    <w:rPr>
      <w:b/>
      <w:bCs/>
    </w:rPr>
  </w:style>
  <w:style w:type="character" w:customStyle="1" w:styleId="Char3">
    <w:name w:val="Θέμα σχολίου Char"/>
    <w:basedOn w:val="Char2"/>
    <w:link w:val="a8"/>
    <w:uiPriority w:val="99"/>
    <w:semiHidden/>
    <w:rsid w:val="00487C1C"/>
    <w:rPr>
      <w:rFonts w:ascii="Verdana" w:eastAsia="MS Mincho" w:hAnsi="Verdana" w:cs="Times New Roman"/>
      <w:b/>
      <w:bCs/>
      <w:sz w:val="20"/>
      <w:szCs w:val="20"/>
      <w:lang w:val="en-US"/>
    </w:rPr>
  </w:style>
  <w:style w:type="paragraph" w:styleId="a9">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a0"/>
    <w:rsid w:val="00AE402C"/>
  </w:style>
  <w:style w:type="character" w:customStyle="1" w:styleId="eop">
    <w:name w:val="eop"/>
    <w:basedOn w:val="a0"/>
    <w:rsid w:val="00AE402C"/>
  </w:style>
  <w:style w:type="paragraph" w:styleId="aa">
    <w:name w:val="List Paragraph"/>
    <w:basedOn w:val="a"/>
    <w:uiPriority w:val="34"/>
    <w:qFormat/>
    <w:rsid w:val="00C55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3A58C7312F64F46BB66B94D817A02C8" ma:contentTypeVersion="9" ma:contentTypeDescription="Create a new document." ma:contentTypeScope="" ma:versionID="6cf32d91749a347d30a0f61cc47f8b11">
  <xsd:schema xmlns:xsd="http://www.w3.org/2001/XMLSchema" xmlns:xs="http://www.w3.org/2001/XMLSchema" xmlns:p="http://schemas.microsoft.com/office/2006/metadata/properties" xmlns:ns2="15e6186b-8b92-450b-9d02-5e3119ba7892" targetNamespace="http://schemas.microsoft.com/office/2006/metadata/properties" ma:root="true" ma:fieldsID="b51bc360bf6d7ec8c24e663cce0f6633" ns2:_="">
    <xsd:import namespace="15e6186b-8b92-450b-9d02-5e3119ba78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6186b-8b92-450b-9d02-5e3119ba7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3.xml><?xml version="1.0" encoding="utf-8"?>
<ds:datastoreItem xmlns:ds="http://schemas.openxmlformats.org/officeDocument/2006/customXml" ds:itemID="{4D0B086A-563B-4CC5-BE40-71EA22260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6186b-8b92-450b-9d02-5e3119ba7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5620D-AE4B-4E18-9764-0B43E3C8C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238</Words>
  <Characters>1361</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11</cp:revision>
  <dcterms:created xsi:type="dcterms:W3CDTF">2021-11-30T09:32:00Z</dcterms:created>
  <dcterms:modified xsi:type="dcterms:W3CDTF">2022-06-16T12:32:00Z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0x01010073A58C7312F64F46BB66B94D817A02C8</vt:lpwstr>
  </property>
</Properties>
</file>