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60D2" w14:textId="77777777" w:rsidR="00D72D99" w:rsidRDefault="00D72D99" w:rsidP="00D72D99">
      <w:pPr>
        <w:pStyle w:val="Web"/>
        <w:shd w:val="clear" w:color="auto" w:fill="FFFFFF"/>
        <w:spacing w:before="0" w:beforeAutospacing="0" w:after="225" w:afterAutospacing="0" w:line="288" w:lineRule="atLeast"/>
        <w:ind w:left="426"/>
        <w:rPr>
          <w:rFonts w:asciiTheme="minorHAnsi" w:eastAsiaTheme="minorHAnsi" w:hAnsiTheme="minorHAnsi" w:cstheme="minorBidi"/>
          <w:sz w:val="22"/>
          <w:szCs w:val="22"/>
        </w:rPr>
      </w:pPr>
      <w:r w:rsidRPr="00D72D99">
        <w:rPr>
          <w:rFonts w:asciiTheme="minorHAnsi" w:eastAsiaTheme="minorHAnsi" w:hAnsiTheme="minorHAnsi" w:cstheme="minorBidi"/>
          <w:sz w:val="22"/>
          <w:szCs w:val="22"/>
        </w:rPr>
        <w:t>The Call for reuse of effluents from WWTPs Palestine require participants to be licensed to perform work in Palestine. Does this apply only to the building company or all members of the consortia/joint venture?</w:t>
      </w:r>
    </w:p>
    <w:p w14:paraId="2FECEDCD" w14:textId="4102B10F" w:rsidR="00D72D99" w:rsidRPr="00D72D99" w:rsidRDefault="00D72D99" w:rsidP="00D72D99">
      <w:pPr>
        <w:pStyle w:val="Web"/>
        <w:shd w:val="clear" w:color="auto" w:fill="FFFFFF"/>
        <w:spacing w:before="0" w:beforeAutospacing="0" w:after="225" w:afterAutospacing="0" w:line="288" w:lineRule="atLeast"/>
        <w:ind w:left="426"/>
        <w:rPr>
          <w:rFonts w:asciiTheme="minorHAnsi" w:eastAsiaTheme="minorHAnsi" w:hAnsiTheme="minorHAnsi" w:cstheme="minorBidi"/>
          <w:color w:val="FF0000"/>
          <w:sz w:val="22"/>
          <w:szCs w:val="22"/>
        </w:rPr>
      </w:pPr>
      <w:proofErr w:type="spellStart"/>
      <w:r w:rsidRPr="00D72D99">
        <w:rPr>
          <w:rFonts w:asciiTheme="minorHAnsi" w:eastAsiaTheme="minorHAnsi" w:hAnsiTheme="minorHAnsi" w:cstheme="minorBidi"/>
          <w:color w:val="FF0000"/>
          <w:sz w:val="22"/>
          <w:szCs w:val="22"/>
        </w:rPr>
        <w:t>Τhe</w:t>
      </w:r>
      <w:proofErr w:type="spellEnd"/>
      <w:r w:rsidRPr="00D72D99">
        <w:rPr>
          <w:rFonts w:asciiTheme="minorHAnsi" w:eastAsiaTheme="minorHAnsi" w:hAnsiTheme="minorHAnsi" w:cstheme="minorBidi"/>
          <w:color w:val="FF0000"/>
          <w:sz w:val="22"/>
          <w:szCs w:val="22"/>
        </w:rPr>
        <w:t xml:space="preserve"> joint venture must be a legal entity and thus it should be licensed to perform works in Palestine</w:t>
      </w:r>
    </w:p>
    <w:p w14:paraId="7D94746E" w14:textId="77777777" w:rsidR="00CD41BF" w:rsidRDefault="00CD41BF" w:rsidP="00CD41BF">
      <w:pPr>
        <w:spacing w:after="0"/>
        <w:jc w:val="both"/>
      </w:pPr>
    </w:p>
    <w:p w14:paraId="434388C9" w14:textId="4AAF42E7" w:rsidR="00CD41BF" w:rsidRDefault="00CD41BF" w:rsidP="00D72D99">
      <w:pPr>
        <w:pStyle w:val="a3"/>
        <w:spacing w:after="0"/>
        <w:ind w:left="450"/>
        <w:jc w:val="both"/>
      </w:pPr>
      <w:bookmarkStart w:id="0" w:name="_Hlk99640264"/>
      <w:r>
        <w:t xml:space="preserve">As part of the </w:t>
      </w:r>
      <w:proofErr w:type="gramStart"/>
      <w:r>
        <w:t>project</w:t>
      </w:r>
      <w:proofErr w:type="gramEnd"/>
      <w:r>
        <w:t xml:space="preserve"> we are going to supply and plant 350 trees in each farm:  as you know the starting up phase need sometimes even is not too long for the horizontal flow wetland but still we need time my questions:</w:t>
      </w:r>
    </w:p>
    <w:p w14:paraId="10E3655C" w14:textId="56C01DB9" w:rsidR="00CD41BF" w:rsidRDefault="00CD41BF" w:rsidP="00995856">
      <w:pPr>
        <w:pStyle w:val="a3"/>
        <w:numPr>
          <w:ilvl w:val="0"/>
          <w:numId w:val="5"/>
        </w:numPr>
        <w:spacing w:after="0"/>
        <w:ind w:left="900"/>
        <w:jc w:val="both"/>
      </w:pPr>
      <w:r>
        <w:t xml:space="preserve">Is the </w:t>
      </w:r>
      <w:r w:rsidR="00995856">
        <w:t>startup</w:t>
      </w:r>
      <w:r>
        <w:t xml:space="preserve"> process under our responsibility as a firm or the farmers </w:t>
      </w:r>
      <w:r w:rsidR="00995856">
        <w:t>responsibilities?</w:t>
      </w:r>
    </w:p>
    <w:p w14:paraId="2341227E" w14:textId="75D5A5B2" w:rsidR="005D1DF9" w:rsidRPr="00CD2AA2" w:rsidRDefault="00CD2AA2" w:rsidP="00CD2AA2">
      <w:pPr>
        <w:pStyle w:val="a3"/>
        <w:spacing w:after="0"/>
        <w:ind w:left="900"/>
        <w:jc w:val="both"/>
        <w:rPr>
          <w:color w:val="FF0000"/>
        </w:rPr>
      </w:pPr>
      <w:r>
        <w:rPr>
          <w:color w:val="FF0000"/>
        </w:rPr>
        <w:t xml:space="preserve">As stated in the </w:t>
      </w:r>
      <w:proofErr w:type="spellStart"/>
      <w:r>
        <w:rPr>
          <w:color w:val="FF0000"/>
        </w:rPr>
        <w:t>ToR</w:t>
      </w:r>
      <w:proofErr w:type="spellEnd"/>
      <w:r>
        <w:rPr>
          <w:color w:val="FF0000"/>
        </w:rPr>
        <w:t xml:space="preserve"> (2.3. Bill of Quantities, Point B02), the successful contractor must provide </w:t>
      </w:r>
      <w:r w:rsidRPr="00CD2AA2">
        <w:rPr>
          <w:color w:val="FF0000"/>
        </w:rPr>
        <w:t>fully operationa</w:t>
      </w:r>
      <w:r>
        <w:rPr>
          <w:color w:val="FF0000"/>
        </w:rPr>
        <w:t>l constructed wetlands. Therefore, the</w:t>
      </w:r>
      <w:r w:rsidR="00BD7F2C" w:rsidRPr="00CD2AA2">
        <w:rPr>
          <w:color w:val="FF0000"/>
        </w:rPr>
        <w:t xml:space="preserve"> successful contractor is responsible for the startup. </w:t>
      </w:r>
      <w:r w:rsidRPr="00CD2AA2">
        <w:rPr>
          <w:color w:val="FF0000"/>
        </w:rPr>
        <w:t>The farmers will facilitate process until the constructed wetlands become fully operational.</w:t>
      </w:r>
    </w:p>
    <w:p w14:paraId="4A4400E4" w14:textId="77777777" w:rsidR="005D1DF9" w:rsidRDefault="005D1DF9" w:rsidP="005D1DF9">
      <w:pPr>
        <w:pStyle w:val="a3"/>
        <w:spacing w:after="0"/>
        <w:ind w:left="900"/>
        <w:jc w:val="both"/>
      </w:pPr>
    </w:p>
    <w:p w14:paraId="7EB421D5" w14:textId="0AAF9A57" w:rsidR="00CD41BF" w:rsidRDefault="00CD41BF" w:rsidP="00995856">
      <w:pPr>
        <w:pStyle w:val="a3"/>
        <w:numPr>
          <w:ilvl w:val="0"/>
          <w:numId w:val="5"/>
        </w:numPr>
        <w:spacing w:after="0"/>
        <w:ind w:left="900"/>
        <w:jc w:val="both"/>
      </w:pPr>
      <w:r>
        <w:t xml:space="preserve">Who is going to secure the water needed for the irrigation during the </w:t>
      </w:r>
      <w:r w:rsidR="00995856">
        <w:t>startup</w:t>
      </w:r>
      <w:r>
        <w:t xml:space="preserve"> period? </w:t>
      </w:r>
    </w:p>
    <w:p w14:paraId="0DC0BDC5" w14:textId="0E72FD0F" w:rsidR="00BD7F2C" w:rsidRPr="006A51B6" w:rsidRDefault="00BD7F2C" w:rsidP="00BD7F2C">
      <w:pPr>
        <w:pStyle w:val="a3"/>
        <w:spacing w:after="0"/>
        <w:ind w:left="900"/>
        <w:jc w:val="both"/>
        <w:rPr>
          <w:color w:val="FF0000"/>
        </w:rPr>
      </w:pPr>
      <w:r w:rsidRPr="006A51B6">
        <w:rPr>
          <w:color w:val="FF0000"/>
        </w:rPr>
        <w:t xml:space="preserve">The farmers will facilitate the process until the </w:t>
      </w:r>
      <w:r w:rsidR="006A51B6" w:rsidRPr="006A51B6">
        <w:rPr>
          <w:color w:val="FF0000"/>
        </w:rPr>
        <w:t>constructed wetlands become fully operational.</w:t>
      </w:r>
    </w:p>
    <w:p w14:paraId="6C62D421" w14:textId="2670F239" w:rsidR="006A51B6" w:rsidRPr="00CD2AA2" w:rsidRDefault="006A51B6" w:rsidP="00BD7F2C">
      <w:pPr>
        <w:pStyle w:val="a3"/>
        <w:spacing w:after="0"/>
        <w:ind w:left="900"/>
        <w:jc w:val="both"/>
      </w:pPr>
    </w:p>
    <w:p w14:paraId="56092E7A" w14:textId="25A0C163" w:rsidR="006A51B6" w:rsidRPr="006A51B6" w:rsidRDefault="006A51B6" w:rsidP="00BD7F2C">
      <w:pPr>
        <w:pStyle w:val="a3"/>
        <w:spacing w:after="0"/>
        <w:ind w:left="900"/>
        <w:jc w:val="both"/>
        <w:rPr>
          <w:color w:val="FF0000"/>
        </w:rPr>
      </w:pPr>
      <w:r w:rsidRPr="006A51B6">
        <w:rPr>
          <w:b/>
          <w:bCs/>
          <w:color w:val="FF0000"/>
        </w:rPr>
        <w:t>Please keep in mind</w:t>
      </w:r>
      <w:r w:rsidRPr="006A51B6">
        <w:rPr>
          <w:color w:val="FF0000"/>
        </w:rPr>
        <w:t xml:space="preserve"> that, in terms of time, the planting of the trees and the construction of the irrigation network should be implemented towards the end of the project to cover the time needed for the wetlands to become fully operational.</w:t>
      </w:r>
    </w:p>
    <w:p w14:paraId="755CF854" w14:textId="77777777" w:rsidR="00BD7F2C" w:rsidRDefault="00BD7F2C" w:rsidP="00CD41BF">
      <w:pPr>
        <w:spacing w:after="0"/>
        <w:jc w:val="both"/>
      </w:pPr>
    </w:p>
    <w:p w14:paraId="5F82D70C" w14:textId="27C6DDC1" w:rsidR="00CD41BF" w:rsidRDefault="00CD41BF" w:rsidP="00D72D99">
      <w:pPr>
        <w:pStyle w:val="a3"/>
        <w:spacing w:after="0"/>
        <w:ind w:left="450"/>
        <w:jc w:val="both"/>
      </w:pPr>
      <w:r>
        <w:t xml:space="preserve">Irrigation Tanks: do you need 2M3 or 4M3 since you mentioned in </w:t>
      </w:r>
      <w:proofErr w:type="spellStart"/>
      <w:r>
        <w:t>ToR</w:t>
      </w:r>
      <w:proofErr w:type="spellEnd"/>
      <w:r>
        <w:t xml:space="preserve"> 2M3 and in the financial offer form 4M3?</w:t>
      </w:r>
    </w:p>
    <w:p w14:paraId="62CA0BF2" w14:textId="37FC1518" w:rsidR="00CD41BF" w:rsidRPr="00AB22E4" w:rsidRDefault="00AB22E4" w:rsidP="00CD41BF">
      <w:pPr>
        <w:spacing w:after="0"/>
        <w:ind w:left="450"/>
        <w:jc w:val="both"/>
        <w:rPr>
          <w:color w:val="FF0000"/>
        </w:rPr>
      </w:pPr>
      <w:r w:rsidRPr="00AB22E4">
        <w:rPr>
          <w:color w:val="FF0000"/>
        </w:rPr>
        <w:t xml:space="preserve">Both the </w:t>
      </w:r>
      <w:proofErr w:type="spellStart"/>
      <w:r w:rsidRPr="00AB22E4">
        <w:rPr>
          <w:color w:val="FF0000"/>
        </w:rPr>
        <w:t>ToR</w:t>
      </w:r>
      <w:proofErr w:type="spellEnd"/>
      <w:r w:rsidRPr="00AB22E4">
        <w:rPr>
          <w:color w:val="FF0000"/>
        </w:rPr>
        <w:t xml:space="preserve"> (</w:t>
      </w:r>
      <w:r w:rsidR="00BB0E2A" w:rsidRPr="00BB0E2A">
        <w:rPr>
          <w:color w:val="FF0000"/>
        </w:rPr>
        <w:t>2.3. Bill of Quantities, Point B02</w:t>
      </w:r>
      <w:r w:rsidRPr="00AB22E4">
        <w:rPr>
          <w:color w:val="FF0000"/>
        </w:rPr>
        <w:t xml:space="preserve">) and the Financial Form state an irrigation tank of 4 m3. </w:t>
      </w:r>
      <w:r>
        <w:rPr>
          <w:color w:val="FF0000"/>
        </w:rPr>
        <w:t>Please keep this</w:t>
      </w:r>
      <w:r w:rsidR="005D1DF9">
        <w:rPr>
          <w:color w:val="FF0000"/>
        </w:rPr>
        <w:t xml:space="preserve"> tank</w:t>
      </w:r>
      <w:r>
        <w:rPr>
          <w:color w:val="FF0000"/>
        </w:rPr>
        <w:t xml:space="preserve"> volume </w:t>
      </w:r>
      <w:r w:rsidR="005D1DF9">
        <w:rPr>
          <w:color w:val="FF0000"/>
        </w:rPr>
        <w:t>for your design.</w:t>
      </w:r>
    </w:p>
    <w:p w14:paraId="4B170EFB" w14:textId="77777777" w:rsidR="00AB22E4" w:rsidRDefault="00AB22E4" w:rsidP="00CD41BF">
      <w:pPr>
        <w:spacing w:after="0"/>
        <w:ind w:left="450"/>
        <w:jc w:val="both"/>
      </w:pPr>
    </w:p>
    <w:p w14:paraId="3980CC23" w14:textId="498E9053" w:rsidR="00CD41BF" w:rsidRDefault="00CD41BF" w:rsidP="00D72D99">
      <w:pPr>
        <w:pStyle w:val="a3"/>
        <w:spacing w:after="0"/>
        <w:ind w:left="450"/>
        <w:jc w:val="both"/>
      </w:pPr>
      <w:r>
        <w:t xml:space="preserve">Timed irrigation pump 34 M3/d: you asked for 6 pumps three in duty and three </w:t>
      </w:r>
      <w:proofErr w:type="gramStart"/>
      <w:r>
        <w:t>standby</w:t>
      </w:r>
      <w:proofErr w:type="gramEnd"/>
      <w:r>
        <w:t>, in this case do you want the standby to be started manually or automatic in case any failure in the in duty pump?</w:t>
      </w:r>
    </w:p>
    <w:p w14:paraId="7D438A54" w14:textId="79B382A1" w:rsidR="00997871" w:rsidRPr="00D034BB" w:rsidRDefault="00997871" w:rsidP="00997871">
      <w:pPr>
        <w:pStyle w:val="a3"/>
        <w:spacing w:after="0"/>
        <w:ind w:left="450"/>
        <w:jc w:val="both"/>
        <w:rPr>
          <w:color w:val="FF0000"/>
        </w:rPr>
      </w:pPr>
      <w:r w:rsidRPr="00D034BB">
        <w:rPr>
          <w:color w:val="FF0000"/>
        </w:rPr>
        <w:t xml:space="preserve">Please keep manual startup of the duty pumps but also include the option for automatic startup as a separate option </w:t>
      </w:r>
      <w:r w:rsidR="00D034BB">
        <w:rPr>
          <w:color w:val="FF0000"/>
        </w:rPr>
        <w:t>(including the additional cost as well).</w:t>
      </w:r>
    </w:p>
    <w:p w14:paraId="37921875" w14:textId="77777777" w:rsidR="00CD41BF" w:rsidRDefault="00CD41BF" w:rsidP="00CD41BF">
      <w:pPr>
        <w:spacing w:after="0"/>
        <w:jc w:val="both"/>
      </w:pPr>
    </w:p>
    <w:p w14:paraId="43EA8CA4" w14:textId="77777777" w:rsidR="00997871" w:rsidRDefault="00CD41BF" w:rsidP="00D72D99">
      <w:pPr>
        <w:pStyle w:val="a3"/>
        <w:spacing w:after="0"/>
        <w:ind w:left="450"/>
        <w:jc w:val="both"/>
      </w:pPr>
      <w:r>
        <w:t>What distance between the water treatment plant and the wetland?</w:t>
      </w:r>
    </w:p>
    <w:p w14:paraId="0FE437A4" w14:textId="669498C2" w:rsidR="00997871" w:rsidRPr="00997871" w:rsidRDefault="00BB0E2A" w:rsidP="00997871">
      <w:pPr>
        <w:pStyle w:val="a3"/>
        <w:spacing w:after="0"/>
        <w:ind w:left="450"/>
        <w:jc w:val="both"/>
      </w:pPr>
      <w:r>
        <w:rPr>
          <w:color w:val="FF0000"/>
        </w:rPr>
        <w:t xml:space="preserve">Please assume </w:t>
      </w:r>
      <w:r w:rsidRPr="00CD2AA2">
        <w:rPr>
          <w:rFonts w:cstheme="minorHAnsi"/>
          <w:color w:val="FF0000"/>
        </w:rPr>
        <w:t>up to 1000 m</w:t>
      </w:r>
      <w:r>
        <w:rPr>
          <w:rFonts w:cstheme="minorHAnsi"/>
          <w:color w:val="FF0000"/>
        </w:rPr>
        <w:t>. T</w:t>
      </w:r>
      <w:r w:rsidRPr="00CD2AA2">
        <w:rPr>
          <w:rFonts w:cstheme="minorHAnsi"/>
          <w:color w:val="FF0000"/>
        </w:rPr>
        <w:t xml:space="preserve">his depends also on the identified location for </w:t>
      </w:r>
      <w:proofErr w:type="spellStart"/>
      <w:r w:rsidRPr="00CD2AA2">
        <w:rPr>
          <w:rFonts w:cstheme="minorHAnsi"/>
          <w:color w:val="FF0000"/>
        </w:rPr>
        <w:t>NbS</w:t>
      </w:r>
      <w:proofErr w:type="spellEnd"/>
      <w:r w:rsidRPr="00CD2AA2">
        <w:rPr>
          <w:rFonts w:cstheme="minorHAnsi"/>
          <w:color w:val="FF0000"/>
        </w:rPr>
        <w:t xml:space="preserve"> within the farms.</w:t>
      </w:r>
    </w:p>
    <w:p w14:paraId="4B963F1E" w14:textId="77777777" w:rsidR="00997871" w:rsidRDefault="00997871" w:rsidP="00997871">
      <w:pPr>
        <w:spacing w:after="0"/>
        <w:jc w:val="both"/>
      </w:pPr>
    </w:p>
    <w:p w14:paraId="5AF8846E" w14:textId="43AF8228" w:rsidR="00CD41BF" w:rsidRDefault="00CD41BF" w:rsidP="00D72D99">
      <w:pPr>
        <w:pStyle w:val="a3"/>
        <w:spacing w:after="0"/>
        <w:ind w:left="450"/>
        <w:jc w:val="both"/>
      </w:pPr>
      <w:r>
        <w:t>What is the horizontal and vertical distance between the inlet pumps and wetlands?</w:t>
      </w:r>
    </w:p>
    <w:p w14:paraId="5ED3A153" w14:textId="77777777" w:rsidR="00BB0E2A" w:rsidRPr="00CD2AA2" w:rsidRDefault="00BB0E2A" w:rsidP="00BB0E2A">
      <w:pPr>
        <w:pStyle w:val="xmsolistparagraph"/>
        <w:spacing w:line="276" w:lineRule="auto"/>
        <w:ind w:left="450"/>
        <w:jc w:val="both"/>
        <w:rPr>
          <w:rFonts w:asciiTheme="minorHAnsi" w:hAnsiTheme="minorHAnsi" w:cstheme="minorHAnsi"/>
          <w:color w:val="FF0000"/>
        </w:rPr>
      </w:pPr>
      <w:r w:rsidRPr="00CD2AA2">
        <w:rPr>
          <w:rFonts w:asciiTheme="minorHAnsi" w:hAnsiTheme="minorHAnsi" w:cstheme="minorHAnsi"/>
          <w:color w:val="FF0000"/>
        </w:rPr>
        <w:t xml:space="preserve">Nearly 1000 m horizontally and 150 m vertically, this depends also on the identified location for </w:t>
      </w:r>
      <w:proofErr w:type="spellStart"/>
      <w:r w:rsidRPr="00CD2AA2">
        <w:rPr>
          <w:rFonts w:asciiTheme="minorHAnsi" w:hAnsiTheme="minorHAnsi" w:cstheme="minorHAnsi"/>
          <w:color w:val="FF0000"/>
        </w:rPr>
        <w:t>NbS</w:t>
      </w:r>
      <w:proofErr w:type="spellEnd"/>
      <w:r w:rsidRPr="00CD2AA2">
        <w:rPr>
          <w:rFonts w:asciiTheme="minorHAnsi" w:hAnsiTheme="minorHAnsi" w:cstheme="minorHAnsi"/>
          <w:color w:val="FF0000"/>
        </w:rPr>
        <w:t xml:space="preserve"> within the farms.</w:t>
      </w:r>
    </w:p>
    <w:p w14:paraId="22117164" w14:textId="77777777" w:rsidR="00997871" w:rsidRDefault="00997871" w:rsidP="00BB0E2A">
      <w:pPr>
        <w:spacing w:after="0"/>
        <w:jc w:val="both"/>
      </w:pPr>
    </w:p>
    <w:p w14:paraId="44CC3C57" w14:textId="0BBE07D2" w:rsidR="00CD41BF" w:rsidRDefault="00CD41BF" w:rsidP="00D72D99">
      <w:pPr>
        <w:pStyle w:val="a3"/>
        <w:spacing w:after="0"/>
        <w:ind w:left="450"/>
        <w:jc w:val="both"/>
      </w:pPr>
      <w:r>
        <w:t>Any special requirements in terms of timing of the pumps working</w:t>
      </w:r>
    </w:p>
    <w:p w14:paraId="57469352" w14:textId="77816BA6" w:rsidR="00997871" w:rsidRDefault="00587467" w:rsidP="00997871">
      <w:pPr>
        <w:pStyle w:val="a3"/>
        <w:spacing w:after="0"/>
        <w:ind w:left="450"/>
        <w:jc w:val="both"/>
        <w:rPr>
          <w:color w:val="FF0000"/>
        </w:rPr>
      </w:pPr>
      <w:r w:rsidRPr="00587467">
        <w:rPr>
          <w:color w:val="FF0000"/>
        </w:rPr>
        <w:t>No requirements for timing the water pumping process.</w:t>
      </w:r>
    </w:p>
    <w:p w14:paraId="3B0BA7C1" w14:textId="77777777" w:rsidR="00587467" w:rsidRDefault="00587467" w:rsidP="00D72D99">
      <w:pPr>
        <w:spacing w:after="0"/>
        <w:jc w:val="both"/>
      </w:pPr>
    </w:p>
    <w:p w14:paraId="2FC86236" w14:textId="2B634DB9" w:rsidR="00CD41BF" w:rsidRDefault="00CD41BF" w:rsidP="00D72D99">
      <w:pPr>
        <w:pStyle w:val="a3"/>
        <w:spacing w:after="0"/>
        <w:ind w:left="450"/>
        <w:jc w:val="both"/>
      </w:pPr>
      <w:r>
        <w:t>Would you please provide us with the drawing (maps) for the farms?</w:t>
      </w:r>
    </w:p>
    <w:p w14:paraId="0457D002" w14:textId="249DE230" w:rsidR="00CD41BF" w:rsidRPr="009E52BA" w:rsidRDefault="00997871" w:rsidP="009E52BA">
      <w:pPr>
        <w:pStyle w:val="a3"/>
        <w:spacing w:after="0"/>
        <w:ind w:left="450"/>
        <w:jc w:val="both"/>
        <w:rPr>
          <w:color w:val="FF0000"/>
        </w:rPr>
      </w:pPr>
      <w:r w:rsidRPr="007E4AF8">
        <w:rPr>
          <w:color w:val="FF0000"/>
        </w:rPr>
        <w:lastRenderedPageBreak/>
        <w:t>No maps are available.</w:t>
      </w:r>
      <w:r w:rsidR="00BE2D33" w:rsidRPr="007E4AF8">
        <w:rPr>
          <w:color w:val="FF0000"/>
        </w:rPr>
        <w:t xml:space="preserve"> Google Maps based locations were provided. Additionally, as stated in the </w:t>
      </w:r>
      <w:proofErr w:type="spellStart"/>
      <w:r w:rsidR="00BE2D33" w:rsidRPr="007E4AF8">
        <w:rPr>
          <w:color w:val="FF0000"/>
        </w:rPr>
        <w:t>ToR</w:t>
      </w:r>
      <w:proofErr w:type="spellEnd"/>
      <w:r w:rsidR="007E4AF8" w:rsidRPr="007E4AF8">
        <w:rPr>
          <w:color w:val="FF0000"/>
        </w:rPr>
        <w:t xml:space="preserve"> (3.1. Visit of the Area of Installation), the </w:t>
      </w:r>
      <w:r w:rsidR="007E4AF8" w:rsidRPr="007E4AF8">
        <w:rPr>
          <w:rFonts w:cstheme="minorHAnsi"/>
          <w:color w:val="FF0000"/>
        </w:rPr>
        <w:t>applicants are invited to visit the Farms Site to establish to thoroughly appraise the extent and nature of the proposed Works.</w:t>
      </w:r>
      <w:bookmarkEnd w:id="0"/>
    </w:p>
    <w:sectPr w:rsidR="00CD41BF" w:rsidRPr="009E52BA" w:rsidSect="009E52BA">
      <w:pgSz w:w="12240" w:h="15840"/>
      <w:pgMar w:top="90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D25"/>
    <w:multiLevelType w:val="hybridMultilevel"/>
    <w:tmpl w:val="0BFC0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60902"/>
    <w:multiLevelType w:val="hybridMultilevel"/>
    <w:tmpl w:val="8FFC1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50B46"/>
    <w:multiLevelType w:val="hybridMultilevel"/>
    <w:tmpl w:val="672C8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65BBB"/>
    <w:multiLevelType w:val="multilevel"/>
    <w:tmpl w:val="AE7EA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DC73EB1"/>
    <w:multiLevelType w:val="hybridMultilevel"/>
    <w:tmpl w:val="900A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24D54"/>
    <w:multiLevelType w:val="hybridMultilevel"/>
    <w:tmpl w:val="CF823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BF"/>
    <w:rsid w:val="00193593"/>
    <w:rsid w:val="00587467"/>
    <w:rsid w:val="005D1DF9"/>
    <w:rsid w:val="006A51B6"/>
    <w:rsid w:val="00747ADA"/>
    <w:rsid w:val="007E4AF8"/>
    <w:rsid w:val="00995856"/>
    <w:rsid w:val="00997871"/>
    <w:rsid w:val="009E52BA"/>
    <w:rsid w:val="00AB22E4"/>
    <w:rsid w:val="00B63B35"/>
    <w:rsid w:val="00BB0E2A"/>
    <w:rsid w:val="00BD7F2C"/>
    <w:rsid w:val="00BE2D33"/>
    <w:rsid w:val="00CD2AA2"/>
    <w:rsid w:val="00CD41BF"/>
    <w:rsid w:val="00D034BB"/>
    <w:rsid w:val="00D72D99"/>
    <w:rsid w:val="00DE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1C84"/>
  <w15:chartTrackingRefBased/>
  <w15:docId w15:val="{51D1435B-B880-4082-A898-B066ED98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593"/>
    <w:pPr>
      <w:ind w:left="720"/>
      <w:contextualSpacing/>
    </w:pPr>
  </w:style>
  <w:style w:type="paragraph" w:customStyle="1" w:styleId="xmsolistparagraph">
    <w:name w:val="x_msolistparagraph"/>
    <w:basedOn w:val="a"/>
    <w:rsid w:val="00CD2AA2"/>
    <w:pPr>
      <w:spacing w:after="0" w:line="240" w:lineRule="auto"/>
      <w:ind w:left="720"/>
    </w:pPr>
    <w:rPr>
      <w:rFonts w:ascii="Calibri" w:hAnsi="Calibri" w:cs="Calibri"/>
    </w:rPr>
  </w:style>
  <w:style w:type="paragraph" w:customStyle="1" w:styleId="xxmsonormal">
    <w:name w:val="xxmsonormal"/>
    <w:basedOn w:val="a"/>
    <w:rsid w:val="00D72D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2D99"/>
    <w:rPr>
      <w:b/>
      <w:bCs/>
    </w:rPr>
  </w:style>
  <w:style w:type="paragraph" w:styleId="Web">
    <w:name w:val="Normal (Web)"/>
    <w:basedOn w:val="a"/>
    <w:uiPriority w:val="99"/>
    <w:unhideWhenUsed/>
    <w:rsid w:val="00D72D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860842">
      <w:bodyDiv w:val="1"/>
      <w:marLeft w:val="0"/>
      <w:marRight w:val="0"/>
      <w:marTop w:val="0"/>
      <w:marBottom w:val="0"/>
      <w:divBdr>
        <w:top w:val="none" w:sz="0" w:space="0" w:color="auto"/>
        <w:left w:val="none" w:sz="0" w:space="0" w:color="auto"/>
        <w:bottom w:val="none" w:sz="0" w:space="0" w:color="auto"/>
        <w:right w:val="none" w:sz="0" w:space="0" w:color="auto"/>
      </w:divBdr>
    </w:div>
    <w:div w:id="18299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Skondras (GWP-Med)</dc:creator>
  <cp:keywords/>
  <dc:description/>
  <cp:lastModifiedBy>Nikos Michopoulos (GWP-Med)</cp:lastModifiedBy>
  <cp:revision>2</cp:revision>
  <dcterms:created xsi:type="dcterms:W3CDTF">2022-03-31T14:38:00Z</dcterms:created>
  <dcterms:modified xsi:type="dcterms:W3CDTF">2022-03-31T14:38:00Z</dcterms:modified>
</cp:coreProperties>
</file>