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86DF" w14:textId="77777777" w:rsidR="00A63A6A" w:rsidRPr="00A63A6A" w:rsidRDefault="00A63A6A" w:rsidP="00A63A6A">
      <w:pPr>
        <w:spacing w:after="0"/>
        <w:jc w:val="center"/>
        <w:rPr>
          <w:b/>
          <w:bCs/>
          <w:color w:val="4472C4" w:themeColor="accent1"/>
          <w:sz w:val="24"/>
          <w:szCs w:val="24"/>
        </w:rPr>
      </w:pPr>
      <w:r w:rsidRPr="00A63A6A">
        <w:rPr>
          <w:b/>
          <w:bCs/>
          <w:color w:val="4472C4" w:themeColor="accent1"/>
          <w:sz w:val="24"/>
          <w:szCs w:val="24"/>
        </w:rPr>
        <w:t>Annex I: Terms of Reference</w:t>
      </w:r>
    </w:p>
    <w:p w14:paraId="286525AB" w14:textId="6E86A598" w:rsidR="00DE736F" w:rsidRPr="00A63A6A" w:rsidRDefault="00A63A6A" w:rsidP="00A63A6A">
      <w:pPr>
        <w:spacing w:after="0"/>
        <w:jc w:val="center"/>
        <w:rPr>
          <w:b/>
          <w:bCs/>
          <w:color w:val="4472C4" w:themeColor="accent1"/>
          <w:sz w:val="24"/>
          <w:szCs w:val="24"/>
        </w:rPr>
      </w:pPr>
      <w:r w:rsidRPr="00A63A6A">
        <w:rPr>
          <w:b/>
          <w:bCs/>
          <w:color w:val="4472C4" w:themeColor="accent1"/>
          <w:sz w:val="24"/>
          <w:szCs w:val="24"/>
        </w:rPr>
        <w:t>for a</w:t>
      </w:r>
      <w:r w:rsidR="005A5F15">
        <w:rPr>
          <w:b/>
          <w:bCs/>
          <w:color w:val="4472C4" w:themeColor="accent1"/>
          <w:sz w:val="24"/>
          <w:szCs w:val="24"/>
        </w:rPr>
        <w:t xml:space="preserve"> </w:t>
      </w:r>
      <w:proofErr w:type="spellStart"/>
      <w:r w:rsidRPr="00A63A6A">
        <w:rPr>
          <w:b/>
          <w:bCs/>
          <w:color w:val="4472C4" w:themeColor="accent1"/>
          <w:sz w:val="24"/>
          <w:szCs w:val="24"/>
        </w:rPr>
        <w:t>Programme</w:t>
      </w:r>
      <w:proofErr w:type="spellEnd"/>
      <w:r w:rsidRPr="00A63A6A">
        <w:rPr>
          <w:b/>
          <w:bCs/>
          <w:color w:val="4472C4" w:themeColor="accent1"/>
          <w:sz w:val="24"/>
          <w:szCs w:val="24"/>
        </w:rPr>
        <w:t xml:space="preserve"> Officer- Athens based</w:t>
      </w:r>
    </w:p>
    <w:p w14:paraId="69F76C00" w14:textId="7CB68195" w:rsidR="00A63A6A" w:rsidRDefault="00A63A6A" w:rsidP="00A63A6A">
      <w:pPr>
        <w:spacing w:after="0"/>
        <w:jc w:val="both"/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5"/>
        <w:gridCol w:w="7285"/>
      </w:tblGrid>
      <w:tr w:rsidR="00A63A6A" w14:paraId="2007EBEA" w14:textId="77777777" w:rsidTr="00A63A6A">
        <w:trPr>
          <w:jc w:val="center"/>
        </w:trPr>
        <w:tc>
          <w:tcPr>
            <w:tcW w:w="2075" w:type="dxa"/>
          </w:tcPr>
          <w:p w14:paraId="21BF5654" w14:textId="1F2474F4" w:rsidR="00A63A6A" w:rsidRPr="00A63A6A" w:rsidRDefault="00A63A6A" w:rsidP="00A63A6A">
            <w:pPr>
              <w:jc w:val="both"/>
              <w:rPr>
                <w:b/>
                <w:bCs/>
              </w:rPr>
            </w:pPr>
            <w:r w:rsidRPr="00A63A6A">
              <w:rPr>
                <w:b/>
                <w:bCs/>
              </w:rPr>
              <w:t>Job title:</w:t>
            </w:r>
          </w:p>
        </w:tc>
        <w:tc>
          <w:tcPr>
            <w:tcW w:w="7285" w:type="dxa"/>
          </w:tcPr>
          <w:p w14:paraId="445F8897" w14:textId="6AE865D9" w:rsidR="00A63A6A" w:rsidRDefault="00A63A6A" w:rsidP="00A63A6A">
            <w:pPr>
              <w:jc w:val="both"/>
            </w:pPr>
            <w:proofErr w:type="spellStart"/>
            <w:r>
              <w:t>Programme</w:t>
            </w:r>
            <w:proofErr w:type="spellEnd"/>
            <w:r>
              <w:t xml:space="preserve"> Officer</w:t>
            </w:r>
          </w:p>
        </w:tc>
      </w:tr>
      <w:tr w:rsidR="00A63A6A" w14:paraId="65D04204" w14:textId="77777777" w:rsidTr="00A63A6A">
        <w:trPr>
          <w:jc w:val="center"/>
        </w:trPr>
        <w:tc>
          <w:tcPr>
            <w:tcW w:w="2075" w:type="dxa"/>
          </w:tcPr>
          <w:p w14:paraId="6AF2286D" w14:textId="67F92EF0" w:rsidR="00A63A6A" w:rsidRPr="00697CEF" w:rsidRDefault="00A63A6A" w:rsidP="00A63A6A">
            <w:pPr>
              <w:jc w:val="both"/>
              <w:rPr>
                <w:b/>
                <w:bCs/>
              </w:rPr>
            </w:pPr>
            <w:r w:rsidRPr="00697CEF">
              <w:rPr>
                <w:b/>
                <w:bCs/>
              </w:rPr>
              <w:t>Reports to:</w:t>
            </w:r>
          </w:p>
        </w:tc>
        <w:tc>
          <w:tcPr>
            <w:tcW w:w="7285" w:type="dxa"/>
          </w:tcPr>
          <w:p w14:paraId="6705D52E" w14:textId="6AE5FDB8" w:rsidR="00A63A6A" w:rsidRPr="00697CEF" w:rsidRDefault="00A63A6A" w:rsidP="00A63A6A">
            <w:pPr>
              <w:jc w:val="both"/>
            </w:pPr>
            <w:r w:rsidRPr="00697CEF">
              <w:t xml:space="preserve">GWP-Med </w:t>
            </w:r>
            <w:r w:rsidR="005A5F15">
              <w:t>Head of</w:t>
            </w:r>
            <w:r w:rsidRPr="00697CEF">
              <w:t xml:space="preserve"> Technical Water Solutions</w:t>
            </w:r>
          </w:p>
        </w:tc>
      </w:tr>
      <w:tr w:rsidR="00A63A6A" w14:paraId="763B1EA0" w14:textId="77777777" w:rsidTr="00A63A6A">
        <w:trPr>
          <w:jc w:val="center"/>
        </w:trPr>
        <w:tc>
          <w:tcPr>
            <w:tcW w:w="2075" w:type="dxa"/>
          </w:tcPr>
          <w:p w14:paraId="01817A69" w14:textId="0DEF734B" w:rsidR="00A63A6A" w:rsidRPr="00A63A6A" w:rsidRDefault="00A63A6A" w:rsidP="00A63A6A">
            <w:pPr>
              <w:jc w:val="both"/>
              <w:rPr>
                <w:b/>
                <w:bCs/>
              </w:rPr>
            </w:pPr>
            <w:r w:rsidRPr="00A63A6A">
              <w:rPr>
                <w:b/>
                <w:bCs/>
              </w:rPr>
              <w:t>Duty station:</w:t>
            </w:r>
          </w:p>
        </w:tc>
        <w:tc>
          <w:tcPr>
            <w:tcW w:w="7285" w:type="dxa"/>
          </w:tcPr>
          <w:p w14:paraId="5F41B149" w14:textId="4E560E07" w:rsidR="00A63A6A" w:rsidRDefault="00A63A6A" w:rsidP="00A63A6A">
            <w:pPr>
              <w:jc w:val="both"/>
            </w:pPr>
            <w:r>
              <w:t xml:space="preserve">Athens, </w:t>
            </w:r>
            <w:r w:rsidR="00E52FC9">
              <w:t>Greece</w:t>
            </w:r>
          </w:p>
        </w:tc>
      </w:tr>
      <w:tr w:rsidR="00E52FC9" w14:paraId="7F4D0704" w14:textId="77777777" w:rsidTr="00A63A6A">
        <w:trPr>
          <w:jc w:val="center"/>
        </w:trPr>
        <w:tc>
          <w:tcPr>
            <w:tcW w:w="2075" w:type="dxa"/>
          </w:tcPr>
          <w:p w14:paraId="6BCD840D" w14:textId="1CF7E77F" w:rsidR="00E52FC9" w:rsidRPr="00A63A6A" w:rsidRDefault="00E52FC9" w:rsidP="00A63A6A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Type of Contract:</w:t>
            </w:r>
          </w:p>
        </w:tc>
        <w:tc>
          <w:tcPr>
            <w:tcW w:w="7285" w:type="dxa"/>
          </w:tcPr>
          <w:p w14:paraId="464FD28B" w14:textId="0690AF74" w:rsidR="00E52FC9" w:rsidRDefault="00E52FC9" w:rsidP="00A63A6A">
            <w:pPr>
              <w:jc w:val="both"/>
            </w:pPr>
            <w:r>
              <w:t>Employment Contract</w:t>
            </w:r>
          </w:p>
        </w:tc>
      </w:tr>
      <w:tr w:rsidR="00A63A6A" w14:paraId="3F3F4E58" w14:textId="77777777" w:rsidTr="00A63A6A">
        <w:trPr>
          <w:jc w:val="center"/>
        </w:trPr>
        <w:tc>
          <w:tcPr>
            <w:tcW w:w="2075" w:type="dxa"/>
          </w:tcPr>
          <w:p w14:paraId="19D55BA6" w14:textId="7D5919C1" w:rsidR="00A63A6A" w:rsidRPr="00A63A6A" w:rsidRDefault="00A63A6A" w:rsidP="00A63A6A">
            <w:pPr>
              <w:jc w:val="both"/>
              <w:rPr>
                <w:b/>
                <w:bCs/>
              </w:rPr>
            </w:pPr>
            <w:r w:rsidRPr="00A63A6A">
              <w:rPr>
                <w:b/>
                <w:bCs/>
              </w:rPr>
              <w:t>Contract duration:</w:t>
            </w:r>
          </w:p>
        </w:tc>
        <w:tc>
          <w:tcPr>
            <w:tcW w:w="7285" w:type="dxa"/>
          </w:tcPr>
          <w:p w14:paraId="2929AF85" w14:textId="5530C8EE" w:rsidR="00A63A6A" w:rsidRDefault="00A63A6A" w:rsidP="00A63A6A">
            <w:pPr>
              <w:jc w:val="both"/>
            </w:pPr>
            <w:r>
              <w:t>One year, with potential renewal</w:t>
            </w:r>
          </w:p>
        </w:tc>
      </w:tr>
      <w:tr w:rsidR="00E52FC9" w14:paraId="5A0D9AE9" w14:textId="77777777" w:rsidTr="00A63A6A">
        <w:trPr>
          <w:jc w:val="center"/>
        </w:trPr>
        <w:tc>
          <w:tcPr>
            <w:tcW w:w="2075" w:type="dxa"/>
          </w:tcPr>
          <w:p w14:paraId="1118A288" w14:textId="6AE9AB02" w:rsidR="00E52FC9" w:rsidRPr="00A63A6A" w:rsidRDefault="00E52FC9" w:rsidP="00A63A6A">
            <w:pPr>
              <w:jc w:val="both"/>
              <w:rPr>
                <w:b/>
                <w:bCs/>
              </w:rPr>
            </w:pPr>
            <w:r w:rsidRPr="00E52FC9">
              <w:rPr>
                <w:b/>
                <w:bCs/>
              </w:rPr>
              <w:t>Occupation:</w:t>
            </w:r>
          </w:p>
        </w:tc>
        <w:tc>
          <w:tcPr>
            <w:tcW w:w="7285" w:type="dxa"/>
          </w:tcPr>
          <w:p w14:paraId="791FF52C" w14:textId="33FD7C0F" w:rsidR="00E52FC9" w:rsidRDefault="00E52FC9" w:rsidP="00A63A6A">
            <w:pPr>
              <w:jc w:val="both"/>
            </w:pPr>
            <w:r>
              <w:t>F</w:t>
            </w:r>
            <w:r w:rsidRPr="00E52FC9">
              <w:t>ull-time engagement</w:t>
            </w:r>
          </w:p>
        </w:tc>
      </w:tr>
      <w:tr w:rsidR="00A63A6A" w14:paraId="08683D57" w14:textId="77777777" w:rsidTr="00A63A6A">
        <w:trPr>
          <w:jc w:val="center"/>
        </w:trPr>
        <w:tc>
          <w:tcPr>
            <w:tcW w:w="2075" w:type="dxa"/>
          </w:tcPr>
          <w:p w14:paraId="5512D503" w14:textId="1AA12A97" w:rsidR="00A63A6A" w:rsidRPr="00A63A6A" w:rsidRDefault="00A63A6A" w:rsidP="00A63A6A">
            <w:pPr>
              <w:jc w:val="both"/>
              <w:rPr>
                <w:b/>
                <w:bCs/>
              </w:rPr>
            </w:pPr>
            <w:r w:rsidRPr="003B35F1">
              <w:rPr>
                <w:b/>
                <w:bCs/>
              </w:rPr>
              <w:t>Application by:</w:t>
            </w:r>
          </w:p>
        </w:tc>
        <w:tc>
          <w:tcPr>
            <w:tcW w:w="7285" w:type="dxa"/>
          </w:tcPr>
          <w:p w14:paraId="4E82BBB7" w14:textId="35E83773" w:rsidR="00A63A6A" w:rsidRDefault="003B35F1" w:rsidP="00A63A6A">
            <w:pPr>
              <w:jc w:val="both"/>
            </w:pPr>
            <w:r>
              <w:t xml:space="preserve">30/01/2026 </w:t>
            </w:r>
            <w:proofErr w:type="spellStart"/>
            <w:r>
              <w:t>CoB</w:t>
            </w:r>
            <w:proofErr w:type="spellEnd"/>
          </w:p>
        </w:tc>
      </w:tr>
    </w:tbl>
    <w:p w14:paraId="1F69C8DE" w14:textId="77777777" w:rsidR="00A63A6A" w:rsidRDefault="00A63A6A" w:rsidP="00A63A6A">
      <w:pPr>
        <w:spacing w:after="0"/>
        <w:jc w:val="both"/>
      </w:pPr>
    </w:p>
    <w:p w14:paraId="44F57F16" w14:textId="668308C1" w:rsidR="00A63A6A" w:rsidRPr="00A63A6A" w:rsidRDefault="00A63A6A" w:rsidP="00A63A6A">
      <w:pPr>
        <w:spacing w:after="0"/>
        <w:jc w:val="both"/>
        <w:rPr>
          <w:b/>
          <w:bCs/>
          <w:color w:val="4472C4" w:themeColor="accent1"/>
          <w:sz w:val="24"/>
          <w:szCs w:val="24"/>
        </w:rPr>
      </w:pPr>
      <w:r w:rsidRPr="00A63A6A">
        <w:rPr>
          <w:b/>
          <w:bCs/>
          <w:color w:val="4472C4" w:themeColor="accent1"/>
          <w:sz w:val="24"/>
          <w:szCs w:val="24"/>
        </w:rPr>
        <w:t>1. Scope of the position:</w:t>
      </w:r>
    </w:p>
    <w:p w14:paraId="19193F3E" w14:textId="77777777" w:rsidR="00A63A6A" w:rsidRDefault="00A63A6A" w:rsidP="00A63A6A">
      <w:pPr>
        <w:spacing w:after="0"/>
        <w:jc w:val="both"/>
      </w:pPr>
    </w:p>
    <w:p w14:paraId="789BF59A" w14:textId="11F07880" w:rsidR="00A63A6A" w:rsidRDefault="00A63A6A" w:rsidP="00A63A6A">
      <w:pPr>
        <w:spacing w:after="0"/>
        <w:jc w:val="both"/>
      </w:pPr>
      <w:r>
        <w:t xml:space="preserve">Reflecting priorities of the </w:t>
      </w:r>
      <w:hyperlink r:id="rId6" w:history="1">
        <w:r w:rsidRPr="00833D8F">
          <w:rPr>
            <w:rStyle w:val="Hyperlink"/>
          </w:rPr>
          <w:t>GWP Strategy 202</w:t>
        </w:r>
        <w:r w:rsidR="005A5F15" w:rsidRPr="00833D8F">
          <w:rPr>
            <w:rStyle w:val="Hyperlink"/>
          </w:rPr>
          <w:t>6 - 2030</w:t>
        </w:r>
      </w:hyperlink>
      <w:r>
        <w:t>, thematic agendas addressed by the Global Water Partnership-Mediterranean (GWP-Med) include, but are not limited to:</w:t>
      </w:r>
    </w:p>
    <w:p w14:paraId="122A0B1C" w14:textId="0710CDC0" w:rsidR="00A63A6A" w:rsidRDefault="00A63A6A" w:rsidP="003D1E99">
      <w:pPr>
        <w:pStyle w:val="ListParagraph"/>
        <w:numPr>
          <w:ilvl w:val="0"/>
          <w:numId w:val="2"/>
        </w:numPr>
        <w:spacing w:after="0"/>
        <w:ind w:left="450"/>
        <w:jc w:val="both"/>
      </w:pPr>
      <w:r>
        <w:t>Water solutions for the Sustainable Development Goals, including</w:t>
      </w:r>
    </w:p>
    <w:p w14:paraId="71F8F5E1" w14:textId="7FA0F89B" w:rsidR="00A63A6A" w:rsidRDefault="00A63A6A" w:rsidP="003D1E99">
      <w:pPr>
        <w:pStyle w:val="ListParagraph"/>
        <w:numPr>
          <w:ilvl w:val="0"/>
          <w:numId w:val="3"/>
        </w:numPr>
        <w:spacing w:after="0"/>
        <w:ind w:left="990"/>
        <w:jc w:val="both"/>
      </w:pPr>
      <w:r>
        <w:t>Water Governance &amp; Financing</w:t>
      </w:r>
    </w:p>
    <w:p w14:paraId="76FDA83B" w14:textId="157E267D" w:rsidR="00A63A6A" w:rsidRDefault="00A63A6A" w:rsidP="003D1E99">
      <w:pPr>
        <w:pStyle w:val="ListParagraph"/>
        <w:numPr>
          <w:ilvl w:val="0"/>
          <w:numId w:val="3"/>
        </w:numPr>
        <w:spacing w:after="0"/>
        <w:ind w:left="990"/>
        <w:jc w:val="both"/>
      </w:pPr>
      <w:r>
        <w:t>Water-Energy-Food-Ecosystems</w:t>
      </w:r>
      <w:r w:rsidR="00833D8F">
        <w:t xml:space="preserve"> (WEFE)</w:t>
      </w:r>
      <w:r>
        <w:t xml:space="preserve"> Nexus</w:t>
      </w:r>
    </w:p>
    <w:p w14:paraId="7C2BC40F" w14:textId="52F0AD40" w:rsidR="00A63A6A" w:rsidRDefault="00A63A6A" w:rsidP="003D1E99">
      <w:pPr>
        <w:pStyle w:val="ListParagraph"/>
        <w:numPr>
          <w:ilvl w:val="0"/>
          <w:numId w:val="3"/>
        </w:numPr>
        <w:spacing w:after="0"/>
        <w:ind w:left="990"/>
        <w:jc w:val="both"/>
      </w:pPr>
      <w:r>
        <w:t xml:space="preserve">Source-to-Sea, including </w:t>
      </w:r>
      <w:r w:rsidR="00833D8F">
        <w:t>Integrated Water Resources Management (IWRM)</w:t>
      </w:r>
      <w:r>
        <w:t xml:space="preserve"> / Integrated Coastal Zone Management</w:t>
      </w:r>
      <w:r w:rsidR="00833D8F">
        <w:t xml:space="preserve"> </w:t>
      </w:r>
      <w:r>
        <w:t>/</w:t>
      </w:r>
      <w:r w:rsidR="00833D8F">
        <w:t xml:space="preserve"> </w:t>
      </w:r>
      <w:r>
        <w:t>Integrated Groundwater Management</w:t>
      </w:r>
    </w:p>
    <w:p w14:paraId="360D718E" w14:textId="3C0E887F" w:rsidR="00A63A6A" w:rsidRDefault="00A63A6A" w:rsidP="003D1E99">
      <w:pPr>
        <w:pStyle w:val="ListParagraph"/>
        <w:numPr>
          <w:ilvl w:val="0"/>
          <w:numId w:val="3"/>
        </w:numPr>
        <w:spacing w:after="0"/>
        <w:ind w:left="990"/>
        <w:jc w:val="both"/>
      </w:pPr>
      <w:r>
        <w:t>Technical Water Solutions (including Non-Conventional Water Resources Management)</w:t>
      </w:r>
    </w:p>
    <w:p w14:paraId="3CCA2309" w14:textId="0BEC62C3" w:rsidR="00A63A6A" w:rsidRDefault="00A63A6A" w:rsidP="003D1E99">
      <w:pPr>
        <w:pStyle w:val="ListParagraph"/>
        <w:numPr>
          <w:ilvl w:val="0"/>
          <w:numId w:val="3"/>
        </w:numPr>
        <w:spacing w:after="0"/>
        <w:ind w:left="990"/>
        <w:jc w:val="both"/>
      </w:pPr>
      <w:r>
        <w:t>Water-Employment-Migration</w:t>
      </w:r>
    </w:p>
    <w:p w14:paraId="31AEF0EE" w14:textId="0502EB23" w:rsidR="00A63A6A" w:rsidRDefault="00A63A6A" w:rsidP="003D1E99">
      <w:pPr>
        <w:pStyle w:val="ListParagraph"/>
        <w:numPr>
          <w:ilvl w:val="0"/>
          <w:numId w:val="2"/>
        </w:numPr>
        <w:spacing w:after="0"/>
        <w:ind w:left="450"/>
        <w:jc w:val="both"/>
      </w:pPr>
      <w:r>
        <w:t>Climate Resilience through Water</w:t>
      </w:r>
    </w:p>
    <w:p w14:paraId="1F5D9A14" w14:textId="07A4A716" w:rsidR="00A63A6A" w:rsidRDefault="00A63A6A" w:rsidP="003D1E99">
      <w:pPr>
        <w:pStyle w:val="ListParagraph"/>
        <w:numPr>
          <w:ilvl w:val="0"/>
          <w:numId w:val="2"/>
        </w:numPr>
        <w:spacing w:after="0"/>
        <w:ind w:left="450"/>
        <w:jc w:val="both"/>
      </w:pPr>
      <w:r>
        <w:t>Transboundary Water Cooperation</w:t>
      </w:r>
    </w:p>
    <w:p w14:paraId="64ECACE8" w14:textId="77777777" w:rsidR="00A63A6A" w:rsidRDefault="00A63A6A" w:rsidP="00A63A6A">
      <w:pPr>
        <w:spacing w:after="0"/>
        <w:jc w:val="both"/>
      </w:pPr>
    </w:p>
    <w:p w14:paraId="66B23099" w14:textId="77777777" w:rsidR="00A63A6A" w:rsidRDefault="00A63A6A" w:rsidP="00A63A6A">
      <w:pPr>
        <w:spacing w:after="0"/>
        <w:jc w:val="both"/>
      </w:pPr>
      <w:r>
        <w:t xml:space="preserve">Furthermore, GWP-Med addresses three </w:t>
      </w:r>
      <w:proofErr w:type="gramStart"/>
      <w:r>
        <w:t>across</w:t>
      </w:r>
      <w:proofErr w:type="gramEnd"/>
      <w:r>
        <w:t>-themes areas:</w:t>
      </w:r>
    </w:p>
    <w:p w14:paraId="5CFF4222" w14:textId="24A576F5" w:rsidR="00A63A6A" w:rsidRDefault="00A63A6A" w:rsidP="003D1E99">
      <w:pPr>
        <w:pStyle w:val="ListParagraph"/>
        <w:numPr>
          <w:ilvl w:val="0"/>
          <w:numId w:val="4"/>
        </w:numPr>
        <w:spacing w:after="0"/>
        <w:ind w:left="450"/>
        <w:jc w:val="both"/>
      </w:pPr>
      <w:r>
        <w:t>Engaging private sector</w:t>
      </w:r>
    </w:p>
    <w:p w14:paraId="4799096A" w14:textId="7AD15570" w:rsidR="00A63A6A" w:rsidRDefault="00A63A6A" w:rsidP="003D1E99">
      <w:pPr>
        <w:pStyle w:val="ListParagraph"/>
        <w:numPr>
          <w:ilvl w:val="0"/>
          <w:numId w:val="4"/>
        </w:numPr>
        <w:spacing w:after="0"/>
        <w:ind w:left="450"/>
        <w:jc w:val="both"/>
      </w:pPr>
      <w:r>
        <w:t>Contributing to gender equality</w:t>
      </w:r>
    </w:p>
    <w:p w14:paraId="550AF309" w14:textId="4BC7B1FB" w:rsidR="00A63A6A" w:rsidRDefault="00A63A6A" w:rsidP="003D1E99">
      <w:pPr>
        <w:pStyle w:val="ListParagraph"/>
        <w:numPr>
          <w:ilvl w:val="0"/>
          <w:numId w:val="4"/>
        </w:numPr>
        <w:spacing w:after="0"/>
        <w:ind w:left="450"/>
        <w:jc w:val="both"/>
      </w:pPr>
      <w:r>
        <w:t>Mobilizing youth for water security</w:t>
      </w:r>
    </w:p>
    <w:p w14:paraId="2538BDBB" w14:textId="31FB6047" w:rsidR="00A63A6A" w:rsidRDefault="00A63A6A" w:rsidP="00A63A6A">
      <w:pPr>
        <w:spacing w:after="0"/>
        <w:jc w:val="both"/>
      </w:pPr>
      <w:r>
        <w:tab/>
      </w:r>
    </w:p>
    <w:p w14:paraId="49670991" w14:textId="71A268CD" w:rsidR="003D1E99" w:rsidRPr="002D21D8" w:rsidRDefault="003D1E99" w:rsidP="003D1E99">
      <w:pPr>
        <w:pStyle w:val="Heading2"/>
        <w:ind w:hanging="120"/>
        <w:jc w:val="both"/>
      </w:pPr>
      <w:r w:rsidRPr="002D21D8">
        <w:t>GWP-Med</w:t>
      </w:r>
      <w:r w:rsidRPr="002D21D8">
        <w:rPr>
          <w:spacing w:val="-3"/>
        </w:rPr>
        <w:t xml:space="preserve"> </w:t>
      </w:r>
      <w:r w:rsidR="005A05CF">
        <w:t>seeks</w:t>
      </w:r>
      <w:r w:rsidRPr="002D21D8">
        <w:rPr>
          <w:spacing w:val="-1"/>
        </w:rPr>
        <w:t xml:space="preserve"> </w:t>
      </w:r>
      <w:r w:rsidRPr="002D21D8">
        <w:t>to</w:t>
      </w:r>
      <w:r w:rsidRPr="002D21D8">
        <w:rPr>
          <w:spacing w:val="-3"/>
        </w:rPr>
        <w:t xml:space="preserve"> </w:t>
      </w:r>
      <w:r w:rsidRPr="002D21D8">
        <w:t>recruit</w:t>
      </w:r>
      <w:r w:rsidRPr="002D21D8">
        <w:rPr>
          <w:spacing w:val="-2"/>
        </w:rPr>
        <w:t xml:space="preserve"> </w:t>
      </w:r>
      <w:r w:rsidRPr="002D21D8">
        <w:t>a</w:t>
      </w:r>
      <w:r w:rsidR="005A5F15" w:rsidRPr="002D21D8">
        <w:t xml:space="preserve"> </w:t>
      </w:r>
      <w:proofErr w:type="spellStart"/>
      <w:r w:rsidRPr="002D21D8">
        <w:t>Programme</w:t>
      </w:r>
      <w:proofErr w:type="spellEnd"/>
      <w:r w:rsidRPr="002D21D8">
        <w:rPr>
          <w:spacing w:val="-2"/>
        </w:rPr>
        <w:t xml:space="preserve"> </w:t>
      </w:r>
      <w:r w:rsidRPr="002D21D8">
        <w:t>Officer</w:t>
      </w:r>
      <w:r w:rsidRPr="002D21D8">
        <w:rPr>
          <w:spacing w:val="-2"/>
        </w:rPr>
        <w:t xml:space="preserve"> </w:t>
      </w:r>
      <w:r w:rsidRPr="002D21D8">
        <w:t>(PO)</w:t>
      </w:r>
      <w:r w:rsidRPr="002D21D8">
        <w:rPr>
          <w:spacing w:val="-2"/>
        </w:rPr>
        <w:t xml:space="preserve"> </w:t>
      </w:r>
      <w:r w:rsidRPr="002D21D8">
        <w:t>to:</w:t>
      </w:r>
    </w:p>
    <w:p w14:paraId="07D7009A" w14:textId="0ACE9F5D" w:rsidR="004A43BF" w:rsidRPr="002D21D8" w:rsidRDefault="004A43BF" w:rsidP="004A43BF">
      <w:pPr>
        <w:pStyle w:val="ListParagraph"/>
        <w:widowControl w:val="0"/>
        <w:numPr>
          <w:ilvl w:val="0"/>
          <w:numId w:val="5"/>
        </w:numPr>
        <w:tabs>
          <w:tab w:val="left" w:pos="841"/>
        </w:tabs>
        <w:autoSpaceDE w:val="0"/>
        <w:autoSpaceDN w:val="0"/>
        <w:spacing w:after="0" w:line="240" w:lineRule="auto"/>
        <w:ind w:left="450" w:right="107"/>
        <w:contextualSpacing w:val="0"/>
        <w:jc w:val="both"/>
      </w:pPr>
      <w:r w:rsidRPr="002D21D8">
        <w:t xml:space="preserve">Implement and assist further development of the GWP-Med </w:t>
      </w:r>
      <w:r w:rsidRPr="00833D8F">
        <w:rPr>
          <w:b/>
          <w:bCs/>
        </w:rPr>
        <w:t>Technical Water Solutions agenda</w:t>
      </w:r>
      <w:r w:rsidRPr="002D21D8">
        <w:t xml:space="preserve"> in</w:t>
      </w:r>
      <w:r w:rsidRPr="002D21D8">
        <w:rPr>
          <w:spacing w:val="1"/>
        </w:rPr>
        <w:t xml:space="preserve"> </w:t>
      </w:r>
      <w:r w:rsidRPr="002D21D8">
        <w:t>a</w:t>
      </w:r>
      <w:r w:rsidRPr="002D21D8">
        <w:rPr>
          <w:color w:val="0000FF"/>
          <w:spacing w:val="1"/>
        </w:rPr>
        <w:t xml:space="preserve"> </w:t>
      </w:r>
      <w:r w:rsidRPr="00833D8F">
        <w:rPr>
          <w:b/>
          <w:bCs/>
        </w:rPr>
        <w:t>Non-Conventional</w:t>
      </w:r>
      <w:r w:rsidRPr="00833D8F">
        <w:rPr>
          <w:b/>
          <w:bCs/>
          <w:spacing w:val="1"/>
        </w:rPr>
        <w:t xml:space="preserve"> </w:t>
      </w:r>
      <w:r w:rsidRPr="00833D8F">
        <w:rPr>
          <w:b/>
          <w:bCs/>
        </w:rPr>
        <w:t>Water</w:t>
      </w:r>
      <w:r w:rsidRPr="00833D8F">
        <w:rPr>
          <w:b/>
          <w:bCs/>
          <w:spacing w:val="1"/>
        </w:rPr>
        <w:t xml:space="preserve"> </w:t>
      </w:r>
      <w:r w:rsidRPr="00833D8F">
        <w:rPr>
          <w:b/>
          <w:bCs/>
        </w:rPr>
        <w:t>Resources</w:t>
      </w:r>
      <w:r w:rsidR="00833D8F" w:rsidRPr="00833D8F">
        <w:rPr>
          <w:b/>
          <w:bCs/>
        </w:rPr>
        <w:t xml:space="preserve"> (NCWR)</w:t>
      </w:r>
      <w:r w:rsidRPr="00833D8F">
        <w:rPr>
          <w:spacing w:val="1"/>
        </w:rPr>
        <w:t xml:space="preserve"> </w:t>
      </w:r>
      <w:r w:rsidRPr="00833D8F">
        <w:t>and</w:t>
      </w:r>
      <w:r w:rsidRPr="00833D8F">
        <w:rPr>
          <w:spacing w:val="1"/>
        </w:rPr>
        <w:t xml:space="preserve"> </w:t>
      </w:r>
      <w:r w:rsidRPr="00833D8F">
        <w:rPr>
          <w:b/>
          <w:bCs/>
        </w:rPr>
        <w:t>Water-Energy-Food-Ecosystem</w:t>
      </w:r>
      <w:r w:rsidRPr="00833D8F">
        <w:rPr>
          <w:b/>
          <w:bCs/>
          <w:spacing w:val="1"/>
        </w:rPr>
        <w:t xml:space="preserve"> </w:t>
      </w:r>
      <w:r w:rsidRPr="00833D8F">
        <w:rPr>
          <w:b/>
          <w:bCs/>
        </w:rPr>
        <w:t>(WEFE)</w:t>
      </w:r>
      <w:r w:rsidRPr="00833D8F">
        <w:rPr>
          <w:spacing w:val="1"/>
        </w:rPr>
        <w:t xml:space="preserve"> </w:t>
      </w:r>
      <w:r w:rsidRPr="00833D8F">
        <w:rPr>
          <w:b/>
          <w:bCs/>
        </w:rPr>
        <w:t>Nexus</w:t>
      </w:r>
      <w:r w:rsidRPr="002D21D8">
        <w:rPr>
          <w:color w:val="0000FF"/>
          <w:spacing w:val="1"/>
        </w:rPr>
        <w:t xml:space="preserve"> </w:t>
      </w:r>
      <w:r w:rsidRPr="002D21D8">
        <w:t>content with emphasis in</w:t>
      </w:r>
      <w:r w:rsidRPr="002D21D8">
        <w:rPr>
          <w:spacing w:val="1"/>
        </w:rPr>
        <w:t xml:space="preserve"> </w:t>
      </w:r>
      <w:r w:rsidRPr="002D21D8">
        <w:t xml:space="preserve">South Europe e.g. Greece, Malta, Cyprus, etc. and MENA Countries. </w:t>
      </w:r>
      <w:r w:rsidR="00833D8F">
        <w:t>That</w:t>
      </w:r>
      <w:r w:rsidRPr="002D21D8">
        <w:t xml:space="preserve"> would materialize primarily through</w:t>
      </w:r>
      <w:r w:rsidRPr="002D21D8">
        <w:rPr>
          <w:spacing w:val="1"/>
        </w:rPr>
        <w:t xml:space="preserve"> </w:t>
      </w:r>
      <w:r w:rsidRPr="002D21D8">
        <w:t>projects supported by the private sector and</w:t>
      </w:r>
      <w:r w:rsidRPr="002D21D8">
        <w:rPr>
          <w:spacing w:val="-47"/>
        </w:rPr>
        <w:t xml:space="preserve">   </w:t>
      </w:r>
      <w:r w:rsidR="00833D8F">
        <w:rPr>
          <w:spacing w:val="-47"/>
        </w:rPr>
        <w:t xml:space="preserve"> </w:t>
      </w:r>
      <w:r w:rsidRPr="002D21D8">
        <w:rPr>
          <w:spacing w:val="-1"/>
        </w:rPr>
        <w:t>institutional</w:t>
      </w:r>
      <w:r w:rsidRPr="002D21D8">
        <w:rPr>
          <w:spacing w:val="-3"/>
        </w:rPr>
        <w:t xml:space="preserve"> </w:t>
      </w:r>
      <w:r w:rsidRPr="002D21D8">
        <w:rPr>
          <w:spacing w:val="-1"/>
        </w:rPr>
        <w:t>entities</w:t>
      </w:r>
      <w:r w:rsidRPr="002D21D8">
        <w:rPr>
          <w:spacing w:val="1"/>
        </w:rPr>
        <w:t xml:space="preserve"> </w:t>
      </w:r>
      <w:r w:rsidRPr="002D21D8">
        <w:t>(like</w:t>
      </w:r>
      <w:r w:rsidRPr="002D21D8">
        <w:rPr>
          <w:spacing w:val="1"/>
        </w:rPr>
        <w:t xml:space="preserve"> </w:t>
      </w:r>
      <w:r w:rsidRPr="002D21D8">
        <w:t>the</w:t>
      </w:r>
      <w:r w:rsidRPr="002D21D8">
        <w:rPr>
          <w:spacing w:val="1"/>
        </w:rPr>
        <w:t xml:space="preserve"> </w:t>
      </w:r>
      <w:r w:rsidRPr="002D21D8">
        <w:t>European</w:t>
      </w:r>
      <w:r w:rsidRPr="002D21D8">
        <w:rPr>
          <w:spacing w:val="-1"/>
        </w:rPr>
        <w:t xml:space="preserve"> </w:t>
      </w:r>
      <w:r w:rsidRPr="002D21D8">
        <w:t>Commission,</w:t>
      </w:r>
      <w:r w:rsidRPr="002D21D8">
        <w:rPr>
          <w:spacing w:val="-2"/>
        </w:rPr>
        <w:t xml:space="preserve"> </w:t>
      </w:r>
      <w:r w:rsidRPr="002D21D8">
        <w:t>PRIMA</w:t>
      </w:r>
      <w:r w:rsidRPr="002D21D8">
        <w:rPr>
          <w:spacing w:val="-3"/>
        </w:rPr>
        <w:t xml:space="preserve"> </w:t>
      </w:r>
      <w:r w:rsidRPr="002D21D8">
        <w:t>Foundation, bilateral donors), as</w:t>
      </w:r>
      <w:r w:rsidRPr="002D21D8">
        <w:rPr>
          <w:spacing w:val="-13"/>
        </w:rPr>
        <w:t xml:space="preserve"> </w:t>
      </w:r>
      <w:r w:rsidRPr="002D21D8">
        <w:t>relevant.</w:t>
      </w:r>
    </w:p>
    <w:p w14:paraId="633D9CFD" w14:textId="40FB5E62" w:rsidR="00551731" w:rsidRPr="002D21D8" w:rsidRDefault="004A43BF" w:rsidP="004A43BF">
      <w:pPr>
        <w:pStyle w:val="ListParagraph"/>
        <w:widowControl w:val="0"/>
        <w:numPr>
          <w:ilvl w:val="0"/>
          <w:numId w:val="5"/>
        </w:numPr>
        <w:tabs>
          <w:tab w:val="left" w:pos="841"/>
        </w:tabs>
        <w:autoSpaceDE w:val="0"/>
        <w:autoSpaceDN w:val="0"/>
        <w:spacing w:before="2" w:after="0" w:line="240" w:lineRule="auto"/>
        <w:ind w:left="450" w:right="112"/>
        <w:contextualSpacing w:val="0"/>
        <w:jc w:val="both"/>
      </w:pPr>
      <w:r w:rsidRPr="002D21D8">
        <w:t>Assist further development of</w:t>
      </w:r>
      <w:r w:rsidRPr="002D21D8">
        <w:rPr>
          <w:spacing w:val="1"/>
        </w:rPr>
        <w:t xml:space="preserve"> </w:t>
      </w:r>
      <w:r w:rsidRPr="002D21D8">
        <w:t>partnerships</w:t>
      </w:r>
      <w:r w:rsidRPr="002D21D8">
        <w:rPr>
          <w:spacing w:val="1"/>
        </w:rPr>
        <w:t xml:space="preserve"> </w:t>
      </w:r>
      <w:r w:rsidRPr="002D21D8">
        <w:t>with</w:t>
      </w:r>
      <w:r w:rsidRPr="002D21D8">
        <w:rPr>
          <w:spacing w:val="1"/>
        </w:rPr>
        <w:t xml:space="preserve"> </w:t>
      </w:r>
      <w:r w:rsidRPr="002D21D8">
        <w:t>the</w:t>
      </w:r>
      <w:r w:rsidRPr="002D21D8">
        <w:rPr>
          <w:spacing w:val="1"/>
        </w:rPr>
        <w:t xml:space="preserve"> </w:t>
      </w:r>
      <w:r w:rsidRPr="002D21D8">
        <w:t>range</w:t>
      </w:r>
      <w:r w:rsidRPr="002D21D8">
        <w:rPr>
          <w:spacing w:val="1"/>
        </w:rPr>
        <w:t xml:space="preserve"> </w:t>
      </w:r>
      <w:r w:rsidRPr="002D21D8">
        <w:t>of</w:t>
      </w:r>
      <w:r w:rsidRPr="002D21D8">
        <w:rPr>
          <w:spacing w:val="1"/>
        </w:rPr>
        <w:t xml:space="preserve"> </w:t>
      </w:r>
      <w:r w:rsidRPr="002D21D8">
        <w:t>stakeholders,</w:t>
      </w:r>
      <w:r w:rsidRPr="002D21D8">
        <w:rPr>
          <w:spacing w:val="1"/>
        </w:rPr>
        <w:t xml:space="preserve"> </w:t>
      </w:r>
      <w:r w:rsidRPr="002D21D8">
        <w:t>including</w:t>
      </w:r>
      <w:r w:rsidRPr="002D21D8">
        <w:rPr>
          <w:spacing w:val="1"/>
        </w:rPr>
        <w:t xml:space="preserve"> </w:t>
      </w:r>
      <w:r w:rsidRPr="002D21D8">
        <w:t>private</w:t>
      </w:r>
      <w:r w:rsidRPr="002D21D8">
        <w:rPr>
          <w:spacing w:val="1"/>
        </w:rPr>
        <w:t xml:space="preserve"> </w:t>
      </w:r>
      <w:r w:rsidRPr="002D21D8">
        <w:t>companies</w:t>
      </w:r>
      <w:r w:rsidRPr="002D21D8">
        <w:rPr>
          <w:spacing w:val="1"/>
        </w:rPr>
        <w:t xml:space="preserve"> </w:t>
      </w:r>
      <w:r w:rsidRPr="002D21D8">
        <w:t>and</w:t>
      </w:r>
      <w:r w:rsidRPr="002D21D8">
        <w:rPr>
          <w:spacing w:val="1"/>
        </w:rPr>
        <w:t xml:space="preserve"> </w:t>
      </w:r>
      <w:r w:rsidRPr="002D21D8">
        <w:rPr>
          <w:spacing w:val="-1"/>
        </w:rPr>
        <w:t>foundations,</w:t>
      </w:r>
      <w:r w:rsidRPr="002D21D8">
        <w:rPr>
          <w:spacing w:val="-3"/>
        </w:rPr>
        <w:t xml:space="preserve"> </w:t>
      </w:r>
      <w:r w:rsidRPr="002D21D8">
        <w:t>for</w:t>
      </w:r>
      <w:r w:rsidRPr="002D21D8">
        <w:rPr>
          <w:spacing w:val="-3"/>
        </w:rPr>
        <w:t xml:space="preserve"> </w:t>
      </w:r>
      <w:r w:rsidRPr="002D21D8">
        <w:t>implementation</w:t>
      </w:r>
      <w:r w:rsidRPr="002D21D8">
        <w:rPr>
          <w:spacing w:val="-3"/>
        </w:rPr>
        <w:t xml:space="preserve"> </w:t>
      </w:r>
      <w:r w:rsidRPr="002D21D8">
        <w:t>of and</w:t>
      </w:r>
      <w:r w:rsidRPr="002D21D8">
        <w:rPr>
          <w:spacing w:val="-2"/>
        </w:rPr>
        <w:t xml:space="preserve"> </w:t>
      </w:r>
      <w:r w:rsidRPr="002D21D8">
        <w:t>fundraising</w:t>
      </w:r>
      <w:r w:rsidRPr="002D21D8">
        <w:rPr>
          <w:spacing w:val="-1"/>
        </w:rPr>
        <w:t xml:space="preserve"> </w:t>
      </w:r>
      <w:r w:rsidRPr="002D21D8">
        <w:t>for</w:t>
      </w:r>
      <w:r w:rsidRPr="002D21D8">
        <w:rPr>
          <w:spacing w:val="1"/>
        </w:rPr>
        <w:t xml:space="preserve"> </w:t>
      </w:r>
      <w:r w:rsidRPr="002D21D8">
        <w:t>the</w:t>
      </w:r>
      <w:r w:rsidRPr="002D21D8">
        <w:rPr>
          <w:spacing w:val="1"/>
        </w:rPr>
        <w:t xml:space="preserve"> </w:t>
      </w:r>
      <w:r w:rsidRPr="002D21D8">
        <w:t>GWP-Med</w:t>
      </w:r>
      <w:r w:rsidRPr="002D21D8">
        <w:rPr>
          <w:spacing w:val="-14"/>
        </w:rPr>
        <w:t xml:space="preserve"> </w:t>
      </w:r>
      <w:r w:rsidRPr="002D21D8">
        <w:t>agenda.</w:t>
      </w:r>
    </w:p>
    <w:p w14:paraId="6C9E3B7D" w14:textId="3706F019" w:rsidR="003D1E99" w:rsidRPr="002D21D8" w:rsidRDefault="004A43BF" w:rsidP="003D1E99">
      <w:pPr>
        <w:pStyle w:val="ListParagraph"/>
        <w:widowControl w:val="0"/>
        <w:numPr>
          <w:ilvl w:val="0"/>
          <w:numId w:val="5"/>
        </w:numPr>
        <w:tabs>
          <w:tab w:val="left" w:pos="841"/>
        </w:tabs>
        <w:autoSpaceDE w:val="0"/>
        <w:autoSpaceDN w:val="0"/>
        <w:spacing w:after="0" w:line="240" w:lineRule="auto"/>
        <w:ind w:left="450" w:right="109"/>
        <w:contextualSpacing w:val="0"/>
        <w:jc w:val="both"/>
      </w:pPr>
      <w:r w:rsidRPr="002D21D8">
        <w:t>A</w:t>
      </w:r>
      <w:r w:rsidR="003D1E99" w:rsidRPr="002D21D8">
        <w:t>ssist implementation and further development of GWP-Med thematic and work agendas in</w:t>
      </w:r>
      <w:r w:rsidR="003D1E99" w:rsidRPr="002D21D8">
        <w:rPr>
          <w:spacing w:val="1"/>
        </w:rPr>
        <w:t xml:space="preserve"> </w:t>
      </w:r>
      <w:r w:rsidR="003D1E99" w:rsidRPr="002D21D8">
        <w:t>the Mediterranean, including in Western Balkans and Middle East &amp; North Africa, as may be</w:t>
      </w:r>
      <w:r w:rsidR="003D1E99" w:rsidRPr="002D21D8">
        <w:rPr>
          <w:spacing w:val="1"/>
        </w:rPr>
        <w:t xml:space="preserve"> </w:t>
      </w:r>
      <w:r w:rsidR="003D1E99" w:rsidRPr="002D21D8">
        <w:t>needed and</w:t>
      </w:r>
      <w:r w:rsidR="003D1E99" w:rsidRPr="002D21D8">
        <w:rPr>
          <w:spacing w:val="-3"/>
        </w:rPr>
        <w:t xml:space="preserve"> </w:t>
      </w:r>
      <w:r w:rsidR="003D1E99" w:rsidRPr="002D21D8">
        <w:t>delegated.</w:t>
      </w:r>
    </w:p>
    <w:p w14:paraId="77D176F2" w14:textId="37B0F177" w:rsidR="005A05CF" w:rsidRDefault="00A63A6A" w:rsidP="00A63A6A">
      <w:pPr>
        <w:spacing w:after="0"/>
        <w:jc w:val="both"/>
      </w:pPr>
      <w:r>
        <w:t xml:space="preserve"> </w:t>
      </w:r>
    </w:p>
    <w:p w14:paraId="0C483EF9" w14:textId="7E9B7D3A" w:rsidR="003D1E99" w:rsidRDefault="003D1E99" w:rsidP="003D1E99">
      <w:pPr>
        <w:spacing w:after="0"/>
        <w:jc w:val="both"/>
      </w:pPr>
      <w:r>
        <w:t>The PO would:</w:t>
      </w:r>
    </w:p>
    <w:p w14:paraId="2D500E6F" w14:textId="11C11392" w:rsidR="00D72C9B" w:rsidRDefault="004A43BF" w:rsidP="00D72C9B">
      <w:pPr>
        <w:pStyle w:val="ListParagraph"/>
        <w:numPr>
          <w:ilvl w:val="0"/>
          <w:numId w:val="6"/>
        </w:numPr>
        <w:spacing w:after="0"/>
        <w:ind w:left="450"/>
        <w:jc w:val="both"/>
      </w:pPr>
      <w:r>
        <w:t>R</w:t>
      </w:r>
      <w:r w:rsidR="003D1E99" w:rsidRPr="00697CEF">
        <w:t xml:space="preserve">eport to the GWP-Med </w:t>
      </w:r>
      <w:r w:rsidR="005A5F15">
        <w:t>Head of</w:t>
      </w:r>
      <w:r w:rsidR="003D1E99" w:rsidRPr="00697CEF">
        <w:t xml:space="preserve"> Technical Water Solutions</w:t>
      </w:r>
      <w:r w:rsidR="00D72C9B">
        <w:t>.</w:t>
      </w:r>
    </w:p>
    <w:p w14:paraId="23BC082F" w14:textId="2146C311" w:rsidR="004A43BF" w:rsidRDefault="004A43BF" w:rsidP="004A43BF">
      <w:pPr>
        <w:pStyle w:val="ListParagraph"/>
        <w:numPr>
          <w:ilvl w:val="0"/>
          <w:numId w:val="6"/>
        </w:numPr>
        <w:spacing w:after="0"/>
        <w:ind w:left="450"/>
        <w:jc w:val="both"/>
      </w:pPr>
      <w:r w:rsidRPr="004A43BF">
        <w:t>Help track project activities, timelines, and deliverables.</w:t>
      </w:r>
    </w:p>
    <w:p w14:paraId="2486106C" w14:textId="0DA59118" w:rsidR="003D1E99" w:rsidRDefault="004A43BF" w:rsidP="00AF57B3">
      <w:pPr>
        <w:pStyle w:val="ListParagraph"/>
        <w:numPr>
          <w:ilvl w:val="0"/>
          <w:numId w:val="6"/>
        </w:numPr>
        <w:spacing w:after="0"/>
        <w:ind w:left="450"/>
        <w:jc w:val="both"/>
      </w:pPr>
      <w:r>
        <w:t>B</w:t>
      </w:r>
      <w:r w:rsidR="003D1E99">
        <w:t>e part of the GWP-Med Operations Department, collaborating closely with GWP-Med theme leaders and project managers.</w:t>
      </w:r>
    </w:p>
    <w:p w14:paraId="57920747" w14:textId="51E83C97" w:rsidR="003D1E99" w:rsidRDefault="004A43BF" w:rsidP="00AF57B3">
      <w:pPr>
        <w:pStyle w:val="ListParagraph"/>
        <w:numPr>
          <w:ilvl w:val="0"/>
          <w:numId w:val="6"/>
        </w:numPr>
        <w:spacing w:after="0"/>
        <w:ind w:left="450"/>
        <w:jc w:val="both"/>
      </w:pPr>
      <w:r>
        <w:t>C</w:t>
      </w:r>
      <w:r w:rsidR="003D1E99">
        <w:t xml:space="preserve">ollaborate closely with the GWP-Med Finance &amp; Administration and the GWP-Med Communications Departments on respective matters. </w:t>
      </w:r>
    </w:p>
    <w:p w14:paraId="4788D494" w14:textId="49B2BDB1" w:rsidR="004A43BF" w:rsidRDefault="004A43BF" w:rsidP="00AF57B3">
      <w:pPr>
        <w:pStyle w:val="ListParagraph"/>
        <w:numPr>
          <w:ilvl w:val="0"/>
          <w:numId w:val="6"/>
        </w:numPr>
        <w:spacing w:after="0"/>
        <w:ind w:left="450"/>
        <w:jc w:val="both"/>
      </w:pPr>
      <w:r>
        <w:t>Contribute to administrative and logistical aspects of project implementation.</w:t>
      </w:r>
    </w:p>
    <w:p w14:paraId="7BA950A2" w14:textId="77777777" w:rsidR="004A43BF" w:rsidRDefault="004A43BF" w:rsidP="004A43BF">
      <w:pPr>
        <w:pStyle w:val="ListParagraph"/>
        <w:numPr>
          <w:ilvl w:val="0"/>
          <w:numId w:val="6"/>
        </w:numPr>
        <w:spacing w:after="0"/>
        <w:ind w:left="450"/>
        <w:jc w:val="both"/>
      </w:pPr>
      <w:r>
        <w:lastRenderedPageBreak/>
        <w:t>W</w:t>
      </w:r>
      <w:r w:rsidR="003D1E99">
        <w:t>ork closely with and represent, as delegated, GWP-Med to national and local authorities, donors and stakeholder partners, including private entities.</w:t>
      </w:r>
    </w:p>
    <w:p w14:paraId="615FECBA" w14:textId="54AFE9CD" w:rsidR="004A43BF" w:rsidRDefault="004A43BF" w:rsidP="004A43BF">
      <w:pPr>
        <w:pStyle w:val="ListParagraph"/>
        <w:numPr>
          <w:ilvl w:val="0"/>
          <w:numId w:val="6"/>
        </w:numPr>
        <w:spacing w:after="0"/>
        <w:ind w:left="450"/>
        <w:jc w:val="both"/>
      </w:pPr>
      <w:r>
        <w:t>Support day-to-day coordination and communication with project partners and stakeholders.</w:t>
      </w:r>
    </w:p>
    <w:p w14:paraId="38B5D944" w14:textId="38098B70" w:rsidR="004A43BF" w:rsidRDefault="004A43BF" w:rsidP="004A43BF">
      <w:pPr>
        <w:pStyle w:val="ListParagraph"/>
        <w:numPr>
          <w:ilvl w:val="0"/>
          <w:numId w:val="6"/>
        </w:numPr>
        <w:spacing w:after="0"/>
        <w:ind w:left="450"/>
        <w:jc w:val="both"/>
      </w:pPr>
      <w:r>
        <w:t>Help organize and promote stakeholder and public events, including logistics, branding, and media engagement.</w:t>
      </w:r>
    </w:p>
    <w:p w14:paraId="38DD22B9" w14:textId="45A25001" w:rsidR="003D1E99" w:rsidRDefault="004A43BF" w:rsidP="00AF57B3">
      <w:pPr>
        <w:pStyle w:val="ListParagraph"/>
        <w:numPr>
          <w:ilvl w:val="0"/>
          <w:numId w:val="6"/>
        </w:numPr>
        <w:spacing w:after="0"/>
        <w:ind w:left="450"/>
        <w:jc w:val="both"/>
      </w:pPr>
      <w:r>
        <w:t>M</w:t>
      </w:r>
      <w:r w:rsidR="003D1E99">
        <w:t xml:space="preserve">anage external experts and </w:t>
      </w:r>
      <w:r>
        <w:t>contractors</w:t>
      </w:r>
      <w:r w:rsidR="003D1E99">
        <w:t xml:space="preserve"> according to work agendas and related projects.</w:t>
      </w:r>
    </w:p>
    <w:p w14:paraId="0DDE519C" w14:textId="752C6B11" w:rsidR="004A43BF" w:rsidRDefault="004A43BF" w:rsidP="004A43BF">
      <w:pPr>
        <w:pStyle w:val="ListParagraph"/>
        <w:numPr>
          <w:ilvl w:val="0"/>
          <w:numId w:val="6"/>
        </w:numPr>
        <w:spacing w:after="0"/>
        <w:ind w:left="450"/>
        <w:jc w:val="both"/>
      </w:pPr>
      <w:r>
        <w:t>P</w:t>
      </w:r>
      <w:r w:rsidR="003D1E99">
        <w:t>ossibly manage future GWP-Med staff members, according to needs.</w:t>
      </w:r>
    </w:p>
    <w:p w14:paraId="04D7602D" w14:textId="77777777" w:rsidR="005A05CF" w:rsidRDefault="005A05CF" w:rsidP="00A63A6A">
      <w:pPr>
        <w:spacing w:after="0"/>
        <w:jc w:val="both"/>
      </w:pPr>
    </w:p>
    <w:p w14:paraId="5CE6C146" w14:textId="6887841C" w:rsidR="00AF57B3" w:rsidRPr="00AF57B3" w:rsidRDefault="00AF57B3" w:rsidP="00A031BC">
      <w:pPr>
        <w:spacing w:after="0"/>
        <w:jc w:val="both"/>
      </w:pPr>
      <w:r w:rsidRPr="00AF57B3">
        <w:t>The position requires applied</w:t>
      </w:r>
      <w:r w:rsidR="00D72C9B">
        <w:t xml:space="preserve"> project management and</w:t>
      </w:r>
      <w:r w:rsidRPr="00AF57B3">
        <w:t xml:space="preserve"> technical skills on </w:t>
      </w:r>
      <w:r w:rsidR="002D21D8">
        <w:t>water related</w:t>
      </w:r>
      <w:r w:rsidRPr="00AF57B3">
        <w:t xml:space="preserve"> field applications, experience on</w:t>
      </w:r>
      <w:r>
        <w:t xml:space="preserve"> </w:t>
      </w:r>
      <w:r w:rsidRPr="00AF57B3">
        <w:t xml:space="preserve">partnering and working with the private sector, multi-tasking abilities, managerial and delivery capacity, diplomatic skills, and attention to detail and timelines. Functions to be serviced require ability to </w:t>
      </w:r>
      <w:r w:rsidR="00793B0E" w:rsidRPr="00AF57B3">
        <w:t>analyze</w:t>
      </w:r>
      <w:r w:rsidRPr="00AF57B3">
        <w:t xml:space="preserve">, design, implement, monitor, report and follow-up multi-level technical processes and activities, in a proactive manner; </w:t>
      </w:r>
      <w:r w:rsidR="002D21D8" w:rsidRPr="00AF57B3">
        <w:t>and</w:t>
      </w:r>
      <w:r w:rsidRPr="00AF57B3">
        <w:t xml:space="preserve"> ability to prioritize and work under pressure.</w:t>
      </w:r>
    </w:p>
    <w:p w14:paraId="4D073CFF" w14:textId="53AF6612" w:rsidR="00A63A6A" w:rsidRDefault="00A63A6A" w:rsidP="00A63A6A">
      <w:pPr>
        <w:spacing w:after="0"/>
        <w:jc w:val="both"/>
      </w:pPr>
    </w:p>
    <w:p w14:paraId="6BB18044" w14:textId="77777777" w:rsidR="00D72C9B" w:rsidRDefault="002D21D8" w:rsidP="002D21D8">
      <w:pPr>
        <w:spacing w:after="0"/>
        <w:jc w:val="both"/>
      </w:pPr>
      <w:r>
        <w:t xml:space="preserve">The ideal candidate would be someone who enjoys contributing to shaping and delivering in </w:t>
      </w:r>
      <w:r w:rsidR="00D72C9B">
        <w:t>team</w:t>
      </w:r>
      <w:r>
        <w:t xml:space="preserve"> spirit, taking on</w:t>
      </w:r>
      <w:r>
        <w:rPr>
          <w:spacing w:val="1"/>
        </w:rPr>
        <w:t xml:space="preserve"> </w:t>
      </w:r>
      <w:r>
        <w:t xml:space="preserve">accountability and proactively moving agendas. </w:t>
      </w:r>
    </w:p>
    <w:p w14:paraId="7A5DAB45" w14:textId="77777777" w:rsidR="00D72C9B" w:rsidRDefault="00A031BC" w:rsidP="002D21D8">
      <w:pPr>
        <w:spacing w:after="0"/>
        <w:jc w:val="both"/>
      </w:pPr>
      <w:r w:rsidRPr="002D21D8">
        <w:t>We are looking for a professional who is active and</w:t>
      </w:r>
      <w:r w:rsidRPr="002D21D8">
        <w:rPr>
          <w:spacing w:val="-47"/>
        </w:rPr>
        <w:t xml:space="preserve"> </w:t>
      </w:r>
      <w:r w:rsidRPr="002D21D8">
        <w:t xml:space="preserve">passionate, bringing in the </w:t>
      </w:r>
      <w:proofErr w:type="spellStart"/>
      <w:r w:rsidRPr="002D21D8">
        <w:t>organisation</w:t>
      </w:r>
      <w:proofErr w:type="spellEnd"/>
      <w:r w:rsidRPr="002D21D8">
        <w:t xml:space="preserve"> demonstrated experience particularly on Technical Water</w:t>
      </w:r>
      <w:r w:rsidRPr="002D21D8">
        <w:rPr>
          <w:spacing w:val="1"/>
        </w:rPr>
        <w:t xml:space="preserve"> </w:t>
      </w:r>
      <w:r w:rsidRPr="002D21D8">
        <w:t>Solutions, ideally having</w:t>
      </w:r>
      <w:r w:rsidRPr="002D21D8">
        <w:rPr>
          <w:spacing w:val="1"/>
        </w:rPr>
        <w:t xml:space="preserve"> </w:t>
      </w:r>
      <w:r w:rsidRPr="002D21D8">
        <w:t xml:space="preserve">experience working with the private sector. </w:t>
      </w:r>
      <w:r w:rsidR="007B64E5" w:rsidRPr="002D21D8">
        <w:t>For the GWP-Med work agenda, t</w:t>
      </w:r>
      <w:r w:rsidRPr="002D21D8">
        <w:t>hese refer to in-the-field WEFE Nexus technical</w:t>
      </w:r>
      <w:r w:rsidRPr="002D21D8">
        <w:rPr>
          <w:spacing w:val="1"/>
        </w:rPr>
        <w:t xml:space="preserve"> </w:t>
      </w:r>
      <w:r w:rsidRPr="002D21D8">
        <w:t>interventions like non-conventional water resources; green/blue infrastructure in rural, urban and</w:t>
      </w:r>
      <w:r w:rsidRPr="002D21D8">
        <w:rPr>
          <w:spacing w:val="1"/>
        </w:rPr>
        <w:t xml:space="preserve"> </w:t>
      </w:r>
      <w:r w:rsidRPr="002D21D8">
        <w:t xml:space="preserve">peri-urban environments; water efficiency and </w:t>
      </w:r>
      <w:r w:rsidR="00793B0E" w:rsidRPr="002D21D8">
        <w:t>optimization</w:t>
      </w:r>
      <w:r w:rsidRPr="002D21D8">
        <w:t xml:space="preserve"> of infrastructure; etc. These are</w:t>
      </w:r>
      <w:r w:rsidRPr="002D21D8">
        <w:rPr>
          <w:spacing w:val="1"/>
        </w:rPr>
        <w:t xml:space="preserve"> </w:t>
      </w:r>
      <w:r w:rsidRPr="002D21D8">
        <w:t>complemented by technical as well as employment/entrepreneurship capacity building, training,</w:t>
      </w:r>
      <w:r w:rsidRPr="002D21D8">
        <w:rPr>
          <w:spacing w:val="1"/>
        </w:rPr>
        <w:t xml:space="preserve"> </w:t>
      </w:r>
      <w:r w:rsidRPr="002D21D8">
        <w:t xml:space="preserve">mentoring, awareness raising, knowledge development and management, and education. </w:t>
      </w:r>
    </w:p>
    <w:p w14:paraId="4327BBE0" w14:textId="13929B54" w:rsidR="00A031BC" w:rsidRPr="002D21D8" w:rsidRDefault="00A031BC" w:rsidP="002D21D8">
      <w:pPr>
        <w:spacing w:after="0"/>
        <w:jc w:val="both"/>
      </w:pPr>
      <w:r w:rsidRPr="002D21D8">
        <w:t>Private</w:t>
      </w:r>
      <w:r w:rsidRPr="002D21D8">
        <w:rPr>
          <w:spacing w:val="1"/>
        </w:rPr>
        <w:t xml:space="preserve"> </w:t>
      </w:r>
      <w:r w:rsidRPr="002D21D8">
        <w:t>sector entities through their sustainability efforts have been important contributors to this GWP-</w:t>
      </w:r>
      <w:r w:rsidRPr="002D21D8">
        <w:rPr>
          <w:spacing w:val="1"/>
        </w:rPr>
        <w:t xml:space="preserve"> </w:t>
      </w:r>
      <w:hyperlink r:id="rId7">
        <w:r w:rsidRPr="002D21D8">
          <w:t xml:space="preserve">Med technical solutions agenda for </w:t>
        </w:r>
        <w:r w:rsidR="002D21D8">
          <w:t>almost</w:t>
        </w:r>
        <w:r w:rsidRPr="002D21D8">
          <w:t xml:space="preserve"> t</w:t>
        </w:r>
        <w:r w:rsidR="002D21D8">
          <w:t>wo</w:t>
        </w:r>
        <w:r w:rsidRPr="002D21D8">
          <w:t xml:space="preserve"> decade</w:t>
        </w:r>
        <w:r w:rsidR="002D21D8">
          <w:t>s</w:t>
        </w:r>
        <w:r w:rsidRPr="002D21D8">
          <w:t xml:space="preserve">, </w:t>
        </w:r>
      </w:hyperlink>
      <w:r w:rsidRPr="002D21D8">
        <w:t>while interest for expanding this agenda is</w:t>
      </w:r>
      <w:r w:rsidRPr="002D21D8">
        <w:rPr>
          <w:spacing w:val="1"/>
        </w:rPr>
        <w:t xml:space="preserve"> </w:t>
      </w:r>
      <w:r w:rsidRPr="002D21D8">
        <w:t>substantial.</w:t>
      </w:r>
    </w:p>
    <w:p w14:paraId="0AEBB488" w14:textId="77777777" w:rsidR="00A031BC" w:rsidRDefault="00A031BC" w:rsidP="00A63A6A">
      <w:pPr>
        <w:spacing w:after="0"/>
        <w:jc w:val="both"/>
      </w:pPr>
    </w:p>
    <w:p w14:paraId="4A9F7122" w14:textId="77777777" w:rsidR="002D21D8" w:rsidRDefault="00A031BC" w:rsidP="00A63A6A">
      <w:pPr>
        <w:spacing w:after="0"/>
        <w:jc w:val="both"/>
      </w:pPr>
      <w:r w:rsidRPr="00A031BC">
        <w:t xml:space="preserve">Knowledge of European Union’s political, policy and technical agendas on Integrated Water Resources Management (IWRM) and Climate Resilience are </w:t>
      </w:r>
      <w:r w:rsidR="007B64E5">
        <w:t>an asset</w:t>
      </w:r>
      <w:r w:rsidRPr="00A031BC">
        <w:t xml:space="preserve">. </w:t>
      </w:r>
    </w:p>
    <w:p w14:paraId="26CC8895" w14:textId="2C761F67" w:rsidR="00A63A6A" w:rsidRDefault="00A031BC" w:rsidP="00A63A6A">
      <w:pPr>
        <w:spacing w:after="0"/>
        <w:jc w:val="both"/>
      </w:pPr>
      <w:r w:rsidRPr="00A031BC">
        <w:t>Duties include national and international travel (upon conditions allowing).</w:t>
      </w:r>
    </w:p>
    <w:p w14:paraId="30E1A2A7" w14:textId="5B29A201" w:rsidR="00A031BC" w:rsidRDefault="00A031BC" w:rsidP="00A63A6A">
      <w:pPr>
        <w:spacing w:after="0"/>
        <w:jc w:val="both"/>
      </w:pPr>
    </w:p>
    <w:p w14:paraId="6738E930" w14:textId="13394305" w:rsidR="00A031BC" w:rsidRPr="00A031BC" w:rsidRDefault="00A031BC" w:rsidP="00A63A6A">
      <w:pPr>
        <w:spacing w:after="0"/>
        <w:jc w:val="both"/>
        <w:rPr>
          <w:b/>
          <w:bCs/>
          <w:color w:val="4472C4" w:themeColor="accent1"/>
          <w:sz w:val="24"/>
          <w:szCs w:val="24"/>
        </w:rPr>
      </w:pPr>
      <w:r w:rsidRPr="00A031BC">
        <w:rPr>
          <w:b/>
          <w:bCs/>
          <w:color w:val="4472C4" w:themeColor="accent1"/>
          <w:sz w:val="24"/>
          <w:szCs w:val="24"/>
        </w:rPr>
        <w:t>2. Duties and responsibilities</w:t>
      </w:r>
    </w:p>
    <w:p w14:paraId="19AF95EE" w14:textId="001790EC" w:rsidR="00A63A6A" w:rsidRDefault="00A63A6A" w:rsidP="00A63A6A">
      <w:pPr>
        <w:spacing w:after="0"/>
        <w:jc w:val="both"/>
      </w:pPr>
    </w:p>
    <w:p w14:paraId="6E70B6F0" w14:textId="2E20048B" w:rsidR="00A031BC" w:rsidRDefault="00A031BC" w:rsidP="00A031BC">
      <w:pPr>
        <w:spacing w:after="0"/>
        <w:jc w:val="both"/>
      </w:pPr>
      <w:r>
        <w:t xml:space="preserve">The PO would be responsible for the day-to-day </w:t>
      </w:r>
      <w:r w:rsidR="007B64E5">
        <w:t xml:space="preserve">implementation </w:t>
      </w:r>
      <w:r>
        <w:t>of the delegated portfolio and delivery of its outputs, assisted by other staff members as relevant, managing external experts and contractors, and reporting to her/his line manager. Her/His work should ensure that action lines produce aimed results, to the required standard of quality, within the specified timeframe and budget.</w:t>
      </w:r>
    </w:p>
    <w:p w14:paraId="7526FA56" w14:textId="77777777" w:rsidR="00A031BC" w:rsidRDefault="00A031BC" w:rsidP="00A031BC">
      <w:pPr>
        <w:spacing w:after="0"/>
        <w:jc w:val="both"/>
      </w:pPr>
    </w:p>
    <w:p w14:paraId="735EBDD5" w14:textId="77777777" w:rsidR="00A031BC" w:rsidRDefault="00A031BC" w:rsidP="00A031BC">
      <w:pPr>
        <w:spacing w:after="0"/>
        <w:jc w:val="both"/>
      </w:pPr>
      <w:r>
        <w:t>More specifically, duties and responsibilities include:</w:t>
      </w:r>
    </w:p>
    <w:p w14:paraId="1D6231C0" w14:textId="5C098000" w:rsidR="00A031BC" w:rsidRDefault="00A031BC" w:rsidP="00A031BC">
      <w:pPr>
        <w:pStyle w:val="ListParagraph"/>
        <w:numPr>
          <w:ilvl w:val="0"/>
          <w:numId w:val="8"/>
        </w:numPr>
        <w:spacing w:after="0"/>
        <w:ind w:left="450"/>
        <w:jc w:val="both"/>
      </w:pPr>
      <w:r>
        <w:t>Effective plan</w:t>
      </w:r>
      <w:r w:rsidR="005A05CF">
        <w:t>ning</w:t>
      </w:r>
      <w:r>
        <w:t>, implement</w:t>
      </w:r>
      <w:r w:rsidR="005A05CF">
        <w:t>ation</w:t>
      </w:r>
      <w:r>
        <w:t>, monit</w:t>
      </w:r>
      <w:r w:rsidR="005A05CF">
        <w:t>oring</w:t>
      </w:r>
      <w:r>
        <w:t xml:space="preserve"> and repor</w:t>
      </w:r>
      <w:r w:rsidR="005A05CF">
        <w:t>ting</w:t>
      </w:r>
      <w:r>
        <w:t xml:space="preserve"> </w:t>
      </w:r>
      <w:r w:rsidR="007B64E5">
        <w:t xml:space="preserve">delegated </w:t>
      </w:r>
      <w:r w:rsidR="00D72C9B">
        <w:t>project components</w:t>
      </w:r>
      <w:r>
        <w:t xml:space="preserve"> in the pipeline of the Technical Water Solutions agenda and, where relevant, the interlinked water</w:t>
      </w:r>
      <w:r w:rsidR="00D72C9B">
        <w:t xml:space="preserve"> </w:t>
      </w:r>
      <w:r>
        <w:t>/</w:t>
      </w:r>
      <w:r w:rsidR="00D72C9B">
        <w:t xml:space="preserve"> </w:t>
      </w:r>
      <w:r>
        <w:t>entrepreneurship agenda, with initial focus in Greece</w:t>
      </w:r>
      <w:r w:rsidR="007B64E5">
        <w:t>, Cyprus</w:t>
      </w:r>
      <w:r w:rsidR="00A9567E">
        <w:t xml:space="preserve">, </w:t>
      </w:r>
      <w:r>
        <w:t>Malta</w:t>
      </w:r>
      <w:r w:rsidR="00A9567E">
        <w:t xml:space="preserve"> and the Mediterranean area in general</w:t>
      </w:r>
      <w:r>
        <w:t xml:space="preserve"> (where GWP-Med projects are currently implemented)</w:t>
      </w:r>
      <w:r w:rsidR="001A7A77">
        <w:t>.</w:t>
      </w:r>
    </w:p>
    <w:p w14:paraId="522344F7" w14:textId="18D8D8E5" w:rsidR="005A05CF" w:rsidRDefault="005A05CF" w:rsidP="00B702D0">
      <w:pPr>
        <w:pStyle w:val="ListParagraph"/>
        <w:numPr>
          <w:ilvl w:val="0"/>
          <w:numId w:val="8"/>
        </w:numPr>
        <w:spacing w:after="0"/>
        <w:ind w:left="450"/>
        <w:jc w:val="both"/>
      </w:pPr>
      <w:r>
        <w:t>Preparing</w:t>
      </w:r>
      <w:r w:rsidR="00A031BC">
        <w:t xml:space="preserve"> planning studies and technical </w:t>
      </w:r>
      <w:proofErr w:type="gramStart"/>
      <w:r w:rsidR="00A031BC">
        <w:t>fiches</w:t>
      </w:r>
      <w:proofErr w:type="gramEnd"/>
      <w:r w:rsidR="00A031BC">
        <w:t xml:space="preserve"> in support of on-going and new technical interventions and </w:t>
      </w:r>
      <w:r w:rsidR="001A7A77">
        <w:t>projects.</w:t>
      </w:r>
    </w:p>
    <w:p w14:paraId="5DE193BD" w14:textId="2868CAD1" w:rsidR="005A05CF" w:rsidRDefault="005A05CF" w:rsidP="005A05CF">
      <w:pPr>
        <w:pStyle w:val="ListParagraph"/>
        <w:numPr>
          <w:ilvl w:val="0"/>
          <w:numId w:val="8"/>
        </w:numPr>
        <w:spacing w:after="0"/>
        <w:ind w:left="450"/>
        <w:jc w:val="both"/>
      </w:pPr>
      <w:r w:rsidRPr="005A05CF">
        <w:t>Providing technical input within areas of expertise, including drafting, editing, and reviewing technical and policy documents; collecting and synthesizing background information; and undertaking stakeholder and institutional mapping and analysis.</w:t>
      </w:r>
    </w:p>
    <w:p w14:paraId="19606479" w14:textId="77777777" w:rsidR="005A05CF" w:rsidRDefault="005A05CF" w:rsidP="005A05CF">
      <w:pPr>
        <w:pStyle w:val="ListParagraph"/>
        <w:numPr>
          <w:ilvl w:val="0"/>
          <w:numId w:val="8"/>
        </w:numPr>
        <w:spacing w:after="0"/>
        <w:ind w:left="450"/>
        <w:jc w:val="both"/>
      </w:pPr>
      <w:r w:rsidRPr="005A05CF">
        <w:lastRenderedPageBreak/>
        <w:t>Supporting administrative processes related to project implementation, including procurement, tendering, and contracting, in close coordination with the Finance &amp; Administration Department.</w:t>
      </w:r>
      <w:r>
        <w:t xml:space="preserve"> Possibly undertaking, after delegation, related contract management monitoring and evaluation of assigned activities and projects.</w:t>
      </w:r>
    </w:p>
    <w:p w14:paraId="1440C034" w14:textId="77777777" w:rsidR="005A05CF" w:rsidRDefault="005A05CF" w:rsidP="005A05CF">
      <w:pPr>
        <w:pStyle w:val="ListParagraph"/>
        <w:numPr>
          <w:ilvl w:val="0"/>
          <w:numId w:val="8"/>
        </w:numPr>
        <w:spacing w:after="0"/>
        <w:ind w:left="450"/>
        <w:jc w:val="both"/>
      </w:pPr>
      <w:r w:rsidRPr="005A05CF">
        <w:t>Coordinating the recruitment and supervision of external experts and subcontractors, including preparation of Terms of Reference, monitoring performance, and reporting on results.</w:t>
      </w:r>
    </w:p>
    <w:p w14:paraId="7BD11665" w14:textId="77777777" w:rsidR="005A05CF" w:rsidRDefault="005A05CF" w:rsidP="005A05CF">
      <w:pPr>
        <w:pStyle w:val="ListParagraph"/>
        <w:numPr>
          <w:ilvl w:val="0"/>
          <w:numId w:val="8"/>
        </w:numPr>
        <w:spacing w:after="0"/>
        <w:ind w:left="450"/>
        <w:jc w:val="both"/>
      </w:pPr>
      <w:r>
        <w:t>Preparing quarterly and annual workplans and contributing to organizational reporting.</w:t>
      </w:r>
    </w:p>
    <w:p w14:paraId="3269BFD7" w14:textId="77777777" w:rsidR="005A05CF" w:rsidRDefault="005A05CF" w:rsidP="005A05CF">
      <w:pPr>
        <w:pStyle w:val="ListParagraph"/>
        <w:numPr>
          <w:ilvl w:val="0"/>
          <w:numId w:val="8"/>
        </w:numPr>
        <w:spacing w:after="0"/>
        <w:ind w:left="450"/>
        <w:jc w:val="both"/>
      </w:pPr>
      <w:r>
        <w:t>Drafting working papers, meeting minutes, and correspondence.</w:t>
      </w:r>
    </w:p>
    <w:p w14:paraId="28332D98" w14:textId="77777777" w:rsidR="00A03F1B" w:rsidRDefault="005A05CF" w:rsidP="005A05CF">
      <w:pPr>
        <w:pStyle w:val="ListParagraph"/>
        <w:numPr>
          <w:ilvl w:val="0"/>
          <w:numId w:val="8"/>
        </w:numPr>
        <w:spacing w:after="0"/>
        <w:ind w:left="450"/>
        <w:jc w:val="both"/>
      </w:pPr>
      <w:r>
        <w:t>Coordinating with project partners to ensure continuous information flow on progress, challenges, and results.</w:t>
      </w:r>
    </w:p>
    <w:p w14:paraId="695E4C95" w14:textId="77777777" w:rsidR="00A03F1B" w:rsidRDefault="005A05CF" w:rsidP="005A05CF">
      <w:pPr>
        <w:pStyle w:val="ListParagraph"/>
        <w:numPr>
          <w:ilvl w:val="0"/>
          <w:numId w:val="8"/>
        </w:numPr>
        <w:spacing w:after="0"/>
        <w:ind w:left="450"/>
        <w:jc w:val="both"/>
      </w:pPr>
      <w:r>
        <w:t>Designing and implementing capacity-building, training, and mentoring activities for partners and stakeholders on technical solutions and on related employment/employability line, in the frame of the respective projects.</w:t>
      </w:r>
    </w:p>
    <w:p w14:paraId="62B0A59B" w14:textId="77777777" w:rsidR="00A03F1B" w:rsidRDefault="005A05CF" w:rsidP="005A05CF">
      <w:pPr>
        <w:pStyle w:val="ListParagraph"/>
        <w:numPr>
          <w:ilvl w:val="0"/>
          <w:numId w:val="8"/>
        </w:numPr>
        <w:spacing w:after="0"/>
        <w:ind w:left="450"/>
        <w:jc w:val="both"/>
      </w:pPr>
      <w:r>
        <w:t>Supporting outreach and communication activities, including presentations at public events.</w:t>
      </w:r>
    </w:p>
    <w:p w14:paraId="58CF8ADE" w14:textId="77777777" w:rsidR="00A03F1B" w:rsidRDefault="005A05CF" w:rsidP="00A03F1B">
      <w:pPr>
        <w:pStyle w:val="ListParagraph"/>
        <w:numPr>
          <w:ilvl w:val="0"/>
          <w:numId w:val="8"/>
        </w:numPr>
        <w:spacing w:after="0"/>
        <w:ind w:left="450"/>
        <w:jc w:val="both"/>
      </w:pPr>
      <w:r>
        <w:t>Leading or supporting the organization of workshops and events, including agenda development, background documentation, facilitation, and reporting.</w:t>
      </w:r>
    </w:p>
    <w:p w14:paraId="1D04E85C" w14:textId="77777777" w:rsidR="00A03F1B" w:rsidRDefault="00A03F1B" w:rsidP="00A03F1B">
      <w:pPr>
        <w:pStyle w:val="ListParagraph"/>
        <w:numPr>
          <w:ilvl w:val="0"/>
          <w:numId w:val="8"/>
        </w:numPr>
        <w:spacing w:after="0"/>
        <w:ind w:left="450"/>
        <w:jc w:val="both"/>
      </w:pPr>
      <w:r>
        <w:t>Supporting the development of new thematic content and project ideas.</w:t>
      </w:r>
    </w:p>
    <w:p w14:paraId="61A3249D" w14:textId="77777777" w:rsidR="00A03F1B" w:rsidRDefault="00A03F1B" w:rsidP="00A03F1B">
      <w:pPr>
        <w:pStyle w:val="ListParagraph"/>
        <w:numPr>
          <w:ilvl w:val="0"/>
          <w:numId w:val="8"/>
        </w:numPr>
        <w:spacing w:after="0"/>
        <w:ind w:left="450"/>
        <w:jc w:val="both"/>
      </w:pPr>
      <w:r>
        <w:t>Contributing to fundraising efforts, including engagement with donors, private-sector entities, and financial institutions.</w:t>
      </w:r>
    </w:p>
    <w:p w14:paraId="1628A5DD" w14:textId="77777777" w:rsidR="00A03F1B" w:rsidRDefault="00A03F1B" w:rsidP="00A03F1B">
      <w:pPr>
        <w:pStyle w:val="ListParagraph"/>
        <w:numPr>
          <w:ilvl w:val="0"/>
          <w:numId w:val="8"/>
        </w:numPr>
        <w:spacing w:after="0"/>
        <w:ind w:left="450"/>
        <w:jc w:val="both"/>
      </w:pPr>
      <w:r>
        <w:t>Supporting strategic and operational partnerships with key stakeholders, while</w:t>
      </w:r>
      <w:r w:rsidRPr="00A03F1B">
        <w:t xml:space="preserve"> </w:t>
      </w:r>
      <w:r>
        <w:t xml:space="preserve">representing the </w:t>
      </w:r>
      <w:proofErr w:type="spellStart"/>
      <w:r>
        <w:t>organisation</w:t>
      </w:r>
      <w:proofErr w:type="spellEnd"/>
      <w:r>
        <w:t>, as delegated.</w:t>
      </w:r>
    </w:p>
    <w:p w14:paraId="07BF09F6" w14:textId="77777777" w:rsidR="00A03F1B" w:rsidRDefault="00A03F1B" w:rsidP="00A03F1B">
      <w:pPr>
        <w:pStyle w:val="ListParagraph"/>
        <w:numPr>
          <w:ilvl w:val="0"/>
          <w:numId w:val="8"/>
        </w:numPr>
        <w:spacing w:after="0"/>
        <w:ind w:left="450"/>
        <w:jc w:val="both"/>
      </w:pPr>
      <w:r>
        <w:t>Contributing to GWP-Med knowledge management and communications outputs.</w:t>
      </w:r>
    </w:p>
    <w:p w14:paraId="7A384759" w14:textId="77777777" w:rsidR="00A03F1B" w:rsidRDefault="00A03F1B" w:rsidP="00A03F1B">
      <w:pPr>
        <w:pStyle w:val="ListParagraph"/>
        <w:numPr>
          <w:ilvl w:val="0"/>
          <w:numId w:val="8"/>
        </w:numPr>
        <w:spacing w:after="0"/>
        <w:ind w:left="450"/>
        <w:jc w:val="both"/>
      </w:pPr>
      <w:r>
        <w:t>Cooperating with cross-cutting themes and functions.</w:t>
      </w:r>
    </w:p>
    <w:p w14:paraId="70054886" w14:textId="1446C676" w:rsidR="00A03F1B" w:rsidRDefault="00A03F1B" w:rsidP="00A03F1B">
      <w:pPr>
        <w:pStyle w:val="ListParagraph"/>
        <w:numPr>
          <w:ilvl w:val="0"/>
          <w:numId w:val="8"/>
        </w:numPr>
        <w:spacing w:after="0"/>
        <w:ind w:left="450"/>
        <w:jc w:val="both"/>
      </w:pPr>
      <w:r>
        <w:t>Undertaking national and international travel as required.</w:t>
      </w:r>
    </w:p>
    <w:p w14:paraId="2C6CE0B7" w14:textId="77777777" w:rsidR="005A05CF" w:rsidRDefault="005A05CF" w:rsidP="00A63A6A">
      <w:pPr>
        <w:spacing w:after="0"/>
        <w:jc w:val="both"/>
      </w:pPr>
    </w:p>
    <w:p w14:paraId="46444C27" w14:textId="1D5B26AF" w:rsidR="00320421" w:rsidRDefault="00320421" w:rsidP="00320421">
      <w:pPr>
        <w:spacing w:after="0"/>
        <w:jc w:val="both"/>
      </w:pPr>
      <w:r>
        <w:t>Furthermore, the PO</w:t>
      </w:r>
      <w:r w:rsidR="00A03F1B">
        <w:t xml:space="preserve"> will</w:t>
      </w:r>
      <w:r>
        <w:t>:</w:t>
      </w:r>
    </w:p>
    <w:p w14:paraId="452A532D" w14:textId="42F4D0C1" w:rsidR="00320421" w:rsidRDefault="002863CB" w:rsidP="00320421">
      <w:pPr>
        <w:pStyle w:val="ListParagraph"/>
        <w:numPr>
          <w:ilvl w:val="0"/>
          <w:numId w:val="9"/>
        </w:numPr>
        <w:spacing w:after="0"/>
        <w:ind w:left="450"/>
        <w:jc w:val="both"/>
      </w:pPr>
      <w:r>
        <w:t>C</w:t>
      </w:r>
      <w:r w:rsidR="00320421">
        <w:t xml:space="preserve">ontribute </w:t>
      </w:r>
      <w:r w:rsidR="00A03F1B">
        <w:t>to</w:t>
      </w:r>
      <w:r w:rsidR="00320421">
        <w:t xml:space="preserve"> wider regional/Mediterranean, inter-regional and global GWP </w:t>
      </w:r>
      <w:proofErr w:type="gramStart"/>
      <w:r w:rsidR="00320421">
        <w:t>agendas;</w:t>
      </w:r>
      <w:proofErr w:type="gramEnd"/>
    </w:p>
    <w:p w14:paraId="03C5CB7B" w14:textId="4FAFB187" w:rsidR="00320421" w:rsidRDefault="00A03F1B" w:rsidP="00320421">
      <w:pPr>
        <w:pStyle w:val="ListParagraph"/>
        <w:numPr>
          <w:ilvl w:val="0"/>
          <w:numId w:val="9"/>
        </w:numPr>
        <w:spacing w:after="0"/>
        <w:ind w:left="450"/>
        <w:jc w:val="both"/>
      </w:pPr>
      <w:r>
        <w:t>Potentially</w:t>
      </w:r>
      <w:r w:rsidR="00320421">
        <w:t xml:space="preserve"> manage future GWP-Med staff members, as delegated according to development of the work agenda.</w:t>
      </w:r>
    </w:p>
    <w:p w14:paraId="4A1789CE" w14:textId="223A5C31" w:rsidR="00A031BC" w:rsidRDefault="002863CB" w:rsidP="00320421">
      <w:pPr>
        <w:pStyle w:val="ListParagraph"/>
        <w:numPr>
          <w:ilvl w:val="0"/>
          <w:numId w:val="9"/>
        </w:numPr>
        <w:spacing w:after="0"/>
        <w:ind w:left="450"/>
        <w:jc w:val="both"/>
      </w:pPr>
      <w:r>
        <w:t>U</w:t>
      </w:r>
      <w:r w:rsidR="00320421">
        <w:t>ndertake any other action delegated by the Executive Secretary/Regional Coordinator for effective delivery of GWP-Med objectives and within GWP-Med rules and procedures.</w:t>
      </w:r>
    </w:p>
    <w:p w14:paraId="70755456" w14:textId="77777777" w:rsidR="00A03F1B" w:rsidRDefault="00A03F1B" w:rsidP="00A63A6A">
      <w:pPr>
        <w:spacing w:after="0"/>
        <w:jc w:val="both"/>
      </w:pPr>
    </w:p>
    <w:p w14:paraId="138A5ACD" w14:textId="429451DD" w:rsidR="00320421" w:rsidRPr="00320421" w:rsidRDefault="00320421" w:rsidP="00320421">
      <w:pPr>
        <w:spacing w:after="0"/>
        <w:jc w:val="both"/>
        <w:rPr>
          <w:b/>
          <w:bCs/>
          <w:color w:val="4472C4" w:themeColor="accent1"/>
          <w:sz w:val="24"/>
          <w:szCs w:val="24"/>
        </w:rPr>
      </w:pPr>
      <w:r w:rsidRPr="00320421">
        <w:rPr>
          <w:b/>
          <w:bCs/>
          <w:color w:val="4472C4" w:themeColor="accent1"/>
          <w:sz w:val="24"/>
          <w:szCs w:val="24"/>
        </w:rPr>
        <w:t>3. Competencies</w:t>
      </w:r>
    </w:p>
    <w:p w14:paraId="3DCA1482" w14:textId="77777777" w:rsidR="00320421" w:rsidRDefault="00320421" w:rsidP="00320421">
      <w:pPr>
        <w:spacing w:after="0"/>
        <w:jc w:val="both"/>
      </w:pPr>
    </w:p>
    <w:p w14:paraId="296443A1" w14:textId="647C45ED" w:rsidR="00320421" w:rsidRDefault="00320421" w:rsidP="00A63A6A">
      <w:pPr>
        <w:spacing w:after="0"/>
        <w:jc w:val="both"/>
      </w:pPr>
      <w:r>
        <w:t>Corporate competencies</w:t>
      </w:r>
    </w:p>
    <w:p w14:paraId="42127BFD" w14:textId="5E416DD8" w:rsidR="00A03F1B" w:rsidRDefault="00A03F1B" w:rsidP="00A03F1B">
      <w:pPr>
        <w:pStyle w:val="ListParagraph"/>
        <w:numPr>
          <w:ilvl w:val="0"/>
          <w:numId w:val="15"/>
        </w:numPr>
        <w:spacing w:after="0"/>
        <w:ind w:left="450"/>
        <w:jc w:val="both"/>
      </w:pPr>
      <w:r>
        <w:t>Ability to coordinate effectively with diverse teams and to negotiate effectively with colleagues and stakeholders to achieve.</w:t>
      </w:r>
    </w:p>
    <w:p w14:paraId="4D286A83" w14:textId="4BD8EFF2" w:rsidR="00A03F1B" w:rsidRDefault="00A03F1B" w:rsidP="00A03F1B">
      <w:pPr>
        <w:pStyle w:val="ListParagraph"/>
        <w:numPr>
          <w:ilvl w:val="0"/>
          <w:numId w:val="15"/>
        </w:numPr>
        <w:spacing w:after="0"/>
        <w:ind w:left="450"/>
        <w:jc w:val="both"/>
      </w:pPr>
      <w:r>
        <w:t xml:space="preserve">Application of principles of ethics, integrity, transparency and non-discrimination and follows the </w:t>
      </w:r>
      <w:proofErr w:type="spellStart"/>
      <w:r>
        <w:t>organisation’s</w:t>
      </w:r>
      <w:proofErr w:type="spellEnd"/>
      <w:r>
        <w:t xml:space="preserve"> ethos.</w:t>
      </w:r>
    </w:p>
    <w:p w14:paraId="173EA1CC" w14:textId="6C2B1DF0" w:rsidR="00A03F1B" w:rsidRDefault="00A03F1B" w:rsidP="00A03F1B">
      <w:pPr>
        <w:pStyle w:val="ListParagraph"/>
        <w:numPr>
          <w:ilvl w:val="0"/>
          <w:numId w:val="15"/>
        </w:numPr>
        <w:spacing w:after="0"/>
        <w:ind w:left="450"/>
        <w:jc w:val="both"/>
      </w:pPr>
      <w:r>
        <w:t xml:space="preserve">Cultural, </w:t>
      </w:r>
      <w:r w:rsidRPr="00A03F1B">
        <w:t xml:space="preserve">gender, religion, race, nationality and age sensitivity and adaptability </w:t>
      </w:r>
      <w:r>
        <w:t>sensitivity and adaptability.</w:t>
      </w:r>
    </w:p>
    <w:p w14:paraId="00E69465" w14:textId="22A925EE" w:rsidR="00A03F1B" w:rsidRDefault="00A03F1B" w:rsidP="00A03F1B">
      <w:pPr>
        <w:pStyle w:val="ListParagraph"/>
        <w:numPr>
          <w:ilvl w:val="0"/>
          <w:numId w:val="15"/>
        </w:numPr>
        <w:spacing w:after="0"/>
        <w:ind w:left="450"/>
        <w:jc w:val="both"/>
      </w:pPr>
      <w:r>
        <w:t>Commitment to gender equality and zero tolerance for harassment.</w:t>
      </w:r>
    </w:p>
    <w:p w14:paraId="4C721528" w14:textId="6C145E8D" w:rsidR="00A03F1B" w:rsidRDefault="00A03F1B" w:rsidP="00A03F1B">
      <w:pPr>
        <w:pStyle w:val="ListParagraph"/>
        <w:numPr>
          <w:ilvl w:val="0"/>
          <w:numId w:val="15"/>
        </w:numPr>
        <w:spacing w:after="0"/>
        <w:ind w:left="450"/>
        <w:jc w:val="both"/>
      </w:pPr>
      <w:r>
        <w:t xml:space="preserve">Treating all people fairly without </w:t>
      </w:r>
      <w:proofErr w:type="spellStart"/>
      <w:r>
        <w:t>favouritism</w:t>
      </w:r>
      <w:proofErr w:type="spellEnd"/>
      <w:r>
        <w:t>.</w:t>
      </w:r>
    </w:p>
    <w:p w14:paraId="04A5D1A2" w14:textId="28D792AD" w:rsidR="00A03F1B" w:rsidRDefault="00A03F1B" w:rsidP="00A03F1B">
      <w:pPr>
        <w:pStyle w:val="ListParagraph"/>
        <w:numPr>
          <w:ilvl w:val="0"/>
          <w:numId w:val="15"/>
        </w:numPr>
        <w:spacing w:after="0"/>
        <w:ind w:left="450"/>
        <w:jc w:val="both"/>
      </w:pPr>
      <w:r>
        <w:t>Strong alignment with the Vision and Mission of GWP.</w:t>
      </w:r>
    </w:p>
    <w:p w14:paraId="5B4F2BBA" w14:textId="77777777" w:rsidR="00A03F1B" w:rsidRDefault="00A03F1B" w:rsidP="00A63A6A">
      <w:pPr>
        <w:spacing w:after="0"/>
        <w:jc w:val="both"/>
      </w:pPr>
    </w:p>
    <w:p w14:paraId="4A306DC3" w14:textId="77777777" w:rsidR="00320421" w:rsidRDefault="00320421" w:rsidP="00320421">
      <w:pPr>
        <w:spacing w:after="0"/>
        <w:jc w:val="both"/>
      </w:pPr>
      <w:r>
        <w:t>Functional competencies</w:t>
      </w:r>
    </w:p>
    <w:p w14:paraId="13F01771" w14:textId="47A80B4D" w:rsidR="00A03F1B" w:rsidRDefault="00A03F1B" w:rsidP="00565E91">
      <w:pPr>
        <w:pStyle w:val="ListParagraph"/>
        <w:numPr>
          <w:ilvl w:val="0"/>
          <w:numId w:val="16"/>
        </w:numPr>
        <w:spacing w:after="0"/>
        <w:ind w:left="450"/>
        <w:jc w:val="both"/>
      </w:pPr>
      <w:r>
        <w:t>Strong technical and project management skills.</w:t>
      </w:r>
    </w:p>
    <w:p w14:paraId="6D372CA9" w14:textId="14C672A0" w:rsidR="00A03F1B" w:rsidRDefault="00A03F1B" w:rsidP="00565E91">
      <w:pPr>
        <w:pStyle w:val="ListParagraph"/>
        <w:numPr>
          <w:ilvl w:val="0"/>
          <w:numId w:val="16"/>
        </w:numPr>
        <w:spacing w:after="0"/>
        <w:ind w:left="450"/>
        <w:jc w:val="both"/>
      </w:pPr>
      <w:r>
        <w:t>Excellent analytical, writing, reporting, and presentation skills.</w:t>
      </w:r>
    </w:p>
    <w:p w14:paraId="75219581" w14:textId="1EA5C2D9" w:rsidR="00A03F1B" w:rsidRDefault="00A03F1B" w:rsidP="00565E91">
      <w:pPr>
        <w:pStyle w:val="ListParagraph"/>
        <w:numPr>
          <w:ilvl w:val="0"/>
          <w:numId w:val="16"/>
        </w:numPr>
        <w:spacing w:after="0"/>
        <w:ind w:left="450"/>
        <w:jc w:val="both"/>
      </w:pPr>
      <w:r>
        <w:lastRenderedPageBreak/>
        <w:t>Strong interpersonal and communication skills in multi-stakeholder environments</w:t>
      </w:r>
      <w:r w:rsidR="00565E91">
        <w:t>, including with donors and partners.</w:t>
      </w:r>
    </w:p>
    <w:p w14:paraId="2C4A6446" w14:textId="49C4F91E" w:rsidR="00A03F1B" w:rsidRDefault="00A03F1B" w:rsidP="00565E91">
      <w:pPr>
        <w:pStyle w:val="ListParagraph"/>
        <w:numPr>
          <w:ilvl w:val="0"/>
          <w:numId w:val="16"/>
        </w:numPr>
        <w:spacing w:after="0"/>
        <w:ind w:left="450"/>
        <w:jc w:val="both"/>
      </w:pPr>
      <w:r>
        <w:t>Diplomacy and negotiation skills.</w:t>
      </w:r>
    </w:p>
    <w:p w14:paraId="35E97C90" w14:textId="2495C473" w:rsidR="00A03F1B" w:rsidRDefault="00A03F1B" w:rsidP="00565E91">
      <w:pPr>
        <w:pStyle w:val="ListParagraph"/>
        <w:numPr>
          <w:ilvl w:val="0"/>
          <w:numId w:val="16"/>
        </w:numPr>
        <w:spacing w:after="0"/>
        <w:ind w:left="450"/>
        <w:jc w:val="both"/>
      </w:pPr>
      <w:r>
        <w:t>Openness to feedback and change.</w:t>
      </w:r>
    </w:p>
    <w:p w14:paraId="0C02F291" w14:textId="595C5EA7" w:rsidR="00A03F1B" w:rsidRDefault="00A03F1B" w:rsidP="00565E91">
      <w:pPr>
        <w:pStyle w:val="ListParagraph"/>
        <w:numPr>
          <w:ilvl w:val="0"/>
          <w:numId w:val="16"/>
        </w:numPr>
        <w:spacing w:after="0"/>
        <w:ind w:left="450"/>
        <w:jc w:val="both"/>
      </w:pPr>
      <w:r>
        <w:t>Ability to work effectively under pressure.</w:t>
      </w:r>
    </w:p>
    <w:p w14:paraId="62451CD4" w14:textId="77777777" w:rsidR="00A03F1B" w:rsidRDefault="00A03F1B" w:rsidP="00A63A6A">
      <w:pPr>
        <w:spacing w:after="0"/>
        <w:jc w:val="both"/>
      </w:pPr>
    </w:p>
    <w:p w14:paraId="52444D66" w14:textId="5471207F" w:rsidR="00AD3AEC" w:rsidRPr="00AD3AEC" w:rsidRDefault="00AD3AEC" w:rsidP="00AD3AEC">
      <w:pPr>
        <w:spacing w:after="0"/>
        <w:jc w:val="both"/>
        <w:rPr>
          <w:b/>
          <w:bCs/>
          <w:color w:val="4472C4" w:themeColor="accent1"/>
          <w:sz w:val="24"/>
          <w:szCs w:val="24"/>
        </w:rPr>
      </w:pPr>
      <w:r w:rsidRPr="00AD3AEC">
        <w:rPr>
          <w:b/>
          <w:bCs/>
          <w:color w:val="4472C4" w:themeColor="accent1"/>
          <w:sz w:val="24"/>
          <w:szCs w:val="24"/>
        </w:rPr>
        <w:t>4.</w:t>
      </w:r>
      <w:r w:rsidRPr="00B702D0">
        <w:rPr>
          <w:b/>
          <w:bCs/>
          <w:color w:val="4472C4" w:themeColor="accent1"/>
          <w:sz w:val="24"/>
          <w:szCs w:val="24"/>
        </w:rPr>
        <w:t xml:space="preserve"> </w:t>
      </w:r>
      <w:r w:rsidRPr="00AD3AEC">
        <w:rPr>
          <w:b/>
          <w:bCs/>
          <w:color w:val="4472C4" w:themeColor="accent1"/>
          <w:sz w:val="24"/>
          <w:szCs w:val="24"/>
        </w:rPr>
        <w:t>Qualifications</w:t>
      </w:r>
    </w:p>
    <w:p w14:paraId="215A1D8B" w14:textId="77777777" w:rsidR="00AD3AEC" w:rsidRDefault="00AD3AEC" w:rsidP="00AD3AEC">
      <w:pPr>
        <w:spacing w:after="0"/>
        <w:jc w:val="both"/>
      </w:pPr>
    </w:p>
    <w:p w14:paraId="43590B78" w14:textId="6C1C93C9" w:rsidR="00AD3AEC" w:rsidRDefault="00AD3AEC" w:rsidP="00AD3AEC">
      <w:pPr>
        <w:spacing w:after="0"/>
        <w:jc w:val="both"/>
      </w:pPr>
      <w:r>
        <w:t>Required</w:t>
      </w:r>
    </w:p>
    <w:p w14:paraId="085E8672" w14:textId="5B54470F" w:rsidR="00565E91" w:rsidRDefault="00565E91" w:rsidP="00B702D0">
      <w:pPr>
        <w:pStyle w:val="ListParagraph"/>
        <w:numPr>
          <w:ilvl w:val="0"/>
          <w:numId w:val="17"/>
        </w:numPr>
        <w:spacing w:after="0"/>
        <w:ind w:left="450"/>
        <w:jc w:val="both"/>
      </w:pPr>
      <w:r>
        <w:t>University degree in Environmental, Civil, Hydraulic, Mechanical, or Chemical Engineering; Water Resources Management; Sustainable Development; or a related field</w:t>
      </w:r>
      <w:r w:rsidR="00B702D0" w:rsidRPr="00B702D0">
        <w:t xml:space="preserve"> of environmental sciences</w:t>
      </w:r>
      <w:r>
        <w:t>.</w:t>
      </w:r>
    </w:p>
    <w:p w14:paraId="1E7CA677" w14:textId="2BBDE475" w:rsidR="00B702D0" w:rsidRDefault="00565E91" w:rsidP="00B702D0">
      <w:pPr>
        <w:pStyle w:val="ListParagraph"/>
        <w:numPr>
          <w:ilvl w:val="0"/>
          <w:numId w:val="17"/>
        </w:numPr>
        <w:spacing w:after="0"/>
        <w:ind w:left="450"/>
        <w:jc w:val="both"/>
      </w:pPr>
      <w:r>
        <w:t xml:space="preserve">Minimum of </w:t>
      </w:r>
      <w:r w:rsidR="00A9567E">
        <w:t>7</w:t>
      </w:r>
      <w:r>
        <w:t xml:space="preserve"> years of relevant professional experience in project management, technical project implementation, stakeholder engagement, and/or capacity building.</w:t>
      </w:r>
      <w:r w:rsidR="00B702D0">
        <w:t xml:space="preserve"> </w:t>
      </w:r>
      <w:r w:rsidR="00B702D0" w:rsidRPr="00B702D0">
        <w:t xml:space="preserve">Such experience </w:t>
      </w:r>
      <w:r w:rsidR="00B702D0">
        <w:t>can</w:t>
      </w:r>
      <w:r w:rsidR="00B702D0" w:rsidRPr="00B702D0">
        <w:t xml:space="preserve"> have been gained through implementation of projects for non-profit organizations, private entities/consultancy, research institutions, or public entities.</w:t>
      </w:r>
    </w:p>
    <w:p w14:paraId="4FC681AC" w14:textId="03AB6A2C" w:rsidR="00A9567E" w:rsidRDefault="00A9567E" w:rsidP="00B702D0">
      <w:pPr>
        <w:pStyle w:val="ListParagraph"/>
        <w:numPr>
          <w:ilvl w:val="0"/>
          <w:numId w:val="17"/>
        </w:numPr>
        <w:spacing w:after="0"/>
        <w:ind w:left="450"/>
        <w:jc w:val="both"/>
      </w:pPr>
      <w:r>
        <w:t xml:space="preserve">Minimum of </w:t>
      </w:r>
      <w:r>
        <w:t>5</w:t>
      </w:r>
      <w:r>
        <w:t xml:space="preserve"> years of relevant professional</w:t>
      </w:r>
      <w:r>
        <w:t xml:space="preserve"> e</w:t>
      </w:r>
      <w:r>
        <w:t xml:space="preserve">xperience with EU and international funding mechanisms (e.g. Horizon 2020, </w:t>
      </w:r>
      <w:r>
        <w:t xml:space="preserve">Horizon Europe, </w:t>
      </w:r>
      <w:r>
        <w:t>PRIMA</w:t>
      </w:r>
      <w:r>
        <w:t xml:space="preserve"> Foundation, Interreg</w:t>
      </w:r>
      <w:r>
        <w:t>).</w:t>
      </w:r>
    </w:p>
    <w:p w14:paraId="0F7B4663" w14:textId="77777777" w:rsidR="00565E91" w:rsidRDefault="00565E91" w:rsidP="00B702D0">
      <w:pPr>
        <w:pStyle w:val="ListParagraph"/>
        <w:numPr>
          <w:ilvl w:val="0"/>
          <w:numId w:val="17"/>
        </w:numPr>
        <w:spacing w:after="0"/>
        <w:ind w:left="450"/>
        <w:jc w:val="both"/>
      </w:pPr>
      <w:r>
        <w:t>Excellent written and spoken English and Greek.</w:t>
      </w:r>
    </w:p>
    <w:p w14:paraId="7278D2DA" w14:textId="77777777" w:rsidR="00565E91" w:rsidRDefault="00565E91" w:rsidP="00B702D0">
      <w:pPr>
        <w:pStyle w:val="ListParagraph"/>
        <w:numPr>
          <w:ilvl w:val="0"/>
          <w:numId w:val="17"/>
        </w:numPr>
        <w:spacing w:after="0"/>
        <w:ind w:left="450"/>
        <w:jc w:val="both"/>
      </w:pPr>
      <w:r>
        <w:t>Availability for national and international travel.</w:t>
      </w:r>
    </w:p>
    <w:p w14:paraId="19AD9297" w14:textId="043B58F6" w:rsidR="00565E91" w:rsidRDefault="00565E91" w:rsidP="00B702D0">
      <w:pPr>
        <w:pStyle w:val="ListParagraph"/>
        <w:numPr>
          <w:ilvl w:val="0"/>
          <w:numId w:val="17"/>
        </w:numPr>
        <w:spacing w:after="0"/>
        <w:ind w:left="450"/>
        <w:jc w:val="both"/>
      </w:pPr>
      <w:r>
        <w:t>Strong IT skills (word processing, spreadsheets, presentations, databases).</w:t>
      </w:r>
    </w:p>
    <w:p w14:paraId="52102B65" w14:textId="77777777" w:rsidR="00565E91" w:rsidRDefault="00565E91" w:rsidP="00AD3AEC">
      <w:pPr>
        <w:spacing w:after="0"/>
        <w:jc w:val="both"/>
      </w:pPr>
    </w:p>
    <w:p w14:paraId="28287E07" w14:textId="77777777" w:rsidR="00AD3AEC" w:rsidRDefault="00AD3AEC" w:rsidP="00AD3AEC">
      <w:pPr>
        <w:spacing w:after="0"/>
        <w:jc w:val="both"/>
      </w:pPr>
      <w:r>
        <w:t>Desired</w:t>
      </w:r>
    </w:p>
    <w:p w14:paraId="73A2A89D" w14:textId="63F0B045" w:rsidR="00565E91" w:rsidRDefault="00565E91" w:rsidP="00B702D0">
      <w:pPr>
        <w:pStyle w:val="ListParagraph"/>
        <w:numPr>
          <w:ilvl w:val="0"/>
          <w:numId w:val="18"/>
        </w:numPr>
        <w:spacing w:after="0"/>
        <w:ind w:left="450"/>
        <w:jc w:val="both"/>
      </w:pPr>
      <w:r>
        <w:t>Experience working with the private sector</w:t>
      </w:r>
      <w:r w:rsidR="00B702D0">
        <w:t>.</w:t>
      </w:r>
    </w:p>
    <w:p w14:paraId="2687EB52" w14:textId="77204823" w:rsidR="00B702D0" w:rsidRDefault="00A9567E" w:rsidP="00B702D0">
      <w:pPr>
        <w:pStyle w:val="ListParagraph"/>
        <w:numPr>
          <w:ilvl w:val="0"/>
          <w:numId w:val="18"/>
        </w:numPr>
        <w:spacing w:after="0"/>
        <w:ind w:left="450"/>
        <w:jc w:val="both"/>
      </w:pPr>
      <w:r>
        <w:t xml:space="preserve">Knowledge and working experience of the </w:t>
      </w:r>
      <w:r w:rsidRPr="00A9567E">
        <w:t>practical guide on contract procedures for European Union external action (PRAG)</w:t>
      </w:r>
    </w:p>
    <w:p w14:paraId="1BA18ECE" w14:textId="5B2B4877" w:rsidR="00565E91" w:rsidRDefault="00565E91" w:rsidP="00B702D0">
      <w:pPr>
        <w:pStyle w:val="ListParagraph"/>
        <w:numPr>
          <w:ilvl w:val="0"/>
          <w:numId w:val="18"/>
        </w:numPr>
        <w:spacing w:after="0"/>
        <w:ind w:left="450"/>
        <w:jc w:val="both"/>
      </w:pPr>
      <w:r>
        <w:t>Knowledge of permitting and regulatory frameworks for technical installations.</w:t>
      </w:r>
    </w:p>
    <w:p w14:paraId="489E486D" w14:textId="146DE67D" w:rsidR="00565E91" w:rsidRDefault="00565E91" w:rsidP="00B702D0">
      <w:pPr>
        <w:pStyle w:val="ListParagraph"/>
        <w:numPr>
          <w:ilvl w:val="0"/>
          <w:numId w:val="18"/>
        </w:numPr>
        <w:spacing w:after="0"/>
        <w:ind w:left="450"/>
        <w:jc w:val="both"/>
      </w:pPr>
      <w:r>
        <w:t>Understanding of EU policy and socio-economic context.</w:t>
      </w:r>
    </w:p>
    <w:p w14:paraId="609EDB2D" w14:textId="572FF3F8" w:rsidR="00565E91" w:rsidRDefault="00565E91" w:rsidP="00B702D0">
      <w:pPr>
        <w:pStyle w:val="ListParagraph"/>
        <w:numPr>
          <w:ilvl w:val="0"/>
          <w:numId w:val="18"/>
        </w:numPr>
        <w:spacing w:after="0"/>
        <w:ind w:left="450"/>
        <w:jc w:val="both"/>
      </w:pPr>
      <w:r>
        <w:t>Knowledge of governance and financial aspects of sustainable development.</w:t>
      </w:r>
    </w:p>
    <w:p w14:paraId="76DB3116" w14:textId="494B46CE" w:rsidR="00320421" w:rsidRDefault="00565E91" w:rsidP="00B702D0">
      <w:pPr>
        <w:pStyle w:val="ListParagraph"/>
        <w:numPr>
          <w:ilvl w:val="0"/>
          <w:numId w:val="18"/>
        </w:numPr>
        <w:spacing w:after="0"/>
        <w:ind w:left="450"/>
        <w:jc w:val="both"/>
      </w:pPr>
      <w:r>
        <w:t>Knowledge of French.</w:t>
      </w:r>
    </w:p>
    <w:sectPr w:rsidR="00320421" w:rsidSect="004A43BF">
      <w:pgSz w:w="12240" w:h="15840"/>
      <w:pgMar w:top="630" w:right="1584" w:bottom="63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D76"/>
    <w:multiLevelType w:val="hybridMultilevel"/>
    <w:tmpl w:val="EACEA828"/>
    <w:lvl w:ilvl="0" w:tplc="0FEAF9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21013"/>
    <w:multiLevelType w:val="hybridMultilevel"/>
    <w:tmpl w:val="03E02798"/>
    <w:lvl w:ilvl="0" w:tplc="C088D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0E49"/>
    <w:multiLevelType w:val="hybridMultilevel"/>
    <w:tmpl w:val="4CE66892"/>
    <w:lvl w:ilvl="0" w:tplc="0FEAF9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330A0"/>
    <w:multiLevelType w:val="hybridMultilevel"/>
    <w:tmpl w:val="A5A43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42994"/>
    <w:multiLevelType w:val="hybridMultilevel"/>
    <w:tmpl w:val="AD4CC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0215C"/>
    <w:multiLevelType w:val="hybridMultilevel"/>
    <w:tmpl w:val="13D66E40"/>
    <w:lvl w:ilvl="0" w:tplc="0FEAF9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062BB"/>
    <w:multiLevelType w:val="hybridMultilevel"/>
    <w:tmpl w:val="BEB00274"/>
    <w:lvl w:ilvl="0" w:tplc="0FEAF9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57149"/>
    <w:multiLevelType w:val="hybridMultilevel"/>
    <w:tmpl w:val="7D34CB88"/>
    <w:lvl w:ilvl="0" w:tplc="0FEAF9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87C7A"/>
    <w:multiLevelType w:val="hybridMultilevel"/>
    <w:tmpl w:val="63B699E0"/>
    <w:lvl w:ilvl="0" w:tplc="0FEAF9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85674"/>
    <w:multiLevelType w:val="hybridMultilevel"/>
    <w:tmpl w:val="D3643B92"/>
    <w:lvl w:ilvl="0" w:tplc="0FEAF9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D361C"/>
    <w:multiLevelType w:val="hybridMultilevel"/>
    <w:tmpl w:val="0C1A825A"/>
    <w:lvl w:ilvl="0" w:tplc="0FEAF9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D0649"/>
    <w:multiLevelType w:val="hybridMultilevel"/>
    <w:tmpl w:val="7D3275B8"/>
    <w:lvl w:ilvl="0" w:tplc="0FEAF9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3015F"/>
    <w:multiLevelType w:val="hybridMultilevel"/>
    <w:tmpl w:val="A8F2BBC0"/>
    <w:lvl w:ilvl="0" w:tplc="0FEAF9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0572A"/>
    <w:multiLevelType w:val="hybridMultilevel"/>
    <w:tmpl w:val="427E55C2"/>
    <w:lvl w:ilvl="0" w:tplc="0FEAF9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70CE9"/>
    <w:multiLevelType w:val="hybridMultilevel"/>
    <w:tmpl w:val="F7809C5A"/>
    <w:lvl w:ilvl="0" w:tplc="0FEAF9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42A"/>
    <w:multiLevelType w:val="hybridMultilevel"/>
    <w:tmpl w:val="1D302B0E"/>
    <w:lvl w:ilvl="0" w:tplc="0FEAF9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E5007"/>
    <w:multiLevelType w:val="hybridMultilevel"/>
    <w:tmpl w:val="B28C4AF0"/>
    <w:lvl w:ilvl="0" w:tplc="0FEAF93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85CA6"/>
    <w:multiLevelType w:val="hybridMultilevel"/>
    <w:tmpl w:val="9B7C5E72"/>
    <w:lvl w:ilvl="0" w:tplc="08C4AB7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15626">
    <w:abstractNumId w:val="1"/>
  </w:num>
  <w:num w:numId="2" w16cid:durableId="548306180">
    <w:abstractNumId w:val="12"/>
  </w:num>
  <w:num w:numId="3" w16cid:durableId="1428306378">
    <w:abstractNumId w:val="4"/>
  </w:num>
  <w:num w:numId="4" w16cid:durableId="137379621">
    <w:abstractNumId w:val="7"/>
  </w:num>
  <w:num w:numId="5" w16cid:durableId="1303121198">
    <w:abstractNumId w:val="10"/>
  </w:num>
  <w:num w:numId="6" w16cid:durableId="1745225333">
    <w:abstractNumId w:val="15"/>
  </w:num>
  <w:num w:numId="7" w16cid:durableId="1400591691">
    <w:abstractNumId w:val="13"/>
  </w:num>
  <w:num w:numId="8" w16cid:durableId="892620019">
    <w:abstractNumId w:val="3"/>
  </w:num>
  <w:num w:numId="9" w16cid:durableId="1834836250">
    <w:abstractNumId w:val="16"/>
  </w:num>
  <w:num w:numId="10" w16cid:durableId="873032034">
    <w:abstractNumId w:val="2"/>
  </w:num>
  <w:num w:numId="11" w16cid:durableId="1194423001">
    <w:abstractNumId w:val="11"/>
  </w:num>
  <w:num w:numId="12" w16cid:durableId="1236355808">
    <w:abstractNumId w:val="8"/>
  </w:num>
  <w:num w:numId="13" w16cid:durableId="885336068">
    <w:abstractNumId w:val="14"/>
  </w:num>
  <w:num w:numId="14" w16cid:durableId="375471601">
    <w:abstractNumId w:val="17"/>
  </w:num>
  <w:num w:numId="15" w16cid:durableId="133640019">
    <w:abstractNumId w:val="9"/>
  </w:num>
  <w:num w:numId="16" w16cid:durableId="1843738935">
    <w:abstractNumId w:val="6"/>
  </w:num>
  <w:num w:numId="17" w16cid:durableId="1292394363">
    <w:abstractNumId w:val="5"/>
  </w:num>
  <w:num w:numId="18" w16cid:durableId="641539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A6A"/>
    <w:rsid w:val="000263A6"/>
    <w:rsid w:val="001A7A77"/>
    <w:rsid w:val="001C564D"/>
    <w:rsid w:val="001D10DE"/>
    <w:rsid w:val="001D5955"/>
    <w:rsid w:val="002863CB"/>
    <w:rsid w:val="002C2C6A"/>
    <w:rsid w:val="002D21D8"/>
    <w:rsid w:val="00320421"/>
    <w:rsid w:val="003B35F1"/>
    <w:rsid w:val="003D1E99"/>
    <w:rsid w:val="00497E37"/>
    <w:rsid w:val="004A43BF"/>
    <w:rsid w:val="00551731"/>
    <w:rsid w:val="00565E91"/>
    <w:rsid w:val="005A05CF"/>
    <w:rsid w:val="005A5F15"/>
    <w:rsid w:val="00691F65"/>
    <w:rsid w:val="00697CEF"/>
    <w:rsid w:val="00705037"/>
    <w:rsid w:val="00793B0E"/>
    <w:rsid w:val="007B64E5"/>
    <w:rsid w:val="007D3B0A"/>
    <w:rsid w:val="00823BC5"/>
    <w:rsid w:val="00827C12"/>
    <w:rsid w:val="00833D8F"/>
    <w:rsid w:val="008353EE"/>
    <w:rsid w:val="0086386F"/>
    <w:rsid w:val="00901650"/>
    <w:rsid w:val="00907B14"/>
    <w:rsid w:val="009502A6"/>
    <w:rsid w:val="00955F06"/>
    <w:rsid w:val="00957F5E"/>
    <w:rsid w:val="009C2D2F"/>
    <w:rsid w:val="00A031BC"/>
    <w:rsid w:val="00A03F1B"/>
    <w:rsid w:val="00A1648B"/>
    <w:rsid w:val="00A34A9E"/>
    <w:rsid w:val="00A63A6A"/>
    <w:rsid w:val="00A9567E"/>
    <w:rsid w:val="00AD3AEC"/>
    <w:rsid w:val="00AF57B3"/>
    <w:rsid w:val="00B702D0"/>
    <w:rsid w:val="00B93340"/>
    <w:rsid w:val="00BE1CC6"/>
    <w:rsid w:val="00CB6777"/>
    <w:rsid w:val="00D321FD"/>
    <w:rsid w:val="00D564FC"/>
    <w:rsid w:val="00D71F75"/>
    <w:rsid w:val="00D72C9B"/>
    <w:rsid w:val="00D84FC8"/>
    <w:rsid w:val="00DE736F"/>
    <w:rsid w:val="00E368A9"/>
    <w:rsid w:val="00E52FC9"/>
    <w:rsid w:val="00E66894"/>
    <w:rsid w:val="00E92262"/>
    <w:rsid w:val="00E92B9E"/>
    <w:rsid w:val="00F41EAB"/>
    <w:rsid w:val="00F913F5"/>
    <w:rsid w:val="00FE1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B4C75"/>
  <w15:chartTrackingRefBased/>
  <w15:docId w15:val="{EC14B689-8B7E-4D35-B7B2-C198A3391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3D1E99"/>
    <w:pPr>
      <w:widowControl w:val="0"/>
      <w:autoSpaceDE w:val="0"/>
      <w:autoSpaceDN w:val="0"/>
      <w:spacing w:after="0" w:line="240" w:lineRule="auto"/>
      <w:ind w:left="120" w:hanging="286"/>
      <w:outlineLvl w:val="1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63A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D1E99"/>
    <w:rPr>
      <w:rFonts w:ascii="Calibri" w:eastAsia="Calibri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A031BC"/>
    <w:pPr>
      <w:widowControl w:val="0"/>
      <w:autoSpaceDE w:val="0"/>
      <w:autoSpaceDN w:val="0"/>
      <w:spacing w:after="0" w:line="240" w:lineRule="auto"/>
      <w:ind w:left="84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A031BC"/>
    <w:rPr>
      <w:rFonts w:ascii="Calibri" w:eastAsia="Calibri" w:hAnsi="Calibri" w:cs="Calibri"/>
    </w:rPr>
  </w:style>
  <w:style w:type="paragraph" w:styleId="Revision">
    <w:name w:val="Revision"/>
    <w:hidden/>
    <w:uiPriority w:val="99"/>
    <w:semiHidden/>
    <w:rsid w:val="00827C1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6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64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64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4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4F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33D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3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wp.org/globalassets/global/ncwr/gwp_brochure_body_for_web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wp.org/globalassets/global/about-gwp/gwp-strategy-2026-2030_spread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270E4-DAE9-4208-AC50-6ACAE2A9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1573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Skondras (GWP-Med)</dc:creator>
  <cp:keywords/>
  <dc:description/>
  <cp:lastModifiedBy>Alexis Filias (GWP-Med)</cp:lastModifiedBy>
  <cp:revision>4</cp:revision>
  <dcterms:created xsi:type="dcterms:W3CDTF">2026-01-08T08:27:00Z</dcterms:created>
  <dcterms:modified xsi:type="dcterms:W3CDTF">2026-01-08T08:47:00Z</dcterms:modified>
</cp:coreProperties>
</file>