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97A90" w14:textId="7A015C9C" w:rsidR="00016CE7" w:rsidRDefault="00B35DA6" w:rsidP="00016CE7">
      <w:pPr>
        <w:spacing w:after="120"/>
        <w:jc w:val="center"/>
        <w:rPr>
          <w:rFonts w:ascii="Arial" w:hAnsi="Arial" w:cs="Arial"/>
          <w:b/>
          <w:bCs/>
          <w:sz w:val="24"/>
          <w:szCs w:val="24"/>
        </w:rPr>
      </w:pPr>
      <w:r w:rsidRPr="00E076F3">
        <w:rPr>
          <w:b/>
          <w:noProof/>
          <w:sz w:val="40"/>
          <w:szCs w:val="40"/>
          <w:lang w:eastAsia="fr-FR"/>
        </w:rPr>
        <w:drawing>
          <wp:anchor distT="0" distB="0" distL="114300" distR="114300" simplePos="0" relativeHeight="251661312" behindDoc="0" locked="0" layoutInCell="1" allowOverlap="1" wp14:anchorId="1F58668B" wp14:editId="23294A47">
            <wp:simplePos x="0" y="0"/>
            <wp:positionH relativeFrom="margin">
              <wp:posOffset>2415540</wp:posOffset>
            </wp:positionH>
            <wp:positionV relativeFrom="paragraph">
              <wp:posOffset>15240</wp:posOffset>
            </wp:positionV>
            <wp:extent cx="1493520" cy="1043940"/>
            <wp:effectExtent l="0" t="0" r="0" b="3810"/>
            <wp:wrapNone/>
            <wp:docPr id="1" name="Picture 34" descr="C:\Users\SONY\Desktop\apfm\AF-Logo-Web-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C:\Users\SONY\Desktop\apfm\AF-Logo-Web-RGB.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144FC" w14:textId="4D84C834" w:rsidR="00B35DA6" w:rsidRDefault="00B35DA6" w:rsidP="00016CE7">
      <w:pPr>
        <w:spacing w:after="120"/>
        <w:jc w:val="center"/>
        <w:rPr>
          <w:rFonts w:ascii="Arial" w:hAnsi="Arial" w:cs="Arial"/>
          <w:b/>
          <w:bCs/>
          <w:sz w:val="24"/>
          <w:szCs w:val="24"/>
        </w:rPr>
      </w:pPr>
    </w:p>
    <w:p w14:paraId="6993A5A8" w14:textId="77777777" w:rsidR="00B35DA6" w:rsidRDefault="00B35DA6" w:rsidP="00016CE7">
      <w:pPr>
        <w:spacing w:after="120"/>
        <w:jc w:val="center"/>
        <w:rPr>
          <w:rFonts w:ascii="Arial" w:hAnsi="Arial" w:cs="Arial"/>
          <w:b/>
          <w:bCs/>
          <w:sz w:val="24"/>
          <w:szCs w:val="24"/>
        </w:rPr>
      </w:pPr>
    </w:p>
    <w:p w14:paraId="48BAD02C" w14:textId="77777777" w:rsidR="00B35DA6" w:rsidRDefault="00B35DA6" w:rsidP="00016CE7">
      <w:pPr>
        <w:spacing w:after="120"/>
        <w:jc w:val="center"/>
        <w:rPr>
          <w:rFonts w:ascii="Arial" w:hAnsi="Arial" w:cs="Arial"/>
          <w:b/>
          <w:bCs/>
          <w:sz w:val="24"/>
          <w:szCs w:val="24"/>
        </w:rPr>
      </w:pPr>
    </w:p>
    <w:p w14:paraId="0355BA9E" w14:textId="77777777" w:rsidR="00B35DA6" w:rsidRPr="00C44A48" w:rsidRDefault="00B35DA6" w:rsidP="00016CE7">
      <w:pPr>
        <w:spacing w:after="120"/>
        <w:jc w:val="center"/>
        <w:rPr>
          <w:rFonts w:ascii="Arial" w:hAnsi="Arial" w:cs="Arial"/>
          <w:b/>
          <w:bCs/>
          <w:sz w:val="24"/>
          <w:szCs w:val="24"/>
        </w:rPr>
      </w:pPr>
    </w:p>
    <w:p w14:paraId="6ABFAED7" w14:textId="77777777" w:rsidR="00016CE7" w:rsidRPr="00F753F2" w:rsidRDefault="00016CE7" w:rsidP="00016CE7">
      <w:pPr>
        <w:pStyle w:val="Titre"/>
        <w:spacing w:line="276" w:lineRule="auto"/>
        <w:jc w:val="center"/>
        <w:rPr>
          <w:b/>
          <w:bCs/>
          <w:color w:val="000000"/>
          <w:sz w:val="28"/>
          <w:szCs w:val="28"/>
          <w:lang w:val="fr-FR"/>
        </w:rPr>
      </w:pPr>
      <w:r w:rsidRPr="00F753F2">
        <w:rPr>
          <w:b/>
          <w:bCs/>
          <w:color w:val="000000"/>
          <w:sz w:val="28"/>
          <w:szCs w:val="28"/>
          <w:lang w:val="fr-FR"/>
        </w:rPr>
        <w:t>Projet : "Intégrer la gestion des inondations et de la sécheresse et de l’alerte précoce pour l’adaptation au changement climatique dans le bassin de la Volta"</w:t>
      </w:r>
    </w:p>
    <w:p w14:paraId="56A367B7" w14:textId="77777777" w:rsidR="00016CE7" w:rsidRPr="00F753F2" w:rsidRDefault="00016CE7" w:rsidP="00016CE7">
      <w:pPr>
        <w:pStyle w:val="Titre"/>
        <w:spacing w:line="276" w:lineRule="auto"/>
        <w:jc w:val="center"/>
        <w:rPr>
          <w:b/>
          <w:bCs/>
          <w:color w:val="000000"/>
          <w:sz w:val="16"/>
          <w:szCs w:val="16"/>
          <w:lang w:val="fr-FR"/>
        </w:rPr>
      </w:pPr>
    </w:p>
    <w:p w14:paraId="55CEA9C0" w14:textId="77777777" w:rsidR="00016CE7" w:rsidRPr="00F753F2" w:rsidRDefault="00016CE7" w:rsidP="00016CE7">
      <w:pPr>
        <w:pStyle w:val="Titre"/>
        <w:spacing w:line="276" w:lineRule="auto"/>
        <w:jc w:val="center"/>
        <w:rPr>
          <w:b/>
          <w:bCs/>
          <w:color w:val="000000"/>
          <w:sz w:val="28"/>
          <w:szCs w:val="28"/>
          <w:lang w:val="fr-FR"/>
        </w:rPr>
      </w:pPr>
      <w:r w:rsidRPr="00F753F2">
        <w:rPr>
          <w:b/>
          <w:bCs/>
          <w:color w:val="000000"/>
          <w:sz w:val="28"/>
          <w:szCs w:val="28"/>
          <w:lang w:val="fr-FR"/>
        </w:rPr>
        <w:t>(Projet VFDM)</w:t>
      </w:r>
    </w:p>
    <w:p w14:paraId="510E57DF" w14:textId="77777777" w:rsidR="00005C40" w:rsidRPr="00005C40" w:rsidRDefault="00005C40" w:rsidP="00005C40">
      <w:pPr>
        <w:spacing w:after="120"/>
        <w:jc w:val="center"/>
        <w:rPr>
          <w:rFonts w:ascii="Verdana" w:hAnsi="Verdana" w:cs="Arial"/>
          <w:b/>
          <w:bCs/>
          <w:sz w:val="20"/>
          <w:szCs w:val="20"/>
        </w:rPr>
      </w:pPr>
    </w:p>
    <w:p w14:paraId="74531585" w14:textId="77AA239F" w:rsidR="00016CE7" w:rsidRPr="00C44A48" w:rsidRDefault="00016CE7" w:rsidP="00016CE7">
      <w:pPr>
        <w:spacing w:after="120"/>
        <w:jc w:val="center"/>
        <w:rPr>
          <w:rFonts w:ascii="Arial" w:hAnsi="Arial" w:cs="Arial"/>
          <w:b/>
          <w:bCs/>
          <w:sz w:val="24"/>
          <w:szCs w:val="24"/>
        </w:rPr>
      </w:pPr>
    </w:p>
    <w:p w14:paraId="326D894D" w14:textId="55259262" w:rsidR="00016CE7" w:rsidRDefault="00D10EF6" w:rsidP="00016CE7">
      <w:pPr>
        <w:spacing w:after="120"/>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0" wp14:anchorId="1A193CF7" wp14:editId="5BBD165A">
                <wp:simplePos x="0" y="0"/>
                <wp:positionH relativeFrom="page">
                  <wp:posOffset>-5715</wp:posOffset>
                </wp:positionH>
                <wp:positionV relativeFrom="paragraph">
                  <wp:posOffset>144927</wp:posOffset>
                </wp:positionV>
                <wp:extent cx="7570470" cy="1224915"/>
                <wp:effectExtent l="0" t="0" r="11430" b="133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1224915"/>
                        </a:xfrm>
                        <a:prstGeom prst="rect">
                          <a:avLst/>
                        </a:prstGeom>
                        <a:solidFill>
                          <a:srgbClr val="0000CC"/>
                        </a:solidFill>
                        <a:ln w="9525">
                          <a:solidFill>
                            <a:srgbClr val="0000CC"/>
                          </a:solidFill>
                          <a:miter lim="800000"/>
                          <a:headEnd/>
                          <a:tailEnd/>
                        </a:ln>
                      </wps:spPr>
                      <wps:txbx>
                        <w:txbxContent>
                          <w:p w14:paraId="55449916" w14:textId="38787F4D" w:rsidR="00016CE7" w:rsidRPr="006D35DA" w:rsidRDefault="00016CE7" w:rsidP="00016CE7">
                            <w:pPr>
                              <w:jc w:val="center"/>
                              <w:rPr>
                                <w:rFonts w:cstheme="minorHAnsi"/>
                                <w:b/>
                                <w:bCs/>
                                <w:sz w:val="30"/>
                                <w:szCs w:val="30"/>
                              </w:rPr>
                            </w:pPr>
                            <w:r w:rsidRPr="006D35DA">
                              <w:rPr>
                                <w:rFonts w:cstheme="minorHAnsi"/>
                                <w:b/>
                                <w:bCs/>
                                <w:sz w:val="30"/>
                                <w:szCs w:val="30"/>
                              </w:rPr>
                              <w:t xml:space="preserve">DEVELOPPEMENT </w:t>
                            </w:r>
                            <w:r w:rsidR="00005C40" w:rsidRPr="006D35DA">
                              <w:rPr>
                                <w:rFonts w:cstheme="minorHAnsi"/>
                                <w:b/>
                                <w:bCs/>
                                <w:sz w:val="30"/>
                                <w:szCs w:val="30"/>
                              </w:rPr>
                              <w:t xml:space="preserve">DE SUPPORTS DE COMMUNICATION </w:t>
                            </w:r>
                            <w:r w:rsidR="00977E33">
                              <w:rPr>
                                <w:rFonts w:cstheme="minorHAnsi"/>
                                <w:b/>
                                <w:bCs/>
                                <w:sz w:val="30"/>
                                <w:szCs w:val="30"/>
                              </w:rPr>
                              <w:t>SUR</w:t>
                            </w:r>
                            <w:r w:rsidR="00005C40" w:rsidRPr="006D35DA">
                              <w:rPr>
                                <w:rFonts w:cstheme="minorHAnsi"/>
                                <w:b/>
                                <w:bCs/>
                                <w:sz w:val="30"/>
                                <w:szCs w:val="30"/>
                              </w:rPr>
                              <w:t xml:space="preserve"> </w:t>
                            </w:r>
                            <w:r w:rsidR="00977E33">
                              <w:rPr>
                                <w:rFonts w:cstheme="minorHAnsi"/>
                                <w:b/>
                                <w:bCs/>
                                <w:sz w:val="30"/>
                                <w:szCs w:val="30"/>
                              </w:rPr>
                              <w:t>L</w:t>
                            </w:r>
                            <w:r w:rsidR="00005C40" w:rsidRPr="006D35DA">
                              <w:rPr>
                                <w:rFonts w:cstheme="minorHAnsi"/>
                                <w:b/>
                                <w:bCs/>
                                <w:sz w:val="30"/>
                                <w:szCs w:val="30"/>
                              </w:rPr>
                              <w:t xml:space="preserve">ES OUTILS, </w:t>
                            </w:r>
                            <w:r w:rsidR="00977E33">
                              <w:rPr>
                                <w:rFonts w:cstheme="minorHAnsi"/>
                                <w:b/>
                                <w:bCs/>
                                <w:sz w:val="30"/>
                                <w:szCs w:val="30"/>
                              </w:rPr>
                              <w:t xml:space="preserve">LES </w:t>
                            </w:r>
                            <w:r w:rsidR="00005C40" w:rsidRPr="006D35DA">
                              <w:rPr>
                                <w:rFonts w:cstheme="minorHAnsi"/>
                                <w:b/>
                                <w:bCs/>
                                <w:sz w:val="30"/>
                                <w:szCs w:val="30"/>
                              </w:rPr>
                              <w:t xml:space="preserve">POLITIQUES ET </w:t>
                            </w:r>
                            <w:r w:rsidR="00977E33">
                              <w:rPr>
                                <w:rFonts w:cstheme="minorHAnsi"/>
                                <w:b/>
                                <w:bCs/>
                                <w:sz w:val="30"/>
                                <w:szCs w:val="30"/>
                              </w:rPr>
                              <w:t xml:space="preserve">LES </w:t>
                            </w:r>
                            <w:r w:rsidR="00005C40" w:rsidRPr="006D35DA">
                              <w:rPr>
                                <w:rFonts w:cstheme="minorHAnsi"/>
                                <w:b/>
                                <w:bCs/>
                                <w:sz w:val="30"/>
                                <w:szCs w:val="30"/>
                              </w:rPr>
                              <w:t xml:space="preserve">PLANS </w:t>
                            </w:r>
                            <w:r w:rsidR="00C57D7B">
                              <w:rPr>
                                <w:rFonts w:cstheme="minorHAnsi"/>
                                <w:b/>
                                <w:bCs/>
                                <w:sz w:val="30"/>
                                <w:szCs w:val="30"/>
                              </w:rPr>
                              <w:t>R</w:t>
                            </w:r>
                            <w:r w:rsidR="00A90634" w:rsidRPr="006D35DA">
                              <w:rPr>
                                <w:rFonts w:cstheme="minorHAnsi"/>
                                <w:b/>
                                <w:bCs/>
                                <w:sz w:val="30"/>
                                <w:szCs w:val="30"/>
                              </w:rPr>
                              <w:t>E</w:t>
                            </w:r>
                            <w:r w:rsidR="00C57D7B">
                              <w:rPr>
                                <w:rFonts w:cstheme="minorHAnsi"/>
                                <w:b/>
                                <w:bCs/>
                                <w:sz w:val="30"/>
                                <w:szCs w:val="30"/>
                              </w:rPr>
                              <w:t xml:space="preserve">LATIFS AU </w:t>
                            </w:r>
                            <w:r w:rsidR="00A90634" w:rsidRPr="006D35DA">
                              <w:rPr>
                                <w:rFonts w:cstheme="minorHAnsi"/>
                                <w:b/>
                                <w:bCs/>
                                <w:sz w:val="30"/>
                                <w:szCs w:val="30"/>
                              </w:rPr>
                              <w:t>PROFIL</w:t>
                            </w:r>
                            <w:r w:rsidR="00005C40" w:rsidRPr="006D35DA">
                              <w:rPr>
                                <w:rFonts w:cstheme="minorHAnsi"/>
                                <w:b/>
                                <w:bCs/>
                                <w:sz w:val="30"/>
                                <w:szCs w:val="30"/>
                              </w:rPr>
                              <w:t xml:space="preserve">, </w:t>
                            </w:r>
                            <w:r w:rsidR="00C57D7B">
                              <w:rPr>
                                <w:rFonts w:cstheme="minorHAnsi"/>
                                <w:b/>
                                <w:bCs/>
                                <w:sz w:val="30"/>
                                <w:szCs w:val="30"/>
                              </w:rPr>
                              <w:t xml:space="preserve">AU </w:t>
                            </w:r>
                            <w:r w:rsidR="00005C40" w:rsidRPr="006D35DA">
                              <w:rPr>
                                <w:rFonts w:cstheme="minorHAnsi"/>
                                <w:b/>
                                <w:bCs/>
                                <w:sz w:val="30"/>
                                <w:szCs w:val="30"/>
                              </w:rPr>
                              <w:t xml:space="preserve">SYSTEME D'ALERTE PRECOCE VOLTALARM ET </w:t>
                            </w:r>
                            <w:r w:rsidR="00C10D88">
                              <w:rPr>
                                <w:rFonts w:cstheme="minorHAnsi"/>
                                <w:b/>
                                <w:bCs/>
                                <w:sz w:val="30"/>
                                <w:szCs w:val="30"/>
                              </w:rPr>
                              <w:t xml:space="preserve">A LA </w:t>
                            </w:r>
                            <w:r w:rsidR="00005C40" w:rsidRPr="006D35DA">
                              <w:rPr>
                                <w:rFonts w:cstheme="minorHAnsi"/>
                                <w:b/>
                                <w:bCs/>
                                <w:sz w:val="30"/>
                                <w:szCs w:val="30"/>
                              </w:rPr>
                              <w:t xml:space="preserve">STRATEGIE </w:t>
                            </w:r>
                            <w:r w:rsidR="001B6018">
                              <w:rPr>
                                <w:rFonts w:cstheme="minorHAnsi"/>
                                <w:b/>
                                <w:bCs/>
                                <w:sz w:val="30"/>
                                <w:szCs w:val="30"/>
                              </w:rPr>
                              <w:t>REGI</w:t>
                            </w:r>
                            <w:r w:rsidR="001B6018" w:rsidRPr="006D35DA">
                              <w:rPr>
                                <w:rFonts w:cstheme="minorHAnsi"/>
                                <w:b/>
                                <w:bCs/>
                                <w:sz w:val="30"/>
                                <w:szCs w:val="30"/>
                              </w:rPr>
                              <w:t>O</w:t>
                            </w:r>
                            <w:r w:rsidR="001B6018">
                              <w:rPr>
                                <w:rFonts w:cstheme="minorHAnsi"/>
                                <w:b/>
                                <w:bCs/>
                                <w:sz w:val="30"/>
                                <w:szCs w:val="30"/>
                              </w:rPr>
                              <w:t xml:space="preserve">NALE </w:t>
                            </w:r>
                            <w:r w:rsidR="00005C40" w:rsidRPr="006D35DA">
                              <w:rPr>
                                <w:rFonts w:cstheme="minorHAnsi"/>
                                <w:b/>
                                <w:bCs/>
                                <w:sz w:val="30"/>
                                <w:szCs w:val="30"/>
                              </w:rPr>
                              <w:t xml:space="preserve">DE </w:t>
                            </w:r>
                            <w:r w:rsidR="005B37D2">
                              <w:rPr>
                                <w:rFonts w:cstheme="minorHAnsi"/>
                                <w:b/>
                                <w:bCs/>
                                <w:sz w:val="30"/>
                                <w:szCs w:val="30"/>
                              </w:rPr>
                              <w:t>REDUCTI</w:t>
                            </w:r>
                            <w:r w:rsidR="005B37D2" w:rsidRPr="006D35DA">
                              <w:rPr>
                                <w:rFonts w:cstheme="minorHAnsi"/>
                                <w:b/>
                                <w:bCs/>
                                <w:sz w:val="30"/>
                                <w:szCs w:val="30"/>
                              </w:rPr>
                              <w:t>O</w:t>
                            </w:r>
                            <w:r w:rsidR="005B37D2">
                              <w:rPr>
                                <w:rFonts w:cstheme="minorHAnsi"/>
                                <w:b/>
                                <w:bCs/>
                                <w:sz w:val="30"/>
                                <w:szCs w:val="30"/>
                              </w:rPr>
                              <w:t xml:space="preserve">N ET DE </w:t>
                            </w:r>
                            <w:r w:rsidR="00005C40" w:rsidRPr="006D35DA">
                              <w:rPr>
                                <w:rFonts w:cstheme="minorHAnsi"/>
                                <w:b/>
                                <w:bCs/>
                                <w:sz w:val="30"/>
                                <w:szCs w:val="30"/>
                              </w:rPr>
                              <w:t xml:space="preserve">GESTION </w:t>
                            </w:r>
                            <w:r w:rsidR="005B37D2">
                              <w:rPr>
                                <w:rFonts w:cstheme="minorHAnsi"/>
                                <w:b/>
                                <w:bCs/>
                                <w:sz w:val="30"/>
                                <w:szCs w:val="30"/>
                              </w:rPr>
                              <w:t xml:space="preserve">INTEGREE </w:t>
                            </w:r>
                            <w:r w:rsidR="00005C40" w:rsidRPr="006D35DA">
                              <w:rPr>
                                <w:rFonts w:cstheme="minorHAnsi"/>
                                <w:b/>
                                <w:bCs/>
                                <w:sz w:val="30"/>
                                <w:szCs w:val="30"/>
                              </w:rPr>
                              <w:t xml:space="preserve">DES RISQUES </w:t>
                            </w:r>
                            <w:r w:rsidR="0023205B" w:rsidRPr="006D35DA">
                              <w:rPr>
                                <w:rFonts w:cstheme="minorHAnsi"/>
                                <w:b/>
                                <w:bCs/>
                                <w:sz w:val="30"/>
                                <w:szCs w:val="30"/>
                              </w:rPr>
                              <w:t xml:space="preserve">DES INONDATIONS ET DE LA </w:t>
                            </w:r>
                            <w:r w:rsidR="0023205B">
                              <w:rPr>
                                <w:rFonts w:cstheme="minorHAnsi"/>
                                <w:b/>
                                <w:bCs/>
                                <w:sz w:val="30"/>
                                <w:szCs w:val="30"/>
                              </w:rPr>
                              <w:t>SECHERESSE</w:t>
                            </w:r>
                            <w:r w:rsidR="005B37D2">
                              <w:rPr>
                                <w:rFonts w:cstheme="minorHAnsi"/>
                                <w:b/>
                                <w:bCs/>
                                <w:sz w:val="30"/>
                                <w:szCs w:val="30"/>
                              </w:rPr>
                              <w:t xml:space="preserve"> MIS EN PLACE AVEC LE</w:t>
                            </w:r>
                            <w:r w:rsidR="00005C40" w:rsidRPr="006D35DA">
                              <w:rPr>
                                <w:rFonts w:cstheme="minorHAnsi"/>
                                <w:b/>
                                <w:bCs/>
                                <w:sz w:val="30"/>
                                <w:szCs w:val="30"/>
                              </w:rPr>
                              <w:t xml:space="preserve"> PROJET</w:t>
                            </w:r>
                            <w:r w:rsidR="00C57D7B">
                              <w:rPr>
                                <w:rFonts w:cstheme="minorHAnsi"/>
                                <w:b/>
                                <w:bCs/>
                                <w:sz w:val="30"/>
                                <w:szCs w:val="30"/>
                              </w:rPr>
                              <w:t xml:space="preserve"> VFDM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93CF7" id="Rectangle 1" o:spid="_x0000_s1026" style="position:absolute;left:0;text-align:left;margin-left:-.45pt;margin-top:11.4pt;width:596.1pt;height:9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" o:allowoverlap="f" fillcolor="#00c" strokecolor="#00c">
                <v:textbox>
                  <w:txbxContent>
                    <w:p w14:paraId="55449916" w14:textId="38787F4D" w:rsidR="00016CE7" w:rsidRPr="006D35DA" w:rsidRDefault="00016CE7" w:rsidP="00016CE7">
                      <w:pPr>
                        <w:jc w:val="center"/>
                        <w:rPr>
                          <w:rFonts w:cstheme="minorHAnsi"/>
                          <w:b/>
                          <w:bCs/>
                          <w:sz w:val="30"/>
                          <w:szCs w:val="30"/>
                        </w:rPr>
                      </w:pPr>
                      <w:r w:rsidRPr="006D35DA">
                        <w:rPr>
                          <w:rFonts w:cstheme="minorHAnsi"/>
                          <w:b/>
                          <w:bCs/>
                          <w:sz w:val="30"/>
                          <w:szCs w:val="30"/>
                        </w:rPr>
                        <w:t xml:space="preserve">DEVELOPPEMENT </w:t>
                      </w:r>
                      <w:r w:rsidR="00005C40" w:rsidRPr="006D35DA">
                        <w:rPr>
                          <w:rFonts w:cstheme="minorHAnsi"/>
                          <w:b/>
                          <w:bCs/>
                          <w:sz w:val="30"/>
                          <w:szCs w:val="30"/>
                        </w:rPr>
                        <w:t xml:space="preserve">DE SUPPORTS DE COMMUNICATION </w:t>
                      </w:r>
                      <w:r w:rsidR="00977E33">
                        <w:rPr>
                          <w:rFonts w:cstheme="minorHAnsi"/>
                          <w:b/>
                          <w:bCs/>
                          <w:sz w:val="30"/>
                          <w:szCs w:val="30"/>
                        </w:rPr>
                        <w:t>SUR</w:t>
                      </w:r>
                      <w:r w:rsidR="00005C40" w:rsidRPr="006D35DA">
                        <w:rPr>
                          <w:rFonts w:cstheme="minorHAnsi"/>
                          <w:b/>
                          <w:bCs/>
                          <w:sz w:val="30"/>
                          <w:szCs w:val="30"/>
                        </w:rPr>
                        <w:t xml:space="preserve"> </w:t>
                      </w:r>
                      <w:r w:rsidR="00977E33">
                        <w:rPr>
                          <w:rFonts w:cstheme="minorHAnsi"/>
                          <w:b/>
                          <w:bCs/>
                          <w:sz w:val="30"/>
                          <w:szCs w:val="30"/>
                        </w:rPr>
                        <w:t>L</w:t>
                      </w:r>
                      <w:r w:rsidR="00005C40" w:rsidRPr="006D35DA">
                        <w:rPr>
                          <w:rFonts w:cstheme="minorHAnsi"/>
                          <w:b/>
                          <w:bCs/>
                          <w:sz w:val="30"/>
                          <w:szCs w:val="30"/>
                        </w:rPr>
                        <w:t xml:space="preserve">ES OUTILS, </w:t>
                      </w:r>
                      <w:r w:rsidR="00977E33">
                        <w:rPr>
                          <w:rFonts w:cstheme="minorHAnsi"/>
                          <w:b/>
                          <w:bCs/>
                          <w:sz w:val="30"/>
                          <w:szCs w:val="30"/>
                        </w:rPr>
                        <w:t xml:space="preserve">LES </w:t>
                      </w:r>
                      <w:r w:rsidR="00005C40" w:rsidRPr="006D35DA">
                        <w:rPr>
                          <w:rFonts w:cstheme="minorHAnsi"/>
                          <w:b/>
                          <w:bCs/>
                          <w:sz w:val="30"/>
                          <w:szCs w:val="30"/>
                        </w:rPr>
                        <w:t xml:space="preserve">POLITIQUES ET </w:t>
                      </w:r>
                      <w:r w:rsidR="00977E33">
                        <w:rPr>
                          <w:rFonts w:cstheme="minorHAnsi"/>
                          <w:b/>
                          <w:bCs/>
                          <w:sz w:val="30"/>
                          <w:szCs w:val="30"/>
                        </w:rPr>
                        <w:t xml:space="preserve">LES </w:t>
                      </w:r>
                      <w:r w:rsidR="00005C40" w:rsidRPr="006D35DA">
                        <w:rPr>
                          <w:rFonts w:cstheme="minorHAnsi"/>
                          <w:b/>
                          <w:bCs/>
                          <w:sz w:val="30"/>
                          <w:szCs w:val="30"/>
                        </w:rPr>
                        <w:t xml:space="preserve">PLANS </w:t>
                      </w:r>
                      <w:r w:rsidR="00C57D7B">
                        <w:rPr>
                          <w:rFonts w:cstheme="minorHAnsi"/>
                          <w:b/>
                          <w:bCs/>
                          <w:sz w:val="30"/>
                          <w:szCs w:val="30"/>
                        </w:rPr>
                        <w:t>R</w:t>
                      </w:r>
                      <w:r w:rsidR="00A90634" w:rsidRPr="006D35DA">
                        <w:rPr>
                          <w:rFonts w:cstheme="minorHAnsi"/>
                          <w:b/>
                          <w:bCs/>
                          <w:sz w:val="30"/>
                          <w:szCs w:val="30"/>
                        </w:rPr>
                        <w:t>E</w:t>
                      </w:r>
                      <w:r w:rsidR="00C57D7B">
                        <w:rPr>
                          <w:rFonts w:cstheme="minorHAnsi"/>
                          <w:b/>
                          <w:bCs/>
                          <w:sz w:val="30"/>
                          <w:szCs w:val="30"/>
                        </w:rPr>
                        <w:t xml:space="preserve">LATIFS AU </w:t>
                      </w:r>
                      <w:r w:rsidR="00A90634" w:rsidRPr="006D35DA">
                        <w:rPr>
                          <w:rFonts w:cstheme="minorHAnsi"/>
                          <w:b/>
                          <w:bCs/>
                          <w:sz w:val="30"/>
                          <w:szCs w:val="30"/>
                        </w:rPr>
                        <w:t>PROFIL</w:t>
                      </w:r>
                      <w:r w:rsidR="00005C40" w:rsidRPr="006D35DA">
                        <w:rPr>
                          <w:rFonts w:cstheme="minorHAnsi"/>
                          <w:b/>
                          <w:bCs/>
                          <w:sz w:val="30"/>
                          <w:szCs w:val="30"/>
                        </w:rPr>
                        <w:t xml:space="preserve">, </w:t>
                      </w:r>
                      <w:r w:rsidR="00C57D7B">
                        <w:rPr>
                          <w:rFonts w:cstheme="minorHAnsi"/>
                          <w:b/>
                          <w:bCs/>
                          <w:sz w:val="30"/>
                          <w:szCs w:val="30"/>
                        </w:rPr>
                        <w:t xml:space="preserve">AU </w:t>
                      </w:r>
                      <w:r w:rsidR="00005C40" w:rsidRPr="006D35DA">
                        <w:rPr>
                          <w:rFonts w:cstheme="minorHAnsi"/>
                          <w:b/>
                          <w:bCs/>
                          <w:sz w:val="30"/>
                          <w:szCs w:val="30"/>
                        </w:rPr>
                        <w:t xml:space="preserve">SYSTEME D'ALERTE PRECOCE VOLTALARM ET </w:t>
                      </w:r>
                      <w:r w:rsidR="00C10D88">
                        <w:rPr>
                          <w:rFonts w:cstheme="minorHAnsi"/>
                          <w:b/>
                          <w:bCs/>
                          <w:sz w:val="30"/>
                          <w:szCs w:val="30"/>
                        </w:rPr>
                        <w:t xml:space="preserve">A LA </w:t>
                      </w:r>
                      <w:r w:rsidR="00005C40" w:rsidRPr="006D35DA">
                        <w:rPr>
                          <w:rFonts w:cstheme="minorHAnsi"/>
                          <w:b/>
                          <w:bCs/>
                          <w:sz w:val="30"/>
                          <w:szCs w:val="30"/>
                        </w:rPr>
                        <w:t xml:space="preserve">STRATEGIE </w:t>
                      </w:r>
                      <w:r w:rsidR="001B6018">
                        <w:rPr>
                          <w:rFonts w:cstheme="minorHAnsi"/>
                          <w:b/>
                          <w:bCs/>
                          <w:sz w:val="30"/>
                          <w:szCs w:val="30"/>
                        </w:rPr>
                        <w:t>REGI</w:t>
                      </w:r>
                      <w:r w:rsidR="001B6018" w:rsidRPr="006D35DA">
                        <w:rPr>
                          <w:rFonts w:cstheme="minorHAnsi"/>
                          <w:b/>
                          <w:bCs/>
                          <w:sz w:val="30"/>
                          <w:szCs w:val="30"/>
                        </w:rPr>
                        <w:t>O</w:t>
                      </w:r>
                      <w:r w:rsidR="001B6018">
                        <w:rPr>
                          <w:rFonts w:cstheme="minorHAnsi"/>
                          <w:b/>
                          <w:bCs/>
                          <w:sz w:val="30"/>
                          <w:szCs w:val="30"/>
                        </w:rPr>
                        <w:t xml:space="preserve">NALE </w:t>
                      </w:r>
                      <w:r w:rsidR="00005C40" w:rsidRPr="006D35DA">
                        <w:rPr>
                          <w:rFonts w:cstheme="minorHAnsi"/>
                          <w:b/>
                          <w:bCs/>
                          <w:sz w:val="30"/>
                          <w:szCs w:val="30"/>
                        </w:rPr>
                        <w:t xml:space="preserve">DE </w:t>
                      </w:r>
                      <w:r w:rsidR="005B37D2">
                        <w:rPr>
                          <w:rFonts w:cstheme="minorHAnsi"/>
                          <w:b/>
                          <w:bCs/>
                          <w:sz w:val="30"/>
                          <w:szCs w:val="30"/>
                        </w:rPr>
                        <w:t>REDUCTI</w:t>
                      </w:r>
                      <w:r w:rsidR="005B37D2" w:rsidRPr="006D35DA">
                        <w:rPr>
                          <w:rFonts w:cstheme="minorHAnsi"/>
                          <w:b/>
                          <w:bCs/>
                          <w:sz w:val="30"/>
                          <w:szCs w:val="30"/>
                        </w:rPr>
                        <w:t>O</w:t>
                      </w:r>
                      <w:r w:rsidR="005B37D2">
                        <w:rPr>
                          <w:rFonts w:cstheme="minorHAnsi"/>
                          <w:b/>
                          <w:bCs/>
                          <w:sz w:val="30"/>
                          <w:szCs w:val="30"/>
                        </w:rPr>
                        <w:t xml:space="preserve">N ET DE </w:t>
                      </w:r>
                      <w:r w:rsidR="00005C40" w:rsidRPr="006D35DA">
                        <w:rPr>
                          <w:rFonts w:cstheme="minorHAnsi"/>
                          <w:b/>
                          <w:bCs/>
                          <w:sz w:val="30"/>
                          <w:szCs w:val="30"/>
                        </w:rPr>
                        <w:t xml:space="preserve">GESTION </w:t>
                      </w:r>
                      <w:r w:rsidR="005B37D2">
                        <w:rPr>
                          <w:rFonts w:cstheme="minorHAnsi"/>
                          <w:b/>
                          <w:bCs/>
                          <w:sz w:val="30"/>
                          <w:szCs w:val="30"/>
                        </w:rPr>
                        <w:t xml:space="preserve">INTEGREE </w:t>
                      </w:r>
                      <w:r w:rsidR="00005C40" w:rsidRPr="006D35DA">
                        <w:rPr>
                          <w:rFonts w:cstheme="minorHAnsi"/>
                          <w:b/>
                          <w:bCs/>
                          <w:sz w:val="30"/>
                          <w:szCs w:val="30"/>
                        </w:rPr>
                        <w:t xml:space="preserve">DES RISQUES </w:t>
                      </w:r>
                      <w:r w:rsidR="0023205B" w:rsidRPr="006D35DA">
                        <w:rPr>
                          <w:rFonts w:cstheme="minorHAnsi"/>
                          <w:b/>
                          <w:bCs/>
                          <w:sz w:val="30"/>
                          <w:szCs w:val="30"/>
                        </w:rPr>
                        <w:t xml:space="preserve">DES INONDATIONS ET DE LA </w:t>
                      </w:r>
                      <w:r w:rsidR="0023205B">
                        <w:rPr>
                          <w:rFonts w:cstheme="minorHAnsi"/>
                          <w:b/>
                          <w:bCs/>
                          <w:sz w:val="30"/>
                          <w:szCs w:val="30"/>
                        </w:rPr>
                        <w:t>SECHERESSE</w:t>
                      </w:r>
                      <w:r w:rsidR="005B37D2">
                        <w:rPr>
                          <w:rFonts w:cstheme="minorHAnsi"/>
                          <w:b/>
                          <w:bCs/>
                          <w:sz w:val="30"/>
                          <w:szCs w:val="30"/>
                        </w:rPr>
                        <w:t xml:space="preserve"> MIS EN PLACE AVEC LE</w:t>
                      </w:r>
                      <w:r w:rsidR="00005C40" w:rsidRPr="006D35DA">
                        <w:rPr>
                          <w:rFonts w:cstheme="minorHAnsi"/>
                          <w:b/>
                          <w:bCs/>
                          <w:sz w:val="30"/>
                          <w:szCs w:val="30"/>
                        </w:rPr>
                        <w:t xml:space="preserve"> PROJET</w:t>
                      </w:r>
                      <w:r w:rsidR="00C57D7B">
                        <w:rPr>
                          <w:rFonts w:cstheme="minorHAnsi"/>
                          <w:b/>
                          <w:bCs/>
                          <w:sz w:val="30"/>
                          <w:szCs w:val="30"/>
                        </w:rPr>
                        <w:t xml:space="preserve"> VFDM</w:t>
                      </w:r>
                    </w:p>
                  </w:txbxContent>
                </v:textbox>
                <w10:wrap anchorx="page"/>
              </v:rect>
            </w:pict>
          </mc:Fallback>
        </mc:AlternateContent>
      </w:r>
    </w:p>
    <w:p w14:paraId="2F391DB9" w14:textId="77777777" w:rsidR="00016CE7" w:rsidRDefault="00016CE7" w:rsidP="00016CE7">
      <w:pPr>
        <w:spacing w:after="120"/>
        <w:jc w:val="center"/>
        <w:rPr>
          <w:rFonts w:ascii="Arial" w:hAnsi="Arial" w:cs="Arial"/>
          <w:b/>
          <w:bCs/>
          <w:sz w:val="24"/>
          <w:szCs w:val="24"/>
        </w:rPr>
      </w:pPr>
    </w:p>
    <w:p w14:paraId="3D361860" w14:textId="77777777" w:rsidR="00016CE7" w:rsidRDefault="00016CE7" w:rsidP="00016CE7">
      <w:pPr>
        <w:spacing w:after="120"/>
        <w:jc w:val="center"/>
        <w:rPr>
          <w:rFonts w:ascii="Arial" w:hAnsi="Arial" w:cs="Arial"/>
          <w:b/>
          <w:bCs/>
          <w:sz w:val="24"/>
          <w:szCs w:val="24"/>
        </w:rPr>
      </w:pPr>
    </w:p>
    <w:p w14:paraId="5F51F05E" w14:textId="77777777" w:rsidR="00016CE7" w:rsidRPr="00C44A48" w:rsidRDefault="00016CE7" w:rsidP="00016CE7">
      <w:pPr>
        <w:spacing w:after="120"/>
        <w:jc w:val="center"/>
        <w:rPr>
          <w:rFonts w:ascii="Arial" w:hAnsi="Arial" w:cs="Arial"/>
          <w:b/>
          <w:bCs/>
          <w:sz w:val="24"/>
          <w:szCs w:val="24"/>
        </w:rPr>
      </w:pPr>
    </w:p>
    <w:p w14:paraId="657F29A7" w14:textId="77777777" w:rsidR="00016CE7" w:rsidRDefault="00016CE7" w:rsidP="00016CE7">
      <w:pPr>
        <w:rPr>
          <w:color w:val="000000"/>
        </w:rPr>
      </w:pPr>
    </w:p>
    <w:p w14:paraId="3C8FBB26" w14:textId="77777777" w:rsidR="005C5D2E" w:rsidRDefault="005C5D2E" w:rsidP="00016CE7">
      <w:pPr>
        <w:jc w:val="center"/>
        <w:rPr>
          <w:rFonts w:ascii="Arial" w:hAnsi="Arial" w:cs="Arial"/>
          <w:b/>
          <w:i/>
          <w:color w:val="0070C0"/>
          <w:sz w:val="48"/>
          <w:szCs w:val="48"/>
          <w:u w:val="single"/>
        </w:rPr>
      </w:pPr>
    </w:p>
    <w:p w14:paraId="05A1EDB4" w14:textId="594C391F" w:rsidR="00016CE7" w:rsidRPr="00906CB0" w:rsidRDefault="00005C40" w:rsidP="00016CE7">
      <w:pPr>
        <w:jc w:val="center"/>
        <w:rPr>
          <w:rFonts w:ascii="Arial" w:hAnsi="Arial" w:cs="Arial"/>
          <w:b/>
          <w:i/>
          <w:color w:val="0070C0"/>
          <w:sz w:val="48"/>
          <w:szCs w:val="48"/>
          <w:u w:val="single"/>
        </w:rPr>
      </w:pPr>
      <w:r>
        <w:rPr>
          <w:rFonts w:ascii="Arial" w:hAnsi="Arial" w:cs="Arial"/>
          <w:b/>
          <w:i/>
          <w:color w:val="0070C0"/>
          <w:sz w:val="48"/>
          <w:szCs w:val="48"/>
          <w:u w:val="single"/>
        </w:rPr>
        <w:t>Termes de référence</w:t>
      </w:r>
      <w:r w:rsidR="00977E33">
        <w:rPr>
          <w:rFonts w:ascii="Arial" w:hAnsi="Arial" w:cs="Arial"/>
          <w:b/>
          <w:i/>
          <w:color w:val="0070C0"/>
          <w:sz w:val="48"/>
          <w:szCs w:val="48"/>
          <w:u w:val="single"/>
        </w:rPr>
        <w:t xml:space="preserve"> de </w:t>
      </w:r>
      <w:r w:rsidR="006C1DF3">
        <w:rPr>
          <w:rFonts w:ascii="Arial" w:hAnsi="Arial" w:cs="Arial"/>
          <w:b/>
          <w:i/>
          <w:color w:val="0070C0"/>
          <w:sz w:val="48"/>
          <w:szCs w:val="48"/>
          <w:u w:val="single"/>
        </w:rPr>
        <w:t xml:space="preserve">l’Agence </w:t>
      </w:r>
      <w:r w:rsidR="00977E33">
        <w:rPr>
          <w:rFonts w:ascii="Arial" w:hAnsi="Arial" w:cs="Arial"/>
          <w:b/>
          <w:i/>
          <w:color w:val="0070C0"/>
          <w:sz w:val="48"/>
          <w:szCs w:val="48"/>
          <w:u w:val="single"/>
        </w:rPr>
        <w:t>de communication</w:t>
      </w:r>
      <w:r>
        <w:rPr>
          <w:rFonts w:ascii="Arial" w:hAnsi="Arial" w:cs="Arial"/>
          <w:b/>
          <w:i/>
          <w:color w:val="0070C0"/>
          <w:sz w:val="48"/>
          <w:szCs w:val="48"/>
          <w:u w:val="single"/>
        </w:rPr>
        <w:t xml:space="preserve"> </w:t>
      </w:r>
    </w:p>
    <w:p w14:paraId="26081529" w14:textId="547D5A02" w:rsidR="00016CE7" w:rsidRDefault="00016CE7" w:rsidP="00016CE7">
      <w:pPr>
        <w:rPr>
          <w:b/>
          <w:bCs/>
          <w:sz w:val="28"/>
          <w:szCs w:val="28"/>
        </w:rPr>
      </w:pPr>
    </w:p>
    <w:p w14:paraId="0405BC7B" w14:textId="77777777" w:rsidR="00005C40" w:rsidRDefault="00005C40" w:rsidP="00016CE7">
      <w:pPr>
        <w:rPr>
          <w:b/>
          <w:bCs/>
          <w:sz w:val="28"/>
          <w:szCs w:val="28"/>
        </w:rPr>
      </w:pPr>
    </w:p>
    <w:p w14:paraId="1D576D2E" w14:textId="77777777" w:rsidR="00005C40" w:rsidRDefault="00005C40" w:rsidP="00005C40">
      <w:pPr>
        <w:rPr>
          <w:rFonts w:ascii="Verdana" w:hAnsi="Verdana"/>
          <w:b/>
          <w:bCs/>
          <w:sz w:val="20"/>
          <w:szCs w:val="20"/>
        </w:rPr>
      </w:pPr>
    </w:p>
    <w:p w14:paraId="3E043A67" w14:textId="0D3B3408" w:rsidR="00005C40" w:rsidRPr="002D4D54" w:rsidRDefault="00005C40" w:rsidP="00005C40">
      <w:pPr>
        <w:rPr>
          <w:rFonts w:ascii="Verdana" w:hAnsi="Verdana"/>
          <w:b/>
          <w:bCs/>
          <w:sz w:val="20"/>
          <w:szCs w:val="20"/>
        </w:rPr>
      </w:pPr>
      <w:r w:rsidRPr="002D4D54">
        <w:rPr>
          <w:rFonts w:ascii="Verdana" w:hAnsi="Verdana"/>
          <w:b/>
          <w:bCs/>
          <w:sz w:val="20"/>
          <w:szCs w:val="20"/>
        </w:rPr>
        <w:t xml:space="preserve">Partenaires d’exécution </w:t>
      </w:r>
      <w:r w:rsidRPr="002D4D54">
        <w:rPr>
          <w:rFonts w:ascii="Verdana" w:hAnsi="Verdana"/>
          <w:b/>
          <w:bCs/>
          <w:sz w:val="20"/>
          <w:szCs w:val="20"/>
        </w:rPr>
        <w:tab/>
      </w:r>
      <w:r w:rsidRPr="002D4D54">
        <w:rPr>
          <w:rFonts w:ascii="Verdana" w:hAnsi="Verdana"/>
          <w:b/>
          <w:bCs/>
          <w:sz w:val="20"/>
          <w:szCs w:val="20"/>
        </w:rPr>
        <w:tab/>
      </w:r>
      <w:r w:rsidRPr="002D4D54">
        <w:rPr>
          <w:rFonts w:ascii="Verdana" w:hAnsi="Verdana"/>
          <w:b/>
          <w:bCs/>
          <w:sz w:val="20"/>
          <w:szCs w:val="20"/>
        </w:rPr>
        <w:tab/>
      </w:r>
      <w:r w:rsidRPr="002D4D54">
        <w:rPr>
          <w:rFonts w:ascii="Verdana" w:hAnsi="Verdana"/>
          <w:b/>
          <w:bCs/>
          <w:sz w:val="20"/>
          <w:szCs w:val="20"/>
        </w:rPr>
        <w:tab/>
      </w:r>
      <w:r w:rsidRPr="002D4D54">
        <w:rPr>
          <w:rFonts w:ascii="Verdana" w:hAnsi="Verdana"/>
          <w:b/>
          <w:bCs/>
          <w:sz w:val="20"/>
          <w:szCs w:val="20"/>
        </w:rPr>
        <w:tab/>
      </w:r>
      <w:r w:rsidRPr="002D4D54">
        <w:rPr>
          <w:rFonts w:ascii="Verdana" w:hAnsi="Verdana"/>
          <w:b/>
          <w:bCs/>
          <w:sz w:val="20"/>
          <w:szCs w:val="20"/>
        </w:rPr>
        <w:tab/>
      </w:r>
      <w:r w:rsidRPr="002D4D54">
        <w:rPr>
          <w:rFonts w:ascii="Verdana" w:hAnsi="Verdana"/>
          <w:b/>
          <w:bCs/>
          <w:sz w:val="20"/>
          <w:szCs w:val="20"/>
        </w:rPr>
        <w:tab/>
      </w:r>
      <w:r w:rsidRPr="002D4D54">
        <w:rPr>
          <w:rFonts w:ascii="Verdana" w:hAnsi="Verdana"/>
          <w:b/>
          <w:bCs/>
          <w:sz w:val="20"/>
          <w:szCs w:val="20"/>
        </w:rPr>
        <w:tab/>
      </w:r>
      <w:r w:rsidR="000917B0">
        <w:rPr>
          <w:rFonts w:ascii="Verdana" w:hAnsi="Verdana"/>
          <w:b/>
          <w:bCs/>
          <w:sz w:val="20"/>
          <w:szCs w:val="20"/>
        </w:rPr>
        <w:t xml:space="preserve">Mars </w:t>
      </w:r>
      <w:r>
        <w:rPr>
          <w:rFonts w:ascii="Verdana" w:hAnsi="Verdana"/>
          <w:b/>
          <w:bCs/>
          <w:sz w:val="20"/>
          <w:szCs w:val="20"/>
        </w:rPr>
        <w:t>2024</w:t>
      </w:r>
    </w:p>
    <w:p w14:paraId="43416034" w14:textId="77777777" w:rsidR="00005C40" w:rsidRPr="002D4D54" w:rsidRDefault="00005C40" w:rsidP="00005C40">
      <w:pPr>
        <w:rPr>
          <w:rFonts w:ascii="Verdana" w:hAnsi="Verdana"/>
          <w:b/>
          <w:bCs/>
          <w:sz w:val="20"/>
          <w:szCs w:val="20"/>
        </w:rPr>
      </w:pPr>
      <w:r w:rsidRPr="002D4D54">
        <w:rPr>
          <w:rFonts w:ascii="Verdana" w:hAnsi="Verdana"/>
          <w:noProof/>
          <w:sz w:val="20"/>
          <w:szCs w:val="20"/>
        </w:rPr>
        <w:drawing>
          <wp:anchor distT="0" distB="0" distL="114300" distR="114300" simplePos="0" relativeHeight="251663360" behindDoc="0" locked="0" layoutInCell="1" allowOverlap="1" wp14:anchorId="32EA3A7B" wp14:editId="5ED24145">
            <wp:simplePos x="0" y="0"/>
            <wp:positionH relativeFrom="column">
              <wp:posOffset>32385</wp:posOffset>
            </wp:positionH>
            <wp:positionV relativeFrom="paragraph">
              <wp:posOffset>262890</wp:posOffset>
            </wp:positionV>
            <wp:extent cx="1702435" cy="654685"/>
            <wp:effectExtent l="0" t="0" r="0" b="0"/>
            <wp:wrapSquare wrapText="bothSides"/>
            <wp:docPr id="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24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D54">
        <w:rPr>
          <w:rFonts w:ascii="Verdana" w:hAnsi="Verdana"/>
          <w:noProof/>
          <w:sz w:val="20"/>
          <w:szCs w:val="20"/>
        </w:rPr>
        <w:drawing>
          <wp:anchor distT="0" distB="0" distL="114300" distR="114300" simplePos="0" relativeHeight="251664384" behindDoc="0" locked="0" layoutInCell="1" allowOverlap="1" wp14:anchorId="431EE3EF" wp14:editId="131B28EF">
            <wp:simplePos x="0" y="0"/>
            <wp:positionH relativeFrom="column">
              <wp:posOffset>2754630</wp:posOffset>
            </wp:positionH>
            <wp:positionV relativeFrom="paragraph">
              <wp:posOffset>250190</wp:posOffset>
            </wp:positionV>
            <wp:extent cx="783590" cy="770890"/>
            <wp:effectExtent l="0" t="0" r="0" b="0"/>
            <wp:wrapSquare wrapText="bothSides"/>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359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47C1D" w14:textId="77777777" w:rsidR="00005C40" w:rsidRPr="002D4D54" w:rsidRDefault="00005C40" w:rsidP="00005C40">
      <w:pPr>
        <w:pStyle w:val="Default"/>
        <w:spacing w:after="76"/>
        <w:rPr>
          <w:rFonts w:ascii="Verdana" w:hAnsi="Verdana"/>
          <w:b/>
          <w:bCs/>
          <w:sz w:val="20"/>
          <w:szCs w:val="20"/>
          <w:lang w:val="fr-FR"/>
        </w:rPr>
      </w:pPr>
      <w:r w:rsidRPr="002D4D54">
        <w:rPr>
          <w:rFonts w:ascii="Verdana" w:hAnsi="Verdana"/>
          <w:noProof/>
          <w:sz w:val="20"/>
          <w:szCs w:val="20"/>
        </w:rPr>
        <w:drawing>
          <wp:anchor distT="0" distB="0" distL="114300" distR="114300" simplePos="0" relativeHeight="251665408" behindDoc="0" locked="0" layoutInCell="1" allowOverlap="1" wp14:anchorId="13FE1BE3" wp14:editId="16809CBF">
            <wp:simplePos x="0" y="0"/>
            <wp:positionH relativeFrom="column">
              <wp:posOffset>4671093</wp:posOffset>
            </wp:positionH>
            <wp:positionV relativeFrom="paragraph">
              <wp:posOffset>7488</wp:posOffset>
            </wp:positionV>
            <wp:extent cx="1737995" cy="558800"/>
            <wp:effectExtent l="0" t="0" r="0" b="0"/>
            <wp:wrapSquare wrapText="bothSides"/>
            <wp:docPr id="23" name="Image 1"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ONY\Desktop\apfm\GWP West Africa freezone 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99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08BE1" w14:textId="77777777" w:rsidR="00016CE7" w:rsidRDefault="00016CE7" w:rsidP="00005C40">
      <w:pPr>
        <w:pStyle w:val="Default"/>
        <w:spacing w:after="76"/>
        <w:rPr>
          <w:b/>
          <w:bCs/>
          <w:sz w:val="28"/>
          <w:szCs w:val="28"/>
          <w:lang w:val="fr-FR"/>
        </w:rPr>
      </w:pPr>
    </w:p>
    <w:p w14:paraId="3EA3033E" w14:textId="77777777" w:rsidR="00016CE7" w:rsidRPr="00C44A48" w:rsidRDefault="00016CE7" w:rsidP="00016CE7">
      <w:pPr>
        <w:pStyle w:val="Default"/>
        <w:spacing w:after="76"/>
        <w:jc w:val="center"/>
        <w:rPr>
          <w:b/>
          <w:bCs/>
          <w:sz w:val="28"/>
          <w:szCs w:val="28"/>
          <w:lang w:val="fr-FR"/>
        </w:rPr>
        <w:sectPr w:rsidR="00016CE7" w:rsidRPr="00C44A48" w:rsidSect="00663C18">
          <w:headerReference w:type="default" r:id="rId14"/>
          <w:footerReference w:type="default" r:id="rId15"/>
          <w:pgSz w:w="11907" w:h="16839" w:code="9"/>
          <w:pgMar w:top="1440" w:right="567" w:bottom="1440" w:left="1440" w:header="708" w:footer="708" w:gutter="0"/>
          <w:cols w:space="708"/>
          <w:docGrid w:linePitch="360"/>
        </w:sectPr>
      </w:pPr>
    </w:p>
    <w:p w14:paraId="2F5CBE5C" w14:textId="77777777" w:rsidR="00F21522" w:rsidRDefault="00016CE7" w:rsidP="00F21522">
      <w:pPr>
        <w:pStyle w:val="TM1"/>
        <w:rPr>
          <w:rFonts w:ascii="Verdana" w:hAnsi="Verdana"/>
          <w:b/>
          <w:bCs/>
          <w:sz w:val="28"/>
          <w:szCs w:val="28"/>
        </w:rPr>
      </w:pPr>
      <w:bookmarkStart w:id="0" w:name="_Toc141192517"/>
      <w:bookmarkStart w:id="1" w:name="_Toc159258035"/>
      <w:bookmarkStart w:id="2" w:name="_Toc159258103"/>
      <w:bookmarkStart w:id="3" w:name="_Toc161327184"/>
      <w:r w:rsidRPr="000917B0">
        <w:rPr>
          <w:rFonts w:ascii="Verdana" w:hAnsi="Verdana"/>
          <w:b/>
          <w:bCs/>
          <w:sz w:val="28"/>
          <w:szCs w:val="28"/>
        </w:rPr>
        <w:lastRenderedPageBreak/>
        <w:t>Sommaire</w:t>
      </w:r>
      <w:bookmarkStart w:id="4" w:name="_Toc403394186"/>
      <w:bookmarkEnd w:id="0"/>
      <w:bookmarkEnd w:id="1"/>
      <w:bookmarkEnd w:id="2"/>
      <w:bookmarkEnd w:id="3"/>
    </w:p>
    <w:p w14:paraId="1A0F51F0" w14:textId="2A8FDAC0" w:rsidR="009B026F" w:rsidRDefault="00016CE7">
      <w:pPr>
        <w:pStyle w:val="TM1"/>
        <w:rPr>
          <w:rFonts w:asciiTheme="minorHAnsi" w:eastAsiaTheme="minorEastAsia" w:hAnsiTheme="minorHAnsi" w:cstheme="minorBidi"/>
          <w:noProof/>
          <w:kern w:val="2"/>
          <w14:ligatures w14:val="standardContextual"/>
        </w:rPr>
      </w:pPr>
      <w:r>
        <w:rPr>
          <w:color w:val="365F91"/>
          <w:sz w:val="28"/>
          <w:szCs w:val="28"/>
        </w:rPr>
        <w:fldChar w:fldCharType="begin"/>
      </w:r>
      <w:r>
        <w:instrText xml:space="preserve"> TOC \o "1-3" \h \z \u </w:instrText>
      </w:r>
      <w:r>
        <w:rPr>
          <w:color w:val="365F91"/>
          <w:sz w:val="28"/>
          <w:szCs w:val="28"/>
        </w:rPr>
        <w:fldChar w:fldCharType="separate"/>
      </w:r>
      <w:hyperlink w:anchor="_Toc162265449" w:history="1">
        <w:r w:rsidR="009B026F" w:rsidRPr="00F018EF">
          <w:rPr>
            <w:rStyle w:val="Lienhypertexte"/>
            <w:rFonts w:ascii="Verdana" w:eastAsia="MS Gothic" w:hAnsi="Verdana" w:cs="Arial"/>
            <w:b/>
            <w:noProof/>
          </w:rPr>
          <w:t>1.</w:t>
        </w:r>
        <w:r w:rsidR="009B026F">
          <w:rPr>
            <w:rFonts w:asciiTheme="minorHAnsi" w:eastAsiaTheme="minorEastAsia" w:hAnsiTheme="minorHAnsi" w:cstheme="minorBidi"/>
            <w:noProof/>
            <w:kern w:val="2"/>
            <w14:ligatures w14:val="standardContextual"/>
          </w:rPr>
          <w:tab/>
        </w:r>
        <w:r w:rsidR="009B026F" w:rsidRPr="00F018EF">
          <w:rPr>
            <w:rStyle w:val="Lienhypertexte"/>
            <w:rFonts w:ascii="Verdana" w:eastAsia="MS Gothic" w:hAnsi="Verdana" w:cs="Arial"/>
            <w:b/>
            <w:noProof/>
          </w:rPr>
          <w:t>Contexte et justification</w:t>
        </w:r>
        <w:r w:rsidR="009B026F">
          <w:rPr>
            <w:noProof/>
            <w:webHidden/>
          </w:rPr>
          <w:tab/>
        </w:r>
        <w:r w:rsidR="009B026F">
          <w:rPr>
            <w:noProof/>
            <w:webHidden/>
          </w:rPr>
          <w:fldChar w:fldCharType="begin"/>
        </w:r>
        <w:r w:rsidR="009B026F">
          <w:rPr>
            <w:noProof/>
            <w:webHidden/>
          </w:rPr>
          <w:instrText xml:space="preserve"> PAGEREF _Toc162265449 \h </w:instrText>
        </w:r>
        <w:r w:rsidR="009B026F">
          <w:rPr>
            <w:noProof/>
            <w:webHidden/>
          </w:rPr>
        </w:r>
        <w:r w:rsidR="009B026F">
          <w:rPr>
            <w:noProof/>
            <w:webHidden/>
          </w:rPr>
          <w:fldChar w:fldCharType="separate"/>
        </w:r>
        <w:r w:rsidR="009B026F">
          <w:rPr>
            <w:noProof/>
            <w:webHidden/>
          </w:rPr>
          <w:t>3</w:t>
        </w:r>
        <w:r w:rsidR="009B026F">
          <w:rPr>
            <w:noProof/>
            <w:webHidden/>
          </w:rPr>
          <w:fldChar w:fldCharType="end"/>
        </w:r>
      </w:hyperlink>
    </w:p>
    <w:p w14:paraId="58C719E9" w14:textId="67D01544" w:rsidR="009B026F" w:rsidRDefault="00000000">
      <w:pPr>
        <w:pStyle w:val="TM1"/>
        <w:rPr>
          <w:rFonts w:asciiTheme="minorHAnsi" w:eastAsiaTheme="minorEastAsia" w:hAnsiTheme="minorHAnsi" w:cstheme="minorBidi"/>
          <w:noProof/>
          <w:kern w:val="2"/>
          <w14:ligatures w14:val="standardContextual"/>
        </w:rPr>
      </w:pPr>
      <w:hyperlink w:anchor="_Toc162265450" w:history="1">
        <w:r w:rsidR="009B026F" w:rsidRPr="00F018EF">
          <w:rPr>
            <w:rStyle w:val="Lienhypertexte"/>
            <w:rFonts w:ascii="Verdana" w:eastAsia="MS Gothic" w:hAnsi="Verdana" w:cs="Arial"/>
            <w:b/>
            <w:noProof/>
          </w:rPr>
          <w:t>2.</w:t>
        </w:r>
        <w:r w:rsidR="009B026F">
          <w:rPr>
            <w:rFonts w:asciiTheme="minorHAnsi" w:eastAsiaTheme="minorEastAsia" w:hAnsiTheme="minorHAnsi" w:cstheme="minorBidi"/>
            <w:noProof/>
            <w:kern w:val="2"/>
            <w14:ligatures w14:val="standardContextual"/>
          </w:rPr>
          <w:tab/>
        </w:r>
        <w:r w:rsidR="009B026F" w:rsidRPr="00F018EF">
          <w:rPr>
            <w:rStyle w:val="Lienhypertexte"/>
            <w:rFonts w:ascii="Verdana" w:eastAsia="MS Gothic" w:hAnsi="Verdana" w:cs="Arial"/>
            <w:b/>
            <w:noProof/>
          </w:rPr>
          <w:t>Objectifs de la mission</w:t>
        </w:r>
        <w:r w:rsidR="009B026F">
          <w:rPr>
            <w:noProof/>
            <w:webHidden/>
          </w:rPr>
          <w:tab/>
        </w:r>
        <w:r w:rsidR="009B026F">
          <w:rPr>
            <w:noProof/>
            <w:webHidden/>
          </w:rPr>
          <w:fldChar w:fldCharType="begin"/>
        </w:r>
        <w:r w:rsidR="009B026F">
          <w:rPr>
            <w:noProof/>
            <w:webHidden/>
          </w:rPr>
          <w:instrText xml:space="preserve"> PAGEREF _Toc162265450 \h </w:instrText>
        </w:r>
        <w:r w:rsidR="009B026F">
          <w:rPr>
            <w:noProof/>
            <w:webHidden/>
          </w:rPr>
        </w:r>
        <w:r w:rsidR="009B026F">
          <w:rPr>
            <w:noProof/>
            <w:webHidden/>
          </w:rPr>
          <w:fldChar w:fldCharType="separate"/>
        </w:r>
        <w:r w:rsidR="009B026F">
          <w:rPr>
            <w:noProof/>
            <w:webHidden/>
          </w:rPr>
          <w:t>3</w:t>
        </w:r>
        <w:r w:rsidR="009B026F">
          <w:rPr>
            <w:noProof/>
            <w:webHidden/>
          </w:rPr>
          <w:fldChar w:fldCharType="end"/>
        </w:r>
      </w:hyperlink>
    </w:p>
    <w:p w14:paraId="6939E28C" w14:textId="6EFF54F5" w:rsidR="009B026F" w:rsidRDefault="00000000">
      <w:pPr>
        <w:pStyle w:val="TM1"/>
        <w:rPr>
          <w:rFonts w:asciiTheme="minorHAnsi" w:eastAsiaTheme="minorEastAsia" w:hAnsiTheme="minorHAnsi" w:cstheme="minorBidi"/>
          <w:noProof/>
          <w:kern w:val="2"/>
          <w14:ligatures w14:val="standardContextual"/>
        </w:rPr>
      </w:pPr>
      <w:hyperlink w:anchor="_Toc162265451" w:history="1">
        <w:r w:rsidR="009B026F" w:rsidRPr="00F018EF">
          <w:rPr>
            <w:rStyle w:val="Lienhypertexte"/>
            <w:rFonts w:ascii="Verdana" w:eastAsia="MS Gothic" w:hAnsi="Verdana" w:cs="Arial"/>
            <w:b/>
            <w:noProof/>
          </w:rPr>
          <w:t>3.</w:t>
        </w:r>
        <w:r w:rsidR="009B026F">
          <w:rPr>
            <w:rFonts w:asciiTheme="minorHAnsi" w:eastAsiaTheme="minorEastAsia" w:hAnsiTheme="minorHAnsi" w:cstheme="minorBidi"/>
            <w:noProof/>
            <w:kern w:val="2"/>
            <w14:ligatures w14:val="standardContextual"/>
          </w:rPr>
          <w:tab/>
        </w:r>
        <w:r w:rsidR="009B026F" w:rsidRPr="00F018EF">
          <w:rPr>
            <w:rStyle w:val="Lienhypertexte"/>
            <w:rFonts w:ascii="Verdana" w:eastAsia="MS Gothic" w:hAnsi="Verdana" w:cs="Arial"/>
            <w:b/>
            <w:noProof/>
          </w:rPr>
          <w:t>Livrables attendus de la mission</w:t>
        </w:r>
        <w:r w:rsidR="009B026F">
          <w:rPr>
            <w:noProof/>
            <w:webHidden/>
          </w:rPr>
          <w:tab/>
        </w:r>
        <w:r w:rsidR="009B026F">
          <w:rPr>
            <w:noProof/>
            <w:webHidden/>
          </w:rPr>
          <w:fldChar w:fldCharType="begin"/>
        </w:r>
        <w:r w:rsidR="009B026F">
          <w:rPr>
            <w:noProof/>
            <w:webHidden/>
          </w:rPr>
          <w:instrText xml:space="preserve"> PAGEREF _Toc162265451 \h </w:instrText>
        </w:r>
        <w:r w:rsidR="009B026F">
          <w:rPr>
            <w:noProof/>
            <w:webHidden/>
          </w:rPr>
        </w:r>
        <w:r w:rsidR="009B026F">
          <w:rPr>
            <w:noProof/>
            <w:webHidden/>
          </w:rPr>
          <w:fldChar w:fldCharType="separate"/>
        </w:r>
        <w:r w:rsidR="009B026F">
          <w:rPr>
            <w:noProof/>
            <w:webHidden/>
          </w:rPr>
          <w:t>4</w:t>
        </w:r>
        <w:r w:rsidR="009B026F">
          <w:rPr>
            <w:noProof/>
            <w:webHidden/>
          </w:rPr>
          <w:fldChar w:fldCharType="end"/>
        </w:r>
      </w:hyperlink>
    </w:p>
    <w:p w14:paraId="6CB50C11" w14:textId="41BD121E" w:rsidR="009B026F" w:rsidRDefault="00000000">
      <w:pPr>
        <w:pStyle w:val="TM1"/>
        <w:rPr>
          <w:rFonts w:asciiTheme="minorHAnsi" w:eastAsiaTheme="minorEastAsia" w:hAnsiTheme="minorHAnsi" w:cstheme="minorBidi"/>
          <w:noProof/>
          <w:kern w:val="2"/>
          <w14:ligatures w14:val="standardContextual"/>
        </w:rPr>
      </w:pPr>
      <w:hyperlink w:anchor="_Toc162265452" w:history="1">
        <w:r w:rsidR="009B026F" w:rsidRPr="00F018EF">
          <w:rPr>
            <w:rStyle w:val="Lienhypertexte"/>
            <w:rFonts w:ascii="Verdana" w:eastAsia="MS Gothic" w:hAnsi="Verdana" w:cs="Arial"/>
            <w:b/>
            <w:noProof/>
          </w:rPr>
          <w:t>4.</w:t>
        </w:r>
        <w:r w:rsidR="009B026F">
          <w:rPr>
            <w:rFonts w:asciiTheme="minorHAnsi" w:eastAsiaTheme="minorEastAsia" w:hAnsiTheme="minorHAnsi" w:cstheme="minorBidi"/>
            <w:noProof/>
            <w:kern w:val="2"/>
            <w14:ligatures w14:val="standardContextual"/>
          </w:rPr>
          <w:tab/>
        </w:r>
        <w:r w:rsidR="009B026F" w:rsidRPr="00F018EF">
          <w:rPr>
            <w:rStyle w:val="Lienhypertexte"/>
            <w:rFonts w:ascii="Verdana" w:eastAsia="MS Gothic" w:hAnsi="Verdana" w:cs="Arial"/>
            <w:b/>
            <w:noProof/>
          </w:rPr>
          <w:t>Méthodologie</w:t>
        </w:r>
        <w:r w:rsidR="009B026F">
          <w:rPr>
            <w:noProof/>
            <w:webHidden/>
          </w:rPr>
          <w:tab/>
        </w:r>
        <w:r w:rsidR="009B026F">
          <w:rPr>
            <w:noProof/>
            <w:webHidden/>
          </w:rPr>
          <w:fldChar w:fldCharType="begin"/>
        </w:r>
        <w:r w:rsidR="009B026F">
          <w:rPr>
            <w:noProof/>
            <w:webHidden/>
          </w:rPr>
          <w:instrText xml:space="preserve"> PAGEREF _Toc162265452 \h </w:instrText>
        </w:r>
        <w:r w:rsidR="009B026F">
          <w:rPr>
            <w:noProof/>
            <w:webHidden/>
          </w:rPr>
        </w:r>
        <w:r w:rsidR="009B026F">
          <w:rPr>
            <w:noProof/>
            <w:webHidden/>
          </w:rPr>
          <w:fldChar w:fldCharType="separate"/>
        </w:r>
        <w:r w:rsidR="009B026F">
          <w:rPr>
            <w:noProof/>
            <w:webHidden/>
          </w:rPr>
          <w:t>4</w:t>
        </w:r>
        <w:r w:rsidR="009B026F">
          <w:rPr>
            <w:noProof/>
            <w:webHidden/>
          </w:rPr>
          <w:fldChar w:fldCharType="end"/>
        </w:r>
      </w:hyperlink>
    </w:p>
    <w:p w14:paraId="789CE800" w14:textId="52E1DD6D" w:rsidR="009B026F" w:rsidRDefault="00000000">
      <w:pPr>
        <w:pStyle w:val="TM1"/>
        <w:rPr>
          <w:rFonts w:asciiTheme="minorHAnsi" w:eastAsiaTheme="minorEastAsia" w:hAnsiTheme="minorHAnsi" w:cstheme="minorBidi"/>
          <w:noProof/>
          <w:kern w:val="2"/>
          <w14:ligatures w14:val="standardContextual"/>
        </w:rPr>
      </w:pPr>
      <w:hyperlink w:anchor="_Toc162265453" w:history="1">
        <w:r w:rsidR="009B026F" w:rsidRPr="00F018EF">
          <w:rPr>
            <w:rStyle w:val="Lienhypertexte"/>
            <w:rFonts w:ascii="Verdana" w:eastAsia="MS Gothic" w:hAnsi="Verdana" w:cs="Arial"/>
            <w:b/>
            <w:noProof/>
          </w:rPr>
          <w:t>5.</w:t>
        </w:r>
        <w:r w:rsidR="009B026F">
          <w:rPr>
            <w:rFonts w:asciiTheme="minorHAnsi" w:eastAsiaTheme="minorEastAsia" w:hAnsiTheme="minorHAnsi" w:cstheme="minorBidi"/>
            <w:noProof/>
            <w:kern w:val="2"/>
            <w14:ligatures w14:val="standardContextual"/>
          </w:rPr>
          <w:tab/>
        </w:r>
        <w:r w:rsidR="009B026F" w:rsidRPr="00F018EF">
          <w:rPr>
            <w:rStyle w:val="Lienhypertexte"/>
            <w:rFonts w:ascii="Verdana" w:eastAsia="MS Gothic" w:hAnsi="Verdana" w:cs="Arial"/>
            <w:b/>
            <w:noProof/>
          </w:rPr>
          <w:t>Durée de la mission</w:t>
        </w:r>
        <w:r w:rsidR="009B026F">
          <w:rPr>
            <w:noProof/>
            <w:webHidden/>
          </w:rPr>
          <w:tab/>
        </w:r>
        <w:r w:rsidR="009B026F">
          <w:rPr>
            <w:noProof/>
            <w:webHidden/>
          </w:rPr>
          <w:fldChar w:fldCharType="begin"/>
        </w:r>
        <w:r w:rsidR="009B026F">
          <w:rPr>
            <w:noProof/>
            <w:webHidden/>
          </w:rPr>
          <w:instrText xml:space="preserve"> PAGEREF _Toc162265453 \h </w:instrText>
        </w:r>
        <w:r w:rsidR="009B026F">
          <w:rPr>
            <w:noProof/>
            <w:webHidden/>
          </w:rPr>
        </w:r>
        <w:r w:rsidR="009B026F">
          <w:rPr>
            <w:noProof/>
            <w:webHidden/>
          </w:rPr>
          <w:fldChar w:fldCharType="separate"/>
        </w:r>
        <w:r w:rsidR="009B026F">
          <w:rPr>
            <w:noProof/>
            <w:webHidden/>
          </w:rPr>
          <w:t>4</w:t>
        </w:r>
        <w:r w:rsidR="009B026F">
          <w:rPr>
            <w:noProof/>
            <w:webHidden/>
          </w:rPr>
          <w:fldChar w:fldCharType="end"/>
        </w:r>
      </w:hyperlink>
    </w:p>
    <w:p w14:paraId="367D43B5" w14:textId="3585758C" w:rsidR="009B026F" w:rsidRDefault="00000000">
      <w:pPr>
        <w:pStyle w:val="TM1"/>
        <w:rPr>
          <w:rFonts w:asciiTheme="minorHAnsi" w:eastAsiaTheme="minorEastAsia" w:hAnsiTheme="minorHAnsi" w:cstheme="minorBidi"/>
          <w:noProof/>
          <w:kern w:val="2"/>
          <w14:ligatures w14:val="standardContextual"/>
        </w:rPr>
      </w:pPr>
      <w:hyperlink w:anchor="_Toc162265454" w:history="1">
        <w:r w:rsidR="009B026F" w:rsidRPr="00F018EF">
          <w:rPr>
            <w:rStyle w:val="Lienhypertexte"/>
            <w:rFonts w:ascii="Verdana" w:eastAsia="MS Gothic" w:hAnsi="Verdana" w:cs="Arial"/>
            <w:b/>
            <w:noProof/>
          </w:rPr>
          <w:t>6.</w:t>
        </w:r>
        <w:r w:rsidR="009B026F">
          <w:rPr>
            <w:rFonts w:asciiTheme="minorHAnsi" w:eastAsiaTheme="minorEastAsia" w:hAnsiTheme="minorHAnsi" w:cstheme="minorBidi"/>
            <w:noProof/>
            <w:kern w:val="2"/>
            <w14:ligatures w14:val="standardContextual"/>
          </w:rPr>
          <w:tab/>
        </w:r>
        <w:r w:rsidR="009B026F" w:rsidRPr="00F018EF">
          <w:rPr>
            <w:rStyle w:val="Lienhypertexte"/>
            <w:rFonts w:ascii="Verdana" w:eastAsia="MS Gothic" w:hAnsi="Verdana" w:cs="Arial"/>
            <w:b/>
            <w:noProof/>
          </w:rPr>
          <w:t>Expertises requises</w:t>
        </w:r>
        <w:r w:rsidR="009B026F">
          <w:rPr>
            <w:noProof/>
            <w:webHidden/>
          </w:rPr>
          <w:tab/>
        </w:r>
        <w:r w:rsidR="009B026F">
          <w:rPr>
            <w:noProof/>
            <w:webHidden/>
          </w:rPr>
          <w:fldChar w:fldCharType="begin"/>
        </w:r>
        <w:r w:rsidR="009B026F">
          <w:rPr>
            <w:noProof/>
            <w:webHidden/>
          </w:rPr>
          <w:instrText xml:space="preserve"> PAGEREF _Toc162265454 \h </w:instrText>
        </w:r>
        <w:r w:rsidR="009B026F">
          <w:rPr>
            <w:noProof/>
            <w:webHidden/>
          </w:rPr>
        </w:r>
        <w:r w:rsidR="009B026F">
          <w:rPr>
            <w:noProof/>
            <w:webHidden/>
          </w:rPr>
          <w:fldChar w:fldCharType="separate"/>
        </w:r>
        <w:r w:rsidR="009B026F">
          <w:rPr>
            <w:noProof/>
            <w:webHidden/>
          </w:rPr>
          <w:t>4</w:t>
        </w:r>
        <w:r w:rsidR="009B026F">
          <w:rPr>
            <w:noProof/>
            <w:webHidden/>
          </w:rPr>
          <w:fldChar w:fldCharType="end"/>
        </w:r>
      </w:hyperlink>
    </w:p>
    <w:p w14:paraId="7E9B4C65" w14:textId="6EF92C07" w:rsidR="009B026F" w:rsidRDefault="00000000">
      <w:pPr>
        <w:pStyle w:val="TM1"/>
        <w:rPr>
          <w:rFonts w:asciiTheme="minorHAnsi" w:eastAsiaTheme="minorEastAsia" w:hAnsiTheme="minorHAnsi" w:cstheme="minorBidi"/>
          <w:noProof/>
          <w:kern w:val="2"/>
          <w14:ligatures w14:val="standardContextual"/>
        </w:rPr>
      </w:pPr>
      <w:hyperlink w:anchor="_Toc162265455" w:history="1">
        <w:r w:rsidR="009B026F" w:rsidRPr="00F018EF">
          <w:rPr>
            <w:rStyle w:val="Lienhypertexte"/>
            <w:rFonts w:ascii="Verdana" w:eastAsia="MS Gothic" w:hAnsi="Verdana" w:cs="Arial"/>
            <w:b/>
            <w:noProof/>
          </w:rPr>
          <w:t>7.</w:t>
        </w:r>
        <w:r w:rsidR="009B026F">
          <w:rPr>
            <w:rFonts w:asciiTheme="minorHAnsi" w:eastAsiaTheme="minorEastAsia" w:hAnsiTheme="minorHAnsi" w:cstheme="minorBidi"/>
            <w:noProof/>
            <w:kern w:val="2"/>
            <w14:ligatures w14:val="standardContextual"/>
          </w:rPr>
          <w:tab/>
        </w:r>
        <w:r w:rsidR="009B026F" w:rsidRPr="00F018EF">
          <w:rPr>
            <w:rStyle w:val="Lienhypertexte"/>
            <w:rFonts w:ascii="Verdana" w:eastAsia="MS Gothic" w:hAnsi="Verdana" w:cs="Arial"/>
            <w:b/>
            <w:noProof/>
          </w:rPr>
          <w:t>Modalités de recrutement</w:t>
        </w:r>
        <w:r w:rsidR="009B026F">
          <w:rPr>
            <w:noProof/>
            <w:webHidden/>
          </w:rPr>
          <w:tab/>
        </w:r>
        <w:r w:rsidR="009B026F">
          <w:rPr>
            <w:noProof/>
            <w:webHidden/>
          </w:rPr>
          <w:fldChar w:fldCharType="begin"/>
        </w:r>
        <w:r w:rsidR="009B026F">
          <w:rPr>
            <w:noProof/>
            <w:webHidden/>
          </w:rPr>
          <w:instrText xml:space="preserve"> PAGEREF _Toc162265455 \h </w:instrText>
        </w:r>
        <w:r w:rsidR="009B026F">
          <w:rPr>
            <w:noProof/>
            <w:webHidden/>
          </w:rPr>
        </w:r>
        <w:r w:rsidR="009B026F">
          <w:rPr>
            <w:noProof/>
            <w:webHidden/>
          </w:rPr>
          <w:fldChar w:fldCharType="separate"/>
        </w:r>
        <w:r w:rsidR="009B026F">
          <w:rPr>
            <w:noProof/>
            <w:webHidden/>
          </w:rPr>
          <w:t>5</w:t>
        </w:r>
        <w:r w:rsidR="009B026F">
          <w:rPr>
            <w:noProof/>
            <w:webHidden/>
          </w:rPr>
          <w:fldChar w:fldCharType="end"/>
        </w:r>
      </w:hyperlink>
    </w:p>
    <w:p w14:paraId="26CEB022" w14:textId="1ACA91EB" w:rsidR="009B026F" w:rsidRDefault="00000000">
      <w:pPr>
        <w:pStyle w:val="TM1"/>
        <w:rPr>
          <w:rFonts w:asciiTheme="minorHAnsi" w:eastAsiaTheme="minorEastAsia" w:hAnsiTheme="minorHAnsi" w:cstheme="minorBidi"/>
          <w:noProof/>
          <w:kern w:val="2"/>
          <w14:ligatures w14:val="standardContextual"/>
        </w:rPr>
      </w:pPr>
      <w:hyperlink w:anchor="_Toc162265456" w:history="1">
        <w:r w:rsidR="009B026F" w:rsidRPr="00F018EF">
          <w:rPr>
            <w:rStyle w:val="Lienhypertexte"/>
            <w:rFonts w:ascii="Arial" w:hAnsi="Arial" w:cs="Arial"/>
            <w:b/>
            <w:noProof/>
          </w:rPr>
          <w:t>8.</w:t>
        </w:r>
        <w:r w:rsidR="009B026F">
          <w:rPr>
            <w:rFonts w:asciiTheme="minorHAnsi" w:eastAsiaTheme="minorEastAsia" w:hAnsiTheme="minorHAnsi" w:cstheme="minorBidi"/>
            <w:noProof/>
            <w:kern w:val="2"/>
            <w14:ligatures w14:val="standardContextual"/>
          </w:rPr>
          <w:tab/>
        </w:r>
        <w:r w:rsidR="009B026F" w:rsidRPr="00F018EF">
          <w:rPr>
            <w:rStyle w:val="Lienhypertexte"/>
            <w:rFonts w:ascii="Verdana" w:eastAsia="MS Gothic" w:hAnsi="Verdana" w:cs="Arial"/>
            <w:b/>
            <w:noProof/>
          </w:rPr>
          <w:t>Cadre de présentation du budget (en FCFA – TTC)</w:t>
        </w:r>
        <w:r w:rsidR="009B026F">
          <w:rPr>
            <w:noProof/>
            <w:webHidden/>
          </w:rPr>
          <w:tab/>
        </w:r>
        <w:r w:rsidR="009B026F">
          <w:rPr>
            <w:noProof/>
            <w:webHidden/>
          </w:rPr>
          <w:fldChar w:fldCharType="begin"/>
        </w:r>
        <w:r w:rsidR="009B026F">
          <w:rPr>
            <w:noProof/>
            <w:webHidden/>
          </w:rPr>
          <w:instrText xml:space="preserve"> PAGEREF _Toc162265456 \h </w:instrText>
        </w:r>
        <w:r w:rsidR="009B026F">
          <w:rPr>
            <w:noProof/>
            <w:webHidden/>
          </w:rPr>
        </w:r>
        <w:r w:rsidR="009B026F">
          <w:rPr>
            <w:noProof/>
            <w:webHidden/>
          </w:rPr>
          <w:fldChar w:fldCharType="separate"/>
        </w:r>
        <w:r w:rsidR="009B026F">
          <w:rPr>
            <w:noProof/>
            <w:webHidden/>
          </w:rPr>
          <w:t>5</w:t>
        </w:r>
        <w:r w:rsidR="009B026F">
          <w:rPr>
            <w:noProof/>
            <w:webHidden/>
          </w:rPr>
          <w:fldChar w:fldCharType="end"/>
        </w:r>
      </w:hyperlink>
    </w:p>
    <w:p w14:paraId="28096B2E" w14:textId="5CCDF777" w:rsidR="00016CE7" w:rsidRDefault="00016CE7" w:rsidP="00016CE7">
      <w:pPr>
        <w:rPr>
          <w:b/>
          <w:bCs/>
          <w:noProof/>
        </w:rPr>
      </w:pPr>
      <w:r>
        <w:rPr>
          <w:b/>
          <w:bCs/>
          <w:noProof/>
        </w:rPr>
        <w:fldChar w:fldCharType="end"/>
      </w:r>
    </w:p>
    <w:p w14:paraId="585C103C" w14:textId="77777777" w:rsidR="006C1DF3" w:rsidRDefault="006C1DF3" w:rsidP="00016CE7">
      <w:pPr>
        <w:rPr>
          <w:b/>
          <w:bCs/>
          <w:noProof/>
        </w:rPr>
      </w:pPr>
    </w:p>
    <w:p w14:paraId="3EF32EA5" w14:textId="77777777" w:rsidR="006C1DF3" w:rsidRDefault="006C1DF3" w:rsidP="00016CE7">
      <w:pPr>
        <w:rPr>
          <w:b/>
          <w:bCs/>
          <w:noProof/>
        </w:rPr>
      </w:pPr>
    </w:p>
    <w:p w14:paraId="739DB39E" w14:textId="77777777" w:rsidR="006C1DF3" w:rsidRDefault="006C1DF3" w:rsidP="00016CE7">
      <w:pPr>
        <w:rPr>
          <w:b/>
          <w:bCs/>
          <w:noProof/>
        </w:rPr>
      </w:pPr>
    </w:p>
    <w:p w14:paraId="170E5101" w14:textId="77777777" w:rsidR="006C1DF3" w:rsidRDefault="006C1DF3" w:rsidP="00016CE7">
      <w:pPr>
        <w:rPr>
          <w:b/>
          <w:bCs/>
          <w:noProof/>
        </w:rPr>
      </w:pPr>
    </w:p>
    <w:p w14:paraId="3BC0E18E" w14:textId="77777777" w:rsidR="006C1DF3" w:rsidRDefault="006C1DF3" w:rsidP="00016CE7">
      <w:pPr>
        <w:rPr>
          <w:b/>
          <w:bCs/>
          <w:noProof/>
        </w:rPr>
      </w:pPr>
    </w:p>
    <w:p w14:paraId="715D4D35" w14:textId="77777777" w:rsidR="006C1DF3" w:rsidRDefault="006C1DF3" w:rsidP="00016CE7">
      <w:pPr>
        <w:rPr>
          <w:b/>
          <w:bCs/>
          <w:noProof/>
        </w:rPr>
      </w:pPr>
    </w:p>
    <w:p w14:paraId="60DEA307" w14:textId="77777777" w:rsidR="006C1DF3" w:rsidRDefault="006C1DF3" w:rsidP="00016CE7">
      <w:pPr>
        <w:rPr>
          <w:b/>
          <w:bCs/>
          <w:noProof/>
        </w:rPr>
      </w:pPr>
    </w:p>
    <w:p w14:paraId="07492BFE" w14:textId="77777777" w:rsidR="006C1DF3" w:rsidRDefault="006C1DF3" w:rsidP="00016CE7">
      <w:pPr>
        <w:rPr>
          <w:b/>
          <w:bCs/>
          <w:noProof/>
        </w:rPr>
      </w:pPr>
    </w:p>
    <w:p w14:paraId="57758A5E" w14:textId="77777777" w:rsidR="006C1DF3" w:rsidRDefault="006C1DF3" w:rsidP="00016CE7">
      <w:pPr>
        <w:rPr>
          <w:b/>
          <w:bCs/>
          <w:noProof/>
        </w:rPr>
      </w:pPr>
    </w:p>
    <w:p w14:paraId="6BE06F07" w14:textId="77777777" w:rsidR="006C1DF3" w:rsidRDefault="006C1DF3" w:rsidP="00016CE7">
      <w:pPr>
        <w:rPr>
          <w:b/>
          <w:bCs/>
          <w:noProof/>
        </w:rPr>
      </w:pPr>
    </w:p>
    <w:p w14:paraId="39A02D1A" w14:textId="77777777" w:rsidR="006C1DF3" w:rsidRDefault="006C1DF3" w:rsidP="00016CE7">
      <w:pPr>
        <w:rPr>
          <w:b/>
          <w:bCs/>
          <w:noProof/>
        </w:rPr>
      </w:pPr>
    </w:p>
    <w:p w14:paraId="0E0EA9A8" w14:textId="77777777" w:rsidR="006C1DF3" w:rsidRDefault="006C1DF3" w:rsidP="00016CE7">
      <w:pPr>
        <w:rPr>
          <w:b/>
          <w:bCs/>
          <w:noProof/>
        </w:rPr>
      </w:pPr>
    </w:p>
    <w:p w14:paraId="49BF2021" w14:textId="77777777" w:rsidR="006C1DF3" w:rsidRDefault="006C1DF3" w:rsidP="00016CE7">
      <w:pPr>
        <w:rPr>
          <w:b/>
          <w:bCs/>
          <w:noProof/>
        </w:rPr>
      </w:pPr>
    </w:p>
    <w:p w14:paraId="03B4CBE9" w14:textId="77777777" w:rsidR="006C1DF3" w:rsidRDefault="006C1DF3" w:rsidP="00016CE7">
      <w:pPr>
        <w:rPr>
          <w:b/>
          <w:bCs/>
          <w:noProof/>
        </w:rPr>
      </w:pPr>
    </w:p>
    <w:p w14:paraId="63CFBD68" w14:textId="77777777" w:rsidR="006C1DF3" w:rsidRDefault="006C1DF3" w:rsidP="00016CE7">
      <w:pPr>
        <w:rPr>
          <w:b/>
          <w:bCs/>
          <w:noProof/>
        </w:rPr>
      </w:pPr>
    </w:p>
    <w:p w14:paraId="7C683B24" w14:textId="77777777" w:rsidR="006C1DF3" w:rsidRDefault="006C1DF3" w:rsidP="00016CE7">
      <w:pPr>
        <w:rPr>
          <w:b/>
          <w:bCs/>
          <w:noProof/>
        </w:rPr>
      </w:pPr>
    </w:p>
    <w:p w14:paraId="73E18CC4" w14:textId="77777777" w:rsidR="006C1DF3" w:rsidRDefault="006C1DF3" w:rsidP="00016CE7">
      <w:pPr>
        <w:rPr>
          <w:b/>
          <w:bCs/>
          <w:noProof/>
        </w:rPr>
      </w:pPr>
    </w:p>
    <w:p w14:paraId="038CDF71" w14:textId="77777777" w:rsidR="006C1DF3" w:rsidRDefault="006C1DF3" w:rsidP="00016CE7">
      <w:pPr>
        <w:rPr>
          <w:b/>
          <w:bCs/>
          <w:noProof/>
        </w:rPr>
      </w:pPr>
    </w:p>
    <w:p w14:paraId="623EF7B4" w14:textId="77777777" w:rsidR="006C1DF3" w:rsidRDefault="006C1DF3" w:rsidP="00016CE7">
      <w:pPr>
        <w:rPr>
          <w:b/>
          <w:bCs/>
          <w:noProof/>
        </w:rPr>
      </w:pPr>
    </w:p>
    <w:p w14:paraId="6971FDF7" w14:textId="77777777" w:rsidR="006C1DF3" w:rsidRPr="00BC6546" w:rsidRDefault="006C1DF3" w:rsidP="006C1DF3">
      <w:pPr>
        <w:pStyle w:val="Paragraphedeliste"/>
        <w:keepNext/>
        <w:keepLines/>
        <w:numPr>
          <w:ilvl w:val="0"/>
          <w:numId w:val="8"/>
        </w:numPr>
        <w:spacing w:before="360" w:after="240" w:line="240" w:lineRule="auto"/>
        <w:ind w:left="357" w:hanging="357"/>
        <w:contextualSpacing w:val="0"/>
        <w:jc w:val="both"/>
        <w:outlineLvl w:val="0"/>
        <w:rPr>
          <w:rFonts w:ascii="Verdana" w:eastAsia="MS Gothic" w:hAnsi="Verdana" w:cs="Arial"/>
          <w:b/>
          <w:color w:val="060FBA"/>
          <w:sz w:val="20"/>
          <w:szCs w:val="20"/>
        </w:rPr>
      </w:pPr>
      <w:r w:rsidRPr="00BC6546">
        <w:rPr>
          <w:rFonts w:ascii="Verdana" w:eastAsia="MS Gothic" w:hAnsi="Verdana" w:cs="Arial"/>
          <w:b/>
          <w:color w:val="060FBA"/>
          <w:sz w:val="20"/>
          <w:szCs w:val="20"/>
        </w:rPr>
        <w:lastRenderedPageBreak/>
        <w:t>Contexte et justification</w:t>
      </w:r>
    </w:p>
    <w:p w14:paraId="5D8EB108" w14:textId="17F22D5D" w:rsidR="00005C40" w:rsidRPr="00F56C7F" w:rsidRDefault="00005C40" w:rsidP="00005C40">
      <w:pPr>
        <w:spacing w:before="60" w:after="60" w:line="240" w:lineRule="auto"/>
        <w:jc w:val="both"/>
        <w:rPr>
          <w:rFonts w:eastAsia="Times New Roman" w:cstheme="minorHAnsi"/>
          <w:bCs/>
          <w:lang w:eastAsia="it-IT"/>
        </w:rPr>
      </w:pPr>
      <w:r w:rsidRPr="00F56C7F">
        <w:rPr>
          <w:rFonts w:cstheme="minorHAnsi"/>
        </w:rPr>
        <w:t>En réponse aux problèmes des inondations et de la sécheresse dans le bassin de la Volta</w:t>
      </w:r>
      <w:r>
        <w:rPr>
          <w:rFonts w:cstheme="minorHAnsi"/>
        </w:rPr>
        <w:t xml:space="preserve"> (BV)</w:t>
      </w:r>
      <w:r w:rsidRPr="00F56C7F">
        <w:rPr>
          <w:rFonts w:cstheme="minorHAnsi"/>
        </w:rPr>
        <w:t>, l</w:t>
      </w:r>
      <w:r>
        <w:rPr>
          <w:rFonts w:eastAsia="Times New Roman" w:cstheme="minorHAnsi"/>
          <w:bCs/>
          <w:lang w:eastAsia="it-IT"/>
        </w:rPr>
        <w:t>’</w:t>
      </w:r>
      <w:r w:rsidRPr="00F56C7F">
        <w:rPr>
          <w:rFonts w:eastAsia="Times New Roman" w:cstheme="minorHAnsi"/>
          <w:bCs/>
          <w:lang w:eastAsia="it-IT"/>
        </w:rPr>
        <w:t>Organisation Météorologique Mondiale (OMM), l</w:t>
      </w:r>
      <w:r>
        <w:rPr>
          <w:rFonts w:eastAsia="Times New Roman" w:cstheme="minorHAnsi"/>
          <w:bCs/>
          <w:lang w:eastAsia="it-IT"/>
        </w:rPr>
        <w:t>’</w:t>
      </w:r>
      <w:r w:rsidRPr="00F56C7F">
        <w:rPr>
          <w:rFonts w:eastAsia="Times New Roman" w:cstheme="minorHAnsi"/>
          <w:bCs/>
          <w:lang w:eastAsia="it-IT"/>
        </w:rPr>
        <w:t>Autorité du Bassin de la Volta (ABV), le Partenariat Mondial de l</w:t>
      </w:r>
      <w:r>
        <w:rPr>
          <w:rFonts w:eastAsia="Times New Roman" w:cstheme="minorHAnsi"/>
          <w:bCs/>
          <w:lang w:eastAsia="it-IT"/>
        </w:rPr>
        <w:t>’</w:t>
      </w:r>
      <w:r w:rsidRPr="00F56C7F">
        <w:rPr>
          <w:rFonts w:eastAsia="Times New Roman" w:cstheme="minorHAnsi"/>
          <w:bCs/>
          <w:lang w:eastAsia="it-IT"/>
        </w:rPr>
        <w:t>Eau en Afrique de l</w:t>
      </w:r>
      <w:r>
        <w:rPr>
          <w:rFonts w:eastAsia="Times New Roman" w:cstheme="minorHAnsi"/>
          <w:bCs/>
          <w:lang w:eastAsia="it-IT"/>
        </w:rPr>
        <w:t>’</w:t>
      </w:r>
      <w:r w:rsidRPr="00F56C7F">
        <w:rPr>
          <w:rFonts w:eastAsia="Times New Roman" w:cstheme="minorHAnsi"/>
          <w:bCs/>
          <w:lang w:eastAsia="it-IT"/>
        </w:rPr>
        <w:t xml:space="preserve">Ouest (GWP-AO) </w:t>
      </w:r>
      <w:bookmarkStart w:id="5" w:name="_Hlk117830409"/>
      <w:r w:rsidRPr="00F56C7F">
        <w:rPr>
          <w:rFonts w:eastAsia="Times New Roman" w:cstheme="minorHAnsi"/>
          <w:bCs/>
          <w:lang w:eastAsia="it-IT"/>
        </w:rPr>
        <w:t xml:space="preserve">et les structures nationales compétentes des Etats Membres de l’ABV </w:t>
      </w:r>
      <w:bookmarkEnd w:id="5"/>
      <w:r w:rsidRPr="00F56C7F">
        <w:rPr>
          <w:rFonts w:eastAsia="Times New Roman" w:cstheme="minorHAnsi"/>
          <w:bCs/>
          <w:lang w:eastAsia="it-IT"/>
        </w:rPr>
        <w:t xml:space="preserve">mettent en œuvre </w:t>
      </w:r>
      <w:bookmarkStart w:id="6" w:name="_Hlk78943924"/>
      <w:r w:rsidRPr="00F56C7F">
        <w:rPr>
          <w:rFonts w:eastAsia="Times New Roman" w:cstheme="minorHAnsi"/>
          <w:bCs/>
          <w:lang w:eastAsia="it-IT"/>
        </w:rPr>
        <w:t xml:space="preserve">le projet intitulé </w:t>
      </w:r>
      <w:r>
        <w:rPr>
          <w:rFonts w:eastAsia="Times New Roman" w:cstheme="minorHAnsi"/>
          <w:bCs/>
          <w:lang w:eastAsia="it-IT"/>
        </w:rPr>
        <w:t>« </w:t>
      </w:r>
      <w:r w:rsidRPr="00D666EC">
        <w:rPr>
          <w:rFonts w:eastAsia="Times New Roman" w:cstheme="minorHAnsi"/>
          <w:bCs/>
          <w:i/>
          <w:iCs/>
          <w:lang w:eastAsia="it-IT"/>
        </w:rPr>
        <w:t>Volta Flood and Drought Management (VFDM)</w:t>
      </w:r>
      <w:r>
        <w:rPr>
          <w:rFonts w:eastAsia="Times New Roman" w:cstheme="minorHAnsi"/>
          <w:bCs/>
          <w:lang w:eastAsia="it-IT"/>
        </w:rPr>
        <w:t> »</w:t>
      </w:r>
      <w:r w:rsidRPr="00F56C7F">
        <w:rPr>
          <w:rFonts w:eastAsia="Times New Roman" w:cstheme="minorHAnsi"/>
          <w:bCs/>
          <w:lang w:eastAsia="it-IT"/>
        </w:rPr>
        <w:t xml:space="preserve"> </w:t>
      </w:r>
      <w:r>
        <w:rPr>
          <w:rFonts w:eastAsia="Times New Roman" w:cstheme="minorHAnsi"/>
          <w:bCs/>
          <w:lang w:eastAsia="it-IT"/>
        </w:rPr>
        <w:t>‘’</w:t>
      </w:r>
      <w:r w:rsidRPr="00F56C7F">
        <w:rPr>
          <w:rFonts w:eastAsia="Times New Roman" w:cstheme="minorHAnsi"/>
          <w:bCs/>
          <w:lang w:eastAsia="it-IT"/>
        </w:rPr>
        <w:t xml:space="preserve"> </w:t>
      </w:r>
      <w:hyperlink r:id="rId16" w:history="1">
        <w:r w:rsidRPr="00F56C7F">
          <w:rPr>
            <w:rStyle w:val="Lienhypertexte"/>
            <w:rFonts w:cstheme="minorHAnsi"/>
            <w:lang w:eastAsia="it-IT"/>
          </w:rPr>
          <w:t>Intégrer la gestion des inondations</w:t>
        </w:r>
        <w:r>
          <w:rPr>
            <w:rStyle w:val="Lienhypertexte"/>
            <w:rFonts w:cstheme="minorHAnsi"/>
            <w:lang w:eastAsia="it-IT"/>
          </w:rPr>
          <w:t xml:space="preserve"> et</w:t>
        </w:r>
        <w:r w:rsidRPr="00F56C7F">
          <w:rPr>
            <w:rStyle w:val="Lienhypertexte"/>
            <w:rFonts w:cstheme="minorHAnsi"/>
            <w:lang w:eastAsia="it-IT"/>
          </w:rPr>
          <w:t xml:space="preserve"> de la sécheresse et </w:t>
        </w:r>
        <w:r>
          <w:rPr>
            <w:rStyle w:val="Lienhypertexte"/>
            <w:rFonts w:cstheme="minorHAnsi"/>
            <w:lang w:eastAsia="it-IT"/>
          </w:rPr>
          <w:t>de</w:t>
        </w:r>
        <w:r w:rsidRPr="00F56C7F">
          <w:rPr>
            <w:rStyle w:val="Lienhypertexte"/>
            <w:rFonts w:cstheme="minorHAnsi"/>
            <w:lang w:eastAsia="it-IT"/>
          </w:rPr>
          <w:t xml:space="preserve"> l</w:t>
        </w:r>
        <w:r>
          <w:rPr>
            <w:rStyle w:val="Lienhypertexte"/>
            <w:rFonts w:cstheme="minorHAnsi"/>
            <w:lang w:eastAsia="it-IT"/>
          </w:rPr>
          <w:t>’</w:t>
        </w:r>
        <w:r w:rsidRPr="00F56C7F">
          <w:rPr>
            <w:rStyle w:val="Lienhypertexte"/>
            <w:rFonts w:cstheme="minorHAnsi"/>
            <w:lang w:eastAsia="it-IT"/>
          </w:rPr>
          <w:t>alerte précoce pour l</w:t>
        </w:r>
        <w:r>
          <w:rPr>
            <w:rStyle w:val="Lienhypertexte"/>
            <w:rFonts w:cstheme="minorHAnsi"/>
            <w:lang w:eastAsia="it-IT"/>
          </w:rPr>
          <w:t>’</w:t>
        </w:r>
        <w:r w:rsidRPr="00F56C7F">
          <w:rPr>
            <w:rStyle w:val="Lienhypertexte"/>
            <w:rFonts w:cstheme="minorHAnsi"/>
            <w:lang w:eastAsia="it-IT"/>
          </w:rPr>
          <w:t xml:space="preserve">adaptation au changement climatique dans le bassin de la Volta </w:t>
        </w:r>
      </w:hyperlink>
      <w:r>
        <w:rPr>
          <w:rFonts w:eastAsia="Times New Roman" w:cstheme="minorHAnsi"/>
          <w:bCs/>
          <w:lang w:eastAsia="it-IT"/>
        </w:rPr>
        <w:t>‘’</w:t>
      </w:r>
      <w:r w:rsidRPr="00F56C7F">
        <w:rPr>
          <w:rFonts w:eastAsia="Times New Roman" w:cstheme="minorHAnsi"/>
          <w:bCs/>
          <w:lang w:eastAsia="it-IT"/>
        </w:rPr>
        <w:t xml:space="preserve"> </w:t>
      </w:r>
      <w:bookmarkEnd w:id="6"/>
      <w:r w:rsidRPr="00F56C7F">
        <w:rPr>
          <w:rFonts w:eastAsia="Times New Roman" w:cstheme="minorHAnsi"/>
          <w:bCs/>
          <w:lang w:eastAsia="it-IT"/>
        </w:rPr>
        <w:t xml:space="preserve">de juin 2019 à </w:t>
      </w:r>
      <w:r w:rsidR="005C5D2E">
        <w:rPr>
          <w:rFonts w:eastAsia="Times New Roman" w:cstheme="minorHAnsi"/>
          <w:bCs/>
          <w:lang w:eastAsia="it-IT"/>
        </w:rPr>
        <w:t xml:space="preserve">fin juin </w:t>
      </w:r>
      <w:r w:rsidRPr="00F56C7F">
        <w:rPr>
          <w:rFonts w:eastAsia="Times New Roman" w:cstheme="minorHAnsi"/>
          <w:bCs/>
          <w:lang w:eastAsia="it-IT"/>
        </w:rPr>
        <w:t xml:space="preserve">2024. </w:t>
      </w:r>
      <w:bookmarkStart w:id="7" w:name="_Hlk117830505"/>
      <w:r w:rsidRPr="00F56C7F">
        <w:rPr>
          <w:rFonts w:eastAsia="Times New Roman" w:cstheme="minorHAnsi"/>
          <w:bCs/>
          <w:lang w:eastAsia="it-IT"/>
        </w:rPr>
        <w:t>Le projet VFDM, financé par le Fonds d</w:t>
      </w:r>
      <w:r>
        <w:rPr>
          <w:rFonts w:eastAsia="Times New Roman" w:cstheme="minorHAnsi"/>
          <w:bCs/>
          <w:lang w:eastAsia="it-IT"/>
        </w:rPr>
        <w:t>’</w:t>
      </w:r>
      <w:r w:rsidRPr="00F56C7F">
        <w:rPr>
          <w:rFonts w:eastAsia="Times New Roman" w:cstheme="minorHAnsi"/>
          <w:bCs/>
          <w:lang w:eastAsia="it-IT"/>
        </w:rPr>
        <w:t>Adaptation</w:t>
      </w:r>
      <w:r>
        <w:rPr>
          <w:rFonts w:eastAsia="Times New Roman" w:cstheme="minorHAnsi"/>
          <w:bCs/>
          <w:lang w:eastAsia="it-IT"/>
        </w:rPr>
        <w:t xml:space="preserve"> (FA)</w:t>
      </w:r>
      <w:r w:rsidRPr="00F56C7F">
        <w:rPr>
          <w:rFonts w:eastAsia="Times New Roman" w:cstheme="minorHAnsi"/>
          <w:bCs/>
          <w:lang w:eastAsia="it-IT"/>
        </w:rPr>
        <w:t>, priorise le renforcement des capacités des fournisseurs de services hydrométéorologiques</w:t>
      </w:r>
      <w:r w:rsidR="005B37D2">
        <w:rPr>
          <w:rFonts w:eastAsia="Times New Roman" w:cstheme="minorHAnsi"/>
          <w:bCs/>
          <w:lang w:eastAsia="it-IT"/>
        </w:rPr>
        <w:t xml:space="preserve"> y c</w:t>
      </w:r>
      <w:r w:rsidR="005B37D2" w:rsidRPr="00F56C7F">
        <w:rPr>
          <w:rFonts w:eastAsia="Times New Roman" w:cstheme="minorHAnsi"/>
          <w:bCs/>
          <w:lang w:eastAsia="it-IT"/>
        </w:rPr>
        <w:t>o</w:t>
      </w:r>
      <w:r w:rsidR="005B37D2">
        <w:rPr>
          <w:rFonts w:eastAsia="Times New Roman" w:cstheme="minorHAnsi"/>
          <w:bCs/>
          <w:lang w:eastAsia="it-IT"/>
        </w:rPr>
        <w:t>mpris</w:t>
      </w:r>
      <w:r w:rsidRPr="00F56C7F">
        <w:rPr>
          <w:rFonts w:eastAsia="Times New Roman" w:cstheme="minorHAnsi"/>
          <w:bCs/>
          <w:lang w:eastAsia="it-IT"/>
        </w:rPr>
        <w:t xml:space="preserve"> </w:t>
      </w:r>
      <w:r w:rsidR="005B37D2" w:rsidRPr="00F56C7F">
        <w:rPr>
          <w:rFonts w:eastAsia="Times New Roman" w:cstheme="minorHAnsi"/>
          <w:bCs/>
          <w:lang w:eastAsia="it-IT"/>
        </w:rPr>
        <w:t xml:space="preserve">les services de protection civile </w:t>
      </w:r>
      <w:r w:rsidR="005B37D2">
        <w:rPr>
          <w:rFonts w:eastAsia="Times New Roman" w:cstheme="minorHAnsi"/>
          <w:bCs/>
          <w:lang w:eastAsia="it-IT"/>
        </w:rPr>
        <w:t>et</w:t>
      </w:r>
      <w:r w:rsidR="005B37D2" w:rsidRPr="00F56C7F">
        <w:rPr>
          <w:rFonts w:eastAsia="Times New Roman" w:cstheme="minorHAnsi"/>
          <w:bCs/>
          <w:lang w:eastAsia="it-IT"/>
        </w:rPr>
        <w:t xml:space="preserve"> les autres acteurs </w:t>
      </w:r>
      <w:r w:rsidR="005B37D2">
        <w:rPr>
          <w:rFonts w:eastAsia="Times New Roman" w:cstheme="minorHAnsi"/>
          <w:bCs/>
          <w:lang w:eastAsia="it-IT"/>
        </w:rPr>
        <w:t>concernés</w:t>
      </w:r>
      <w:r w:rsidR="005B37D2" w:rsidRPr="00F56C7F">
        <w:rPr>
          <w:rFonts w:eastAsia="Times New Roman" w:cstheme="minorHAnsi"/>
          <w:bCs/>
          <w:lang w:eastAsia="it-IT"/>
        </w:rPr>
        <w:t xml:space="preserve"> </w:t>
      </w:r>
      <w:r w:rsidRPr="00F56C7F">
        <w:rPr>
          <w:rFonts w:eastAsia="Times New Roman" w:cstheme="minorHAnsi"/>
          <w:bCs/>
          <w:lang w:eastAsia="it-IT"/>
        </w:rPr>
        <w:t xml:space="preserve">des six pays riverains du </w:t>
      </w:r>
      <w:r w:rsidR="005B37D2">
        <w:rPr>
          <w:rFonts w:eastAsia="Times New Roman" w:cstheme="minorHAnsi"/>
          <w:bCs/>
          <w:lang w:eastAsia="it-IT"/>
        </w:rPr>
        <w:t>BV</w:t>
      </w:r>
      <w:r w:rsidRPr="00F56C7F">
        <w:rPr>
          <w:rFonts w:eastAsia="Times New Roman" w:cstheme="minorHAnsi"/>
          <w:bCs/>
          <w:lang w:eastAsia="it-IT"/>
        </w:rPr>
        <w:t xml:space="preserve"> ainsi que le développement d’un système d’alerte précoce (SAP) aux inondations et à la sécheresse pour le bassin. </w:t>
      </w:r>
    </w:p>
    <w:p w14:paraId="462A5600" w14:textId="5C0E3DE0" w:rsidR="00005C40" w:rsidRDefault="00005C40" w:rsidP="00005C40">
      <w:pPr>
        <w:spacing w:before="60" w:after="60" w:line="240" w:lineRule="auto"/>
        <w:jc w:val="both"/>
        <w:rPr>
          <w:rFonts w:eastAsia="Times New Roman" w:cstheme="minorHAnsi"/>
          <w:bCs/>
          <w:lang w:eastAsia="it-IT"/>
        </w:rPr>
      </w:pPr>
      <w:bookmarkStart w:id="8" w:name="_Hlk161672884"/>
      <w:bookmarkEnd w:id="7"/>
      <w:r w:rsidRPr="00F56C7F">
        <w:rPr>
          <w:rFonts w:eastAsia="Times New Roman" w:cstheme="minorHAnsi"/>
          <w:bCs/>
          <w:lang w:eastAsia="it-IT"/>
        </w:rPr>
        <w:t xml:space="preserve">Dans le cadre des activités </w:t>
      </w:r>
      <w:r w:rsidRPr="007A555D">
        <w:rPr>
          <w:rFonts w:cstheme="minorHAnsi"/>
        </w:rPr>
        <w:t>du</w:t>
      </w:r>
      <w:r w:rsidRPr="00F56C7F">
        <w:rPr>
          <w:rFonts w:eastAsia="Times New Roman" w:cstheme="minorHAnsi"/>
          <w:bCs/>
          <w:lang w:eastAsia="it-IT"/>
        </w:rPr>
        <w:t xml:space="preserve"> projet VFDM, </w:t>
      </w:r>
      <w:r>
        <w:rPr>
          <w:rFonts w:eastAsia="Times New Roman" w:cstheme="minorHAnsi"/>
          <w:bCs/>
          <w:lang w:eastAsia="it-IT"/>
        </w:rPr>
        <w:t>une plateforme de prévision et d’alerte aux inondations et à la sécheresse</w:t>
      </w:r>
      <w:r w:rsidR="005B37D2">
        <w:rPr>
          <w:rFonts w:eastAsia="Times New Roman" w:cstheme="minorHAnsi"/>
          <w:bCs/>
          <w:lang w:eastAsia="it-IT"/>
        </w:rPr>
        <w:t>,</w:t>
      </w:r>
      <w:r>
        <w:rPr>
          <w:rFonts w:eastAsia="Times New Roman" w:cstheme="minorHAnsi"/>
          <w:bCs/>
          <w:lang w:eastAsia="it-IT"/>
        </w:rPr>
        <w:t xml:space="preserve"> VoltAlarm</w:t>
      </w:r>
      <w:r w:rsidR="005B37D2">
        <w:rPr>
          <w:rFonts w:eastAsia="Times New Roman" w:cstheme="minorHAnsi"/>
          <w:bCs/>
          <w:lang w:eastAsia="it-IT"/>
        </w:rPr>
        <w:t>,</w:t>
      </w:r>
      <w:r>
        <w:rPr>
          <w:rFonts w:eastAsia="Times New Roman" w:cstheme="minorHAnsi"/>
          <w:bCs/>
          <w:lang w:eastAsia="it-IT"/>
        </w:rPr>
        <w:t xml:space="preserve"> a été développée et des bulletins d’informations sont produits par l’ABV </w:t>
      </w:r>
      <w:r w:rsidR="005B37D2">
        <w:rPr>
          <w:rFonts w:eastAsia="Times New Roman" w:cstheme="minorHAnsi"/>
          <w:bCs/>
          <w:lang w:eastAsia="it-IT"/>
        </w:rPr>
        <w:t xml:space="preserve">ensemble avec </w:t>
      </w:r>
      <w:r>
        <w:rPr>
          <w:rFonts w:eastAsia="Times New Roman" w:cstheme="minorHAnsi"/>
          <w:bCs/>
          <w:lang w:eastAsia="it-IT"/>
        </w:rPr>
        <w:t>les structures nationales en charge de l’hydrologie, de la météorologie, de la pr</w:t>
      </w:r>
      <w:r w:rsidRPr="007A555D">
        <w:rPr>
          <w:rFonts w:eastAsia="Times New Roman" w:cstheme="minorHAnsi"/>
          <w:bCs/>
          <w:lang w:eastAsia="it-IT"/>
        </w:rPr>
        <w:t>otection civile et de l’agriculture</w:t>
      </w:r>
      <w:r>
        <w:rPr>
          <w:rFonts w:eastAsia="Times New Roman" w:cstheme="minorHAnsi"/>
          <w:bCs/>
          <w:lang w:eastAsia="it-IT"/>
        </w:rPr>
        <w:t xml:space="preserve">. </w:t>
      </w:r>
      <w:r w:rsidR="00E95F12" w:rsidRPr="00E95F12">
        <w:rPr>
          <w:rFonts w:eastAsia="Times New Roman" w:cstheme="minorHAnsi"/>
          <w:bCs/>
          <w:lang w:eastAsia="it-IT"/>
        </w:rPr>
        <w:t xml:space="preserve">Des cartes </w:t>
      </w:r>
      <w:r w:rsidR="00FF669B" w:rsidRPr="00E95F12">
        <w:rPr>
          <w:rFonts w:eastAsia="Times New Roman" w:cstheme="minorHAnsi"/>
          <w:bCs/>
          <w:lang w:eastAsia="it-IT"/>
        </w:rPr>
        <w:t xml:space="preserve">ainsi que le profil </w:t>
      </w:r>
      <w:r w:rsidR="00E95F12" w:rsidRPr="00E95F12">
        <w:rPr>
          <w:rFonts w:eastAsia="Times New Roman" w:cstheme="minorHAnsi"/>
          <w:bCs/>
          <w:lang w:eastAsia="it-IT"/>
        </w:rPr>
        <w:t xml:space="preserve">des risques des inondations et de la sécheresse dans le </w:t>
      </w:r>
      <w:r w:rsidR="005B37D2">
        <w:rPr>
          <w:rFonts w:eastAsia="Times New Roman" w:cstheme="minorHAnsi"/>
          <w:bCs/>
          <w:lang w:eastAsia="it-IT"/>
        </w:rPr>
        <w:t>BV</w:t>
      </w:r>
      <w:r w:rsidR="00E95F12" w:rsidRPr="00E95F12">
        <w:rPr>
          <w:rFonts w:eastAsia="Times New Roman" w:cstheme="minorHAnsi"/>
          <w:bCs/>
          <w:lang w:eastAsia="it-IT"/>
        </w:rPr>
        <w:t xml:space="preserve"> ont été développés avec des recommandations</w:t>
      </w:r>
      <w:r w:rsidR="005B37D2">
        <w:rPr>
          <w:rFonts w:eastAsia="Times New Roman" w:cstheme="minorHAnsi"/>
          <w:bCs/>
          <w:lang w:eastAsia="it-IT"/>
        </w:rPr>
        <w:t xml:space="preserve"> à l’endr</w:t>
      </w:r>
      <w:r w:rsidR="005B37D2" w:rsidRPr="00F56C7F">
        <w:rPr>
          <w:rFonts w:eastAsia="Times New Roman" w:cstheme="minorHAnsi"/>
          <w:bCs/>
          <w:lang w:eastAsia="it-IT"/>
        </w:rPr>
        <w:t>o</w:t>
      </w:r>
      <w:r w:rsidR="005B37D2">
        <w:rPr>
          <w:rFonts w:eastAsia="Times New Roman" w:cstheme="minorHAnsi"/>
          <w:bCs/>
          <w:lang w:eastAsia="it-IT"/>
        </w:rPr>
        <w:t xml:space="preserve">it des décideurs </w:t>
      </w:r>
      <w:r w:rsidR="00E95F12" w:rsidRPr="00E95F12">
        <w:rPr>
          <w:rFonts w:eastAsia="Times New Roman" w:cstheme="minorHAnsi"/>
          <w:bCs/>
          <w:lang w:eastAsia="it-IT"/>
        </w:rPr>
        <w:t xml:space="preserve">politiques. </w:t>
      </w:r>
      <w:r>
        <w:rPr>
          <w:rFonts w:eastAsia="Times New Roman" w:cstheme="minorHAnsi"/>
          <w:bCs/>
          <w:lang w:eastAsia="it-IT"/>
        </w:rPr>
        <w:t xml:space="preserve">Une stratégie régionale de </w:t>
      </w:r>
      <w:r w:rsidR="00FF669B">
        <w:rPr>
          <w:rFonts w:eastAsia="Times New Roman" w:cstheme="minorHAnsi"/>
          <w:bCs/>
          <w:lang w:eastAsia="it-IT"/>
        </w:rPr>
        <w:t xml:space="preserve">réduction et de </w:t>
      </w:r>
      <w:r>
        <w:rPr>
          <w:rFonts w:eastAsia="Times New Roman" w:cstheme="minorHAnsi"/>
          <w:bCs/>
          <w:lang w:eastAsia="it-IT"/>
        </w:rPr>
        <w:t>gestion intégrée des risques des inondations et de la sécheresse</w:t>
      </w:r>
      <w:r w:rsidR="005B37D2">
        <w:rPr>
          <w:rFonts w:eastAsia="Times New Roman" w:cstheme="minorHAnsi"/>
          <w:bCs/>
          <w:lang w:eastAsia="it-IT"/>
        </w:rPr>
        <w:t xml:space="preserve"> (RGIRIS)</w:t>
      </w:r>
      <w:r>
        <w:rPr>
          <w:rFonts w:eastAsia="Times New Roman" w:cstheme="minorHAnsi"/>
          <w:bCs/>
          <w:lang w:eastAsia="it-IT"/>
        </w:rPr>
        <w:t xml:space="preserve"> a été </w:t>
      </w:r>
      <w:r w:rsidR="005B37D2">
        <w:rPr>
          <w:rFonts w:eastAsia="Times New Roman" w:cstheme="minorHAnsi"/>
          <w:bCs/>
          <w:lang w:eastAsia="it-IT"/>
        </w:rPr>
        <w:t>aussi</w:t>
      </w:r>
      <w:r w:rsidR="00E95F12">
        <w:rPr>
          <w:rFonts w:eastAsia="Times New Roman" w:cstheme="minorHAnsi"/>
          <w:bCs/>
          <w:lang w:eastAsia="it-IT"/>
        </w:rPr>
        <w:t xml:space="preserve"> élaborée </w:t>
      </w:r>
      <w:r w:rsidR="00FF669B">
        <w:rPr>
          <w:rFonts w:eastAsia="Times New Roman" w:cstheme="minorHAnsi"/>
          <w:bCs/>
          <w:lang w:eastAsia="it-IT"/>
        </w:rPr>
        <w:t>ensemble avec les parties prenantes du bassin</w:t>
      </w:r>
      <w:r>
        <w:rPr>
          <w:rFonts w:eastAsia="Times New Roman" w:cstheme="minorHAnsi"/>
          <w:bCs/>
          <w:lang w:eastAsia="it-IT"/>
        </w:rPr>
        <w:t xml:space="preserve">. </w:t>
      </w:r>
    </w:p>
    <w:p w14:paraId="251C4E5C" w14:textId="6AFD2FE0" w:rsidR="00DE1686" w:rsidRDefault="00977E33" w:rsidP="00044F84">
      <w:pPr>
        <w:spacing w:before="60" w:after="60" w:line="240" w:lineRule="auto"/>
        <w:jc w:val="both"/>
        <w:rPr>
          <w:rFonts w:eastAsia="Times New Roman" w:cstheme="minorHAnsi"/>
          <w:bCs/>
          <w:lang w:eastAsia="it-IT"/>
        </w:rPr>
      </w:pPr>
      <w:r>
        <w:rPr>
          <w:rFonts w:eastAsia="Times New Roman" w:cstheme="minorHAnsi"/>
          <w:bCs/>
          <w:lang w:eastAsia="it-IT"/>
        </w:rPr>
        <w:t>S</w:t>
      </w:r>
      <w:r w:rsidR="0023205B">
        <w:rPr>
          <w:rFonts w:eastAsia="Times New Roman" w:cstheme="minorHAnsi"/>
          <w:bCs/>
          <w:lang w:eastAsia="it-IT"/>
        </w:rPr>
        <w:t xml:space="preserve">’inscrivant dans une logique de poursuite de la mise en œuvre </w:t>
      </w:r>
      <w:r>
        <w:rPr>
          <w:rFonts w:eastAsia="Times New Roman" w:cstheme="minorHAnsi"/>
          <w:bCs/>
          <w:lang w:eastAsia="it-IT"/>
        </w:rPr>
        <w:t xml:space="preserve">des activités restantes du projet </w:t>
      </w:r>
      <w:r w:rsidR="0023205B">
        <w:rPr>
          <w:rFonts w:eastAsia="Times New Roman" w:cstheme="minorHAnsi"/>
          <w:bCs/>
          <w:lang w:eastAsia="it-IT"/>
        </w:rPr>
        <w:t xml:space="preserve">et de </w:t>
      </w:r>
      <w:r>
        <w:rPr>
          <w:rFonts w:eastAsia="Times New Roman" w:cstheme="minorHAnsi"/>
          <w:bCs/>
          <w:lang w:eastAsia="it-IT"/>
        </w:rPr>
        <w:t>s</w:t>
      </w:r>
      <w:r w:rsidR="0023205B">
        <w:rPr>
          <w:rFonts w:eastAsia="Times New Roman" w:cstheme="minorHAnsi"/>
          <w:bCs/>
          <w:lang w:eastAsia="it-IT"/>
        </w:rPr>
        <w:t>a clôture</w:t>
      </w:r>
      <w:r>
        <w:rPr>
          <w:rFonts w:eastAsia="Times New Roman" w:cstheme="minorHAnsi"/>
          <w:bCs/>
          <w:lang w:eastAsia="it-IT"/>
        </w:rPr>
        <w:t xml:space="preserve"> d’ici fin juin 2024</w:t>
      </w:r>
      <w:r w:rsidR="0023205B">
        <w:rPr>
          <w:rFonts w:eastAsia="Times New Roman" w:cstheme="minorHAnsi"/>
          <w:bCs/>
          <w:lang w:eastAsia="it-IT"/>
        </w:rPr>
        <w:t xml:space="preserve">, </w:t>
      </w:r>
      <w:bookmarkEnd w:id="8"/>
      <w:r>
        <w:rPr>
          <w:rFonts w:eastAsia="Times New Roman" w:cstheme="minorHAnsi"/>
          <w:bCs/>
          <w:lang w:eastAsia="it-IT"/>
        </w:rPr>
        <w:t>s</w:t>
      </w:r>
      <w:r w:rsidRPr="00044F84">
        <w:rPr>
          <w:rFonts w:eastAsia="Times New Roman" w:cstheme="minorHAnsi"/>
          <w:bCs/>
          <w:lang w:eastAsia="it-IT"/>
        </w:rPr>
        <w:t xml:space="preserve">es </w:t>
      </w:r>
      <w:r w:rsidR="00E95F12" w:rsidRPr="00044F84">
        <w:rPr>
          <w:rFonts w:eastAsia="Times New Roman" w:cstheme="minorHAnsi"/>
          <w:bCs/>
          <w:lang w:eastAsia="it-IT"/>
        </w:rPr>
        <w:t xml:space="preserve">partenaires </w:t>
      </w:r>
      <w:r w:rsidR="00C57D7B">
        <w:rPr>
          <w:rFonts w:eastAsia="Times New Roman" w:cstheme="minorHAnsi"/>
          <w:bCs/>
          <w:lang w:eastAsia="it-IT"/>
        </w:rPr>
        <w:t>d’exécuti</w:t>
      </w:r>
      <w:r w:rsidR="00C57D7B" w:rsidRPr="00E95F12">
        <w:rPr>
          <w:rFonts w:eastAsia="Times New Roman" w:cstheme="minorHAnsi"/>
          <w:bCs/>
          <w:lang w:eastAsia="it-IT"/>
        </w:rPr>
        <w:t>o</w:t>
      </w:r>
      <w:r w:rsidR="00C57D7B">
        <w:rPr>
          <w:rFonts w:eastAsia="Times New Roman" w:cstheme="minorHAnsi"/>
          <w:bCs/>
          <w:lang w:eastAsia="it-IT"/>
        </w:rPr>
        <w:t xml:space="preserve">n </w:t>
      </w:r>
      <w:r w:rsidR="00E95F12" w:rsidRPr="00044F84">
        <w:rPr>
          <w:rFonts w:eastAsia="Times New Roman" w:cstheme="minorHAnsi"/>
          <w:bCs/>
          <w:lang w:eastAsia="it-IT"/>
        </w:rPr>
        <w:t>ont p</w:t>
      </w:r>
      <w:r w:rsidR="00044F84">
        <w:rPr>
          <w:rFonts w:eastAsia="Times New Roman" w:cstheme="minorHAnsi"/>
          <w:bCs/>
          <w:lang w:eastAsia="it-IT"/>
        </w:rPr>
        <w:t xml:space="preserve">révu </w:t>
      </w:r>
      <w:r>
        <w:rPr>
          <w:rFonts w:eastAsia="Times New Roman" w:cstheme="minorHAnsi"/>
          <w:bCs/>
          <w:lang w:eastAsia="it-IT"/>
        </w:rPr>
        <w:t xml:space="preserve">entre autres </w:t>
      </w:r>
      <w:r w:rsidR="00044F84">
        <w:rPr>
          <w:rFonts w:eastAsia="Times New Roman" w:cstheme="minorHAnsi"/>
          <w:bCs/>
          <w:lang w:eastAsia="it-IT"/>
        </w:rPr>
        <w:t>de d</w:t>
      </w:r>
      <w:r w:rsidR="00E95F12" w:rsidRPr="00044F84">
        <w:rPr>
          <w:rFonts w:eastAsia="Times New Roman" w:cstheme="minorHAnsi"/>
          <w:bCs/>
          <w:lang w:eastAsia="it-IT"/>
        </w:rPr>
        <w:t>évelopper</w:t>
      </w:r>
      <w:r w:rsidR="00FF669B">
        <w:rPr>
          <w:rFonts w:eastAsia="Times New Roman" w:cstheme="minorHAnsi"/>
          <w:bCs/>
          <w:lang w:eastAsia="it-IT"/>
        </w:rPr>
        <w:t xml:space="preserve"> des supports de communication</w:t>
      </w:r>
      <w:r>
        <w:rPr>
          <w:rFonts w:eastAsia="Times New Roman" w:cstheme="minorHAnsi"/>
          <w:bCs/>
          <w:lang w:eastAsia="it-IT"/>
        </w:rPr>
        <w:t xml:space="preserve"> sur les </w:t>
      </w:r>
      <w:r w:rsidR="00A90634" w:rsidRPr="00FF669B">
        <w:rPr>
          <w:rFonts w:eastAsia="Times New Roman" w:cstheme="minorHAnsi"/>
          <w:bCs/>
          <w:lang w:eastAsia="it-IT"/>
        </w:rPr>
        <w:t xml:space="preserve">outils, </w:t>
      </w:r>
      <w:r w:rsidR="0023205B">
        <w:rPr>
          <w:rFonts w:eastAsia="Times New Roman" w:cstheme="minorHAnsi"/>
          <w:bCs/>
          <w:lang w:eastAsia="it-IT"/>
        </w:rPr>
        <w:t xml:space="preserve">les </w:t>
      </w:r>
      <w:r w:rsidR="00A90634" w:rsidRPr="00FF669B">
        <w:rPr>
          <w:rFonts w:eastAsia="Times New Roman" w:cstheme="minorHAnsi"/>
          <w:bCs/>
          <w:lang w:eastAsia="it-IT"/>
        </w:rPr>
        <w:t>politiques et</w:t>
      </w:r>
      <w:r w:rsidR="0023205B">
        <w:rPr>
          <w:rFonts w:eastAsia="Times New Roman" w:cstheme="minorHAnsi"/>
          <w:bCs/>
          <w:lang w:eastAsia="it-IT"/>
        </w:rPr>
        <w:t xml:space="preserve"> les</w:t>
      </w:r>
      <w:r w:rsidR="00A90634" w:rsidRPr="00FF669B">
        <w:rPr>
          <w:rFonts w:eastAsia="Times New Roman" w:cstheme="minorHAnsi"/>
          <w:bCs/>
          <w:lang w:eastAsia="it-IT"/>
        </w:rPr>
        <w:t xml:space="preserve"> plans </w:t>
      </w:r>
      <w:r w:rsidR="00A640B3">
        <w:rPr>
          <w:rFonts w:eastAsia="Times New Roman" w:cstheme="minorHAnsi"/>
          <w:bCs/>
          <w:lang w:eastAsia="it-IT"/>
        </w:rPr>
        <w:t xml:space="preserve">relatifs au </w:t>
      </w:r>
      <w:r w:rsidR="00FF669B">
        <w:rPr>
          <w:rFonts w:eastAsia="Times New Roman" w:cstheme="minorHAnsi"/>
          <w:bCs/>
          <w:lang w:eastAsia="it-IT"/>
        </w:rPr>
        <w:t xml:space="preserve">profil, </w:t>
      </w:r>
      <w:r w:rsidR="00A640B3">
        <w:rPr>
          <w:rFonts w:eastAsia="Times New Roman" w:cstheme="minorHAnsi"/>
          <w:bCs/>
          <w:lang w:eastAsia="it-IT"/>
        </w:rPr>
        <w:t>au</w:t>
      </w:r>
      <w:r w:rsidR="00A90634">
        <w:rPr>
          <w:rFonts w:eastAsia="Times New Roman" w:cstheme="minorHAnsi"/>
          <w:bCs/>
          <w:lang w:eastAsia="it-IT"/>
        </w:rPr>
        <w:t xml:space="preserve"> </w:t>
      </w:r>
      <w:r w:rsidR="007C7EEC">
        <w:rPr>
          <w:rFonts w:eastAsia="Times New Roman" w:cstheme="minorHAnsi"/>
          <w:bCs/>
          <w:lang w:eastAsia="it-IT"/>
        </w:rPr>
        <w:t>S</w:t>
      </w:r>
      <w:r w:rsidR="00FF669B">
        <w:rPr>
          <w:rFonts w:eastAsia="Times New Roman" w:cstheme="minorHAnsi"/>
          <w:bCs/>
          <w:lang w:eastAsia="it-IT"/>
        </w:rPr>
        <w:t>AP VOLTALARM et</w:t>
      </w:r>
      <w:r w:rsidR="00A640B3">
        <w:rPr>
          <w:rFonts w:eastAsia="Times New Roman" w:cstheme="minorHAnsi"/>
          <w:bCs/>
          <w:lang w:eastAsia="it-IT"/>
        </w:rPr>
        <w:t xml:space="preserve"> </w:t>
      </w:r>
      <w:r w:rsidR="00C10D88">
        <w:rPr>
          <w:rFonts w:eastAsia="Times New Roman" w:cstheme="minorHAnsi"/>
          <w:bCs/>
          <w:lang w:eastAsia="it-IT"/>
        </w:rPr>
        <w:t xml:space="preserve">à la </w:t>
      </w:r>
      <w:r w:rsidR="00DE1686">
        <w:rPr>
          <w:rFonts w:eastAsia="Times New Roman" w:cstheme="minorHAnsi"/>
          <w:bCs/>
          <w:lang w:eastAsia="it-IT"/>
        </w:rPr>
        <w:t xml:space="preserve">stratégie de gestion </w:t>
      </w:r>
      <w:r w:rsidR="0023205B">
        <w:rPr>
          <w:rFonts w:eastAsia="Times New Roman" w:cstheme="minorHAnsi"/>
          <w:bCs/>
          <w:lang w:eastAsia="it-IT"/>
        </w:rPr>
        <w:t xml:space="preserve">des risques </w:t>
      </w:r>
      <w:r w:rsidR="00DE1686">
        <w:rPr>
          <w:rFonts w:eastAsia="Times New Roman" w:cstheme="minorHAnsi"/>
          <w:bCs/>
          <w:lang w:eastAsia="it-IT"/>
        </w:rPr>
        <w:t>des inondations et de la sécheresse d</w:t>
      </w:r>
      <w:r w:rsidR="00A90634">
        <w:rPr>
          <w:rFonts w:eastAsia="Times New Roman" w:cstheme="minorHAnsi"/>
          <w:bCs/>
          <w:lang w:eastAsia="it-IT"/>
        </w:rPr>
        <w:t xml:space="preserve">ans le </w:t>
      </w:r>
      <w:r w:rsidR="00DE1686">
        <w:rPr>
          <w:rFonts w:eastAsia="Times New Roman" w:cstheme="minorHAnsi"/>
          <w:bCs/>
          <w:lang w:eastAsia="it-IT"/>
        </w:rPr>
        <w:t>bassin de la Volta</w:t>
      </w:r>
      <w:r w:rsidR="00A90634" w:rsidRPr="00A90634">
        <w:rPr>
          <w:rFonts w:eastAsia="Times New Roman" w:cstheme="minorHAnsi"/>
          <w:bCs/>
          <w:lang w:eastAsia="it-IT"/>
        </w:rPr>
        <w:t xml:space="preserve"> </w:t>
      </w:r>
      <w:r w:rsidR="00A90634" w:rsidRPr="00FF669B">
        <w:rPr>
          <w:rFonts w:eastAsia="Times New Roman" w:cstheme="minorHAnsi"/>
          <w:bCs/>
          <w:lang w:eastAsia="it-IT"/>
        </w:rPr>
        <w:t>mis en place dans le cadre du projet</w:t>
      </w:r>
      <w:r w:rsidR="00DE1686">
        <w:rPr>
          <w:rFonts w:eastAsia="Times New Roman" w:cstheme="minorHAnsi"/>
          <w:bCs/>
          <w:lang w:eastAsia="it-IT"/>
        </w:rPr>
        <w:t xml:space="preserve">. </w:t>
      </w:r>
    </w:p>
    <w:p w14:paraId="47523D82" w14:textId="1B1CA779" w:rsidR="00005C40" w:rsidRDefault="00D10EF6" w:rsidP="00005C40">
      <w:pPr>
        <w:spacing w:before="60" w:after="60" w:line="240" w:lineRule="auto"/>
        <w:jc w:val="both"/>
        <w:rPr>
          <w:rFonts w:eastAsia="Times New Roman" w:cstheme="minorHAnsi"/>
          <w:bCs/>
          <w:lang w:eastAsia="it-IT"/>
        </w:rPr>
      </w:pPr>
      <w:r>
        <w:rPr>
          <w:rFonts w:eastAsia="Times New Roman" w:cstheme="minorHAnsi"/>
          <w:bCs/>
          <w:lang w:eastAsia="it-IT"/>
        </w:rPr>
        <w:t>Pour ce faire</w:t>
      </w:r>
      <w:r w:rsidR="00005C40" w:rsidRPr="003110C7">
        <w:rPr>
          <w:rFonts w:eastAsia="Times New Roman" w:cstheme="minorHAnsi"/>
          <w:bCs/>
          <w:lang w:eastAsia="it-IT"/>
        </w:rPr>
        <w:t>, le</w:t>
      </w:r>
      <w:r w:rsidR="00C57D7B">
        <w:rPr>
          <w:rFonts w:eastAsia="Times New Roman" w:cstheme="minorHAnsi"/>
          <w:bCs/>
          <w:lang w:eastAsia="it-IT"/>
        </w:rPr>
        <w:t xml:space="preserve"> </w:t>
      </w:r>
      <w:r w:rsidR="00C57D7B" w:rsidRPr="003110C7">
        <w:rPr>
          <w:rFonts w:eastAsia="Times New Roman" w:cstheme="minorHAnsi"/>
          <w:bCs/>
          <w:lang w:eastAsia="it-IT"/>
        </w:rPr>
        <w:t xml:space="preserve">GWP-AO </w:t>
      </w:r>
      <w:r w:rsidR="00005C40" w:rsidRPr="003110C7">
        <w:rPr>
          <w:rFonts w:eastAsia="Times New Roman" w:cstheme="minorHAnsi"/>
          <w:bCs/>
          <w:lang w:eastAsia="it-IT"/>
        </w:rPr>
        <w:t>sollicite</w:t>
      </w:r>
      <w:r w:rsidR="00C57D7B">
        <w:rPr>
          <w:rFonts w:eastAsia="Times New Roman" w:cstheme="minorHAnsi"/>
          <w:bCs/>
          <w:lang w:eastAsia="it-IT"/>
        </w:rPr>
        <w:t xml:space="preserve"> </w:t>
      </w:r>
      <w:r w:rsidR="00005C40" w:rsidRPr="003110C7">
        <w:rPr>
          <w:rFonts w:eastAsia="Times New Roman" w:cstheme="minorHAnsi"/>
          <w:bCs/>
          <w:lang w:eastAsia="it-IT"/>
        </w:rPr>
        <w:t xml:space="preserve">l’expertise </w:t>
      </w:r>
      <w:bookmarkStart w:id="9" w:name="_Hlk156641145"/>
      <w:r w:rsidR="00005C40" w:rsidRPr="003110C7">
        <w:rPr>
          <w:rFonts w:eastAsia="Times New Roman" w:cstheme="minorHAnsi"/>
          <w:bCs/>
          <w:lang w:eastAsia="it-IT"/>
        </w:rPr>
        <w:t>d’un</w:t>
      </w:r>
      <w:r w:rsidR="00005C40">
        <w:rPr>
          <w:rFonts w:eastAsia="Times New Roman" w:cstheme="minorHAnsi"/>
          <w:bCs/>
          <w:lang w:eastAsia="it-IT"/>
        </w:rPr>
        <w:t xml:space="preserve">e </w:t>
      </w:r>
      <w:r w:rsidR="00A640B3">
        <w:rPr>
          <w:rFonts w:eastAsia="Times New Roman" w:cstheme="minorHAnsi"/>
          <w:bCs/>
          <w:lang w:eastAsia="it-IT"/>
        </w:rPr>
        <w:t>A</w:t>
      </w:r>
      <w:r w:rsidR="00DE1686">
        <w:rPr>
          <w:rFonts w:eastAsia="Times New Roman" w:cstheme="minorHAnsi"/>
          <w:bCs/>
          <w:lang w:eastAsia="it-IT"/>
        </w:rPr>
        <w:t>gence de communication</w:t>
      </w:r>
      <w:r w:rsidR="00005C40">
        <w:rPr>
          <w:rFonts w:eastAsia="Times New Roman" w:cstheme="minorHAnsi"/>
          <w:bCs/>
          <w:lang w:eastAsia="it-IT"/>
        </w:rPr>
        <w:t xml:space="preserve"> </w:t>
      </w:r>
      <w:bookmarkEnd w:id="9"/>
      <w:r w:rsidR="00005C40">
        <w:rPr>
          <w:rFonts w:eastAsia="Times New Roman" w:cstheme="minorHAnsi"/>
          <w:bCs/>
          <w:lang w:eastAsia="it-IT"/>
        </w:rPr>
        <w:t>p</w:t>
      </w:r>
      <w:r w:rsidR="00005C40" w:rsidRPr="003110C7">
        <w:rPr>
          <w:rFonts w:eastAsia="Times New Roman" w:cstheme="minorHAnsi"/>
          <w:bCs/>
          <w:lang w:eastAsia="it-IT"/>
        </w:rPr>
        <w:t>o</w:t>
      </w:r>
      <w:r w:rsidR="00005C40">
        <w:rPr>
          <w:rFonts w:eastAsia="Times New Roman" w:cstheme="minorHAnsi"/>
          <w:bCs/>
          <w:lang w:eastAsia="it-IT"/>
        </w:rPr>
        <w:t>ur c</w:t>
      </w:r>
      <w:r w:rsidR="00005C40" w:rsidRPr="003110C7">
        <w:rPr>
          <w:rFonts w:eastAsia="Times New Roman" w:cstheme="minorHAnsi"/>
          <w:bCs/>
          <w:lang w:eastAsia="it-IT"/>
        </w:rPr>
        <w:t>o</w:t>
      </w:r>
      <w:r w:rsidR="00005C40">
        <w:rPr>
          <w:rFonts w:eastAsia="Times New Roman" w:cstheme="minorHAnsi"/>
          <w:bCs/>
          <w:lang w:eastAsia="it-IT"/>
        </w:rPr>
        <w:t xml:space="preserve">nduire la </w:t>
      </w:r>
      <w:r w:rsidR="00DE1686">
        <w:rPr>
          <w:rFonts w:eastAsia="Times New Roman" w:cstheme="minorHAnsi"/>
          <w:bCs/>
          <w:lang w:eastAsia="it-IT"/>
        </w:rPr>
        <w:t xml:space="preserve">mission portant </w:t>
      </w:r>
      <w:r w:rsidR="00005C40" w:rsidRPr="00DE1686">
        <w:rPr>
          <w:rFonts w:eastAsia="Times New Roman" w:cstheme="minorHAnsi"/>
          <w:b/>
          <w:lang w:eastAsia="it-IT"/>
        </w:rPr>
        <w:t>« </w:t>
      </w:r>
      <w:r w:rsidR="00DE1686" w:rsidRPr="00DE1686">
        <w:rPr>
          <w:rFonts w:eastAsia="Times New Roman" w:cstheme="minorHAnsi"/>
          <w:b/>
          <w:lang w:eastAsia="it-IT"/>
        </w:rPr>
        <w:t xml:space="preserve">Développement des supports de communication </w:t>
      </w:r>
      <w:r w:rsidR="0044223E">
        <w:rPr>
          <w:rFonts w:eastAsia="Times New Roman" w:cstheme="minorHAnsi"/>
          <w:b/>
          <w:lang w:eastAsia="it-IT"/>
        </w:rPr>
        <w:t>sur</w:t>
      </w:r>
      <w:r w:rsidR="00DE1686" w:rsidRPr="00DE1686">
        <w:rPr>
          <w:rFonts w:eastAsia="Times New Roman" w:cstheme="minorHAnsi"/>
          <w:b/>
          <w:lang w:eastAsia="it-IT"/>
        </w:rPr>
        <w:t xml:space="preserve"> </w:t>
      </w:r>
      <w:r w:rsidR="0044223E">
        <w:rPr>
          <w:rFonts w:eastAsia="Times New Roman" w:cstheme="minorHAnsi"/>
          <w:b/>
          <w:lang w:eastAsia="it-IT"/>
        </w:rPr>
        <w:t>l</w:t>
      </w:r>
      <w:r w:rsidR="00DE1686" w:rsidRPr="00DE1686">
        <w:rPr>
          <w:rFonts w:eastAsia="Times New Roman" w:cstheme="minorHAnsi"/>
          <w:b/>
          <w:lang w:eastAsia="it-IT"/>
        </w:rPr>
        <w:t xml:space="preserve">es outils, </w:t>
      </w:r>
      <w:r w:rsidR="0044223E">
        <w:rPr>
          <w:rFonts w:eastAsia="Times New Roman" w:cstheme="minorHAnsi"/>
          <w:b/>
          <w:lang w:eastAsia="it-IT"/>
        </w:rPr>
        <w:t xml:space="preserve">les </w:t>
      </w:r>
      <w:r w:rsidR="00DE1686" w:rsidRPr="00DE1686">
        <w:rPr>
          <w:rFonts w:eastAsia="Times New Roman" w:cstheme="minorHAnsi"/>
          <w:b/>
          <w:lang w:eastAsia="it-IT"/>
        </w:rPr>
        <w:t xml:space="preserve">politiques et </w:t>
      </w:r>
      <w:r w:rsidR="0044223E">
        <w:rPr>
          <w:rFonts w:eastAsia="Times New Roman" w:cstheme="minorHAnsi"/>
          <w:b/>
          <w:lang w:eastAsia="it-IT"/>
        </w:rPr>
        <w:t xml:space="preserve">les </w:t>
      </w:r>
      <w:r w:rsidR="00DE1686" w:rsidRPr="00DE1686">
        <w:rPr>
          <w:rFonts w:eastAsia="Times New Roman" w:cstheme="minorHAnsi"/>
          <w:b/>
          <w:lang w:eastAsia="it-IT"/>
        </w:rPr>
        <w:t xml:space="preserve">plans </w:t>
      </w:r>
      <w:r w:rsidR="00C57D7B">
        <w:rPr>
          <w:rFonts w:eastAsia="Times New Roman" w:cstheme="minorHAnsi"/>
          <w:b/>
          <w:lang w:eastAsia="it-IT"/>
        </w:rPr>
        <w:t xml:space="preserve">relatifs </w:t>
      </w:r>
      <w:r w:rsidR="007367F6">
        <w:rPr>
          <w:rFonts w:eastAsia="Times New Roman" w:cstheme="minorHAnsi"/>
          <w:b/>
          <w:lang w:eastAsia="it-IT"/>
        </w:rPr>
        <w:t>au pr</w:t>
      </w:r>
      <w:r w:rsidR="007367F6" w:rsidRPr="00DE1686">
        <w:rPr>
          <w:rFonts w:eastAsia="Times New Roman" w:cstheme="minorHAnsi"/>
          <w:b/>
          <w:lang w:eastAsia="it-IT"/>
        </w:rPr>
        <w:t>o</w:t>
      </w:r>
      <w:r w:rsidR="007367F6">
        <w:rPr>
          <w:rFonts w:eastAsia="Times New Roman" w:cstheme="minorHAnsi"/>
          <w:b/>
          <w:lang w:eastAsia="it-IT"/>
        </w:rPr>
        <w:t>fil</w:t>
      </w:r>
      <w:r w:rsidR="00DE1686" w:rsidRPr="00DE1686">
        <w:rPr>
          <w:rFonts w:eastAsia="Times New Roman" w:cstheme="minorHAnsi"/>
          <w:b/>
          <w:lang w:eastAsia="it-IT"/>
        </w:rPr>
        <w:t>, au</w:t>
      </w:r>
      <w:r w:rsidR="00A640B3">
        <w:rPr>
          <w:rFonts w:eastAsia="Times New Roman" w:cstheme="minorHAnsi"/>
          <w:b/>
          <w:lang w:eastAsia="it-IT"/>
        </w:rPr>
        <w:t xml:space="preserve"> SAP </w:t>
      </w:r>
      <w:r w:rsidR="00DE1686" w:rsidRPr="00DE1686">
        <w:rPr>
          <w:rFonts w:eastAsia="Times New Roman" w:cstheme="minorHAnsi"/>
          <w:b/>
          <w:lang w:eastAsia="it-IT"/>
        </w:rPr>
        <w:t xml:space="preserve">VoltAlarm et </w:t>
      </w:r>
      <w:r w:rsidR="00C10D88">
        <w:rPr>
          <w:rFonts w:eastAsia="Times New Roman" w:cstheme="minorHAnsi"/>
          <w:b/>
          <w:lang w:eastAsia="it-IT"/>
        </w:rPr>
        <w:t>à la</w:t>
      </w:r>
      <w:r w:rsidR="00C10D88" w:rsidRPr="00DE1686">
        <w:rPr>
          <w:rFonts w:eastAsia="Times New Roman" w:cstheme="minorHAnsi"/>
          <w:b/>
          <w:lang w:eastAsia="it-IT"/>
        </w:rPr>
        <w:t xml:space="preserve"> </w:t>
      </w:r>
      <w:r w:rsidR="00DE1686" w:rsidRPr="00DE1686">
        <w:rPr>
          <w:rFonts w:eastAsia="Times New Roman" w:cstheme="minorHAnsi"/>
          <w:b/>
          <w:lang w:eastAsia="it-IT"/>
        </w:rPr>
        <w:t>stratégie</w:t>
      </w:r>
      <w:r w:rsidR="00320F4E">
        <w:rPr>
          <w:rFonts w:eastAsia="Times New Roman" w:cstheme="minorHAnsi"/>
          <w:b/>
          <w:lang w:eastAsia="it-IT"/>
        </w:rPr>
        <w:t xml:space="preserve"> régi</w:t>
      </w:r>
      <w:r w:rsidR="00320F4E" w:rsidRPr="00DE1686">
        <w:rPr>
          <w:rFonts w:eastAsia="Times New Roman" w:cstheme="minorHAnsi"/>
          <w:b/>
          <w:lang w:eastAsia="it-IT"/>
        </w:rPr>
        <w:t>o</w:t>
      </w:r>
      <w:r w:rsidR="00320F4E">
        <w:rPr>
          <w:rFonts w:eastAsia="Times New Roman" w:cstheme="minorHAnsi"/>
          <w:b/>
          <w:lang w:eastAsia="it-IT"/>
        </w:rPr>
        <w:t>nale de réducti</w:t>
      </w:r>
      <w:r w:rsidR="00320F4E" w:rsidRPr="00DE1686">
        <w:rPr>
          <w:rFonts w:eastAsia="Times New Roman" w:cstheme="minorHAnsi"/>
          <w:b/>
          <w:lang w:eastAsia="it-IT"/>
        </w:rPr>
        <w:t>o</w:t>
      </w:r>
      <w:r w:rsidR="00320F4E">
        <w:rPr>
          <w:rFonts w:eastAsia="Times New Roman" w:cstheme="minorHAnsi"/>
          <w:b/>
          <w:lang w:eastAsia="it-IT"/>
        </w:rPr>
        <w:t>n et</w:t>
      </w:r>
      <w:r w:rsidR="00DE1686" w:rsidRPr="00DE1686">
        <w:rPr>
          <w:rFonts w:eastAsia="Times New Roman" w:cstheme="minorHAnsi"/>
          <w:b/>
          <w:lang w:eastAsia="it-IT"/>
        </w:rPr>
        <w:t xml:space="preserve"> de gestion </w:t>
      </w:r>
      <w:r w:rsidR="00320F4E">
        <w:rPr>
          <w:rFonts w:eastAsia="Times New Roman" w:cstheme="minorHAnsi"/>
          <w:b/>
          <w:lang w:eastAsia="it-IT"/>
        </w:rPr>
        <w:t xml:space="preserve">intégrée </w:t>
      </w:r>
      <w:r w:rsidR="00DE1686" w:rsidRPr="00DE1686">
        <w:rPr>
          <w:rFonts w:eastAsia="Times New Roman" w:cstheme="minorHAnsi"/>
          <w:b/>
          <w:lang w:eastAsia="it-IT"/>
        </w:rPr>
        <w:t>des risques</w:t>
      </w:r>
      <w:r w:rsidR="007367F6">
        <w:rPr>
          <w:rFonts w:eastAsia="Times New Roman" w:cstheme="minorHAnsi"/>
          <w:b/>
          <w:lang w:eastAsia="it-IT"/>
        </w:rPr>
        <w:t xml:space="preserve"> des in</w:t>
      </w:r>
      <w:r w:rsidR="007367F6" w:rsidRPr="00DE1686">
        <w:rPr>
          <w:rFonts w:eastAsia="Times New Roman" w:cstheme="minorHAnsi"/>
          <w:b/>
          <w:lang w:eastAsia="it-IT"/>
        </w:rPr>
        <w:t>o</w:t>
      </w:r>
      <w:r w:rsidR="007367F6">
        <w:rPr>
          <w:rFonts w:eastAsia="Times New Roman" w:cstheme="minorHAnsi"/>
          <w:b/>
          <w:lang w:eastAsia="it-IT"/>
        </w:rPr>
        <w:t>ndati</w:t>
      </w:r>
      <w:r w:rsidR="007367F6" w:rsidRPr="00DE1686">
        <w:rPr>
          <w:rFonts w:eastAsia="Times New Roman" w:cstheme="minorHAnsi"/>
          <w:b/>
          <w:lang w:eastAsia="it-IT"/>
        </w:rPr>
        <w:t>o</w:t>
      </w:r>
      <w:r w:rsidR="007367F6">
        <w:rPr>
          <w:rFonts w:eastAsia="Times New Roman" w:cstheme="minorHAnsi"/>
          <w:b/>
          <w:lang w:eastAsia="it-IT"/>
        </w:rPr>
        <w:t>ns et de</w:t>
      </w:r>
      <w:r w:rsidR="001B6018">
        <w:rPr>
          <w:rFonts w:eastAsia="Times New Roman" w:cstheme="minorHAnsi"/>
          <w:b/>
          <w:lang w:eastAsia="it-IT"/>
        </w:rPr>
        <w:t xml:space="preserve">s </w:t>
      </w:r>
      <w:r w:rsidR="007367F6">
        <w:rPr>
          <w:rFonts w:eastAsia="Times New Roman" w:cstheme="minorHAnsi"/>
          <w:b/>
          <w:lang w:eastAsia="it-IT"/>
        </w:rPr>
        <w:t>sécheresse</w:t>
      </w:r>
      <w:r w:rsidR="001B6018">
        <w:rPr>
          <w:rFonts w:eastAsia="Times New Roman" w:cstheme="minorHAnsi"/>
          <w:b/>
          <w:lang w:eastAsia="it-IT"/>
        </w:rPr>
        <w:t xml:space="preserve">s mis en place avec le </w:t>
      </w:r>
      <w:r w:rsidR="00DE1686" w:rsidRPr="00DE1686">
        <w:rPr>
          <w:rFonts w:eastAsia="Times New Roman" w:cstheme="minorHAnsi"/>
          <w:b/>
          <w:lang w:eastAsia="it-IT"/>
        </w:rPr>
        <w:t>projet</w:t>
      </w:r>
      <w:r w:rsidR="00A640B3">
        <w:rPr>
          <w:rFonts w:eastAsia="Times New Roman" w:cstheme="minorHAnsi"/>
          <w:b/>
          <w:lang w:eastAsia="it-IT"/>
        </w:rPr>
        <w:t xml:space="preserve"> VFDM</w:t>
      </w:r>
      <w:r w:rsidR="00005C40">
        <w:rPr>
          <w:rFonts w:eastAsia="Times New Roman" w:cstheme="minorHAnsi"/>
          <w:bCs/>
          <w:lang w:eastAsia="it-IT"/>
        </w:rPr>
        <w:t> </w:t>
      </w:r>
      <w:r w:rsidR="0082305D" w:rsidRPr="0082305D">
        <w:rPr>
          <w:rFonts w:eastAsia="Times New Roman" w:cstheme="minorHAnsi"/>
          <w:bCs/>
          <w:lang w:eastAsia="it-IT"/>
        </w:rPr>
        <w:t xml:space="preserve">et d'autres documents connexes figurant sur le site web </w:t>
      </w:r>
      <w:r w:rsidR="00FF06B5">
        <w:rPr>
          <w:rFonts w:eastAsia="Times New Roman" w:cstheme="minorHAnsi"/>
          <w:bCs/>
          <w:lang w:eastAsia="it-IT"/>
        </w:rPr>
        <w:t xml:space="preserve">du projet </w:t>
      </w:r>
      <w:r w:rsidR="00005C40">
        <w:rPr>
          <w:rFonts w:eastAsia="Times New Roman" w:cstheme="minorHAnsi"/>
          <w:bCs/>
          <w:lang w:eastAsia="it-IT"/>
        </w:rPr>
        <w:t>»</w:t>
      </w:r>
      <w:r w:rsidR="00005C40" w:rsidRPr="003110C7">
        <w:rPr>
          <w:rFonts w:eastAsia="Times New Roman" w:cstheme="minorHAnsi"/>
          <w:bCs/>
          <w:lang w:eastAsia="it-IT"/>
        </w:rPr>
        <w:t>.</w:t>
      </w:r>
    </w:p>
    <w:p w14:paraId="390E742D" w14:textId="4933DF70" w:rsidR="00005C40" w:rsidRDefault="00005C40" w:rsidP="00005C40">
      <w:pPr>
        <w:spacing w:before="60" w:after="60" w:line="240" w:lineRule="auto"/>
        <w:jc w:val="both"/>
        <w:rPr>
          <w:rFonts w:eastAsia="Times New Roman" w:cstheme="minorHAnsi"/>
          <w:bCs/>
          <w:lang w:eastAsia="it-IT"/>
        </w:rPr>
      </w:pPr>
      <w:r w:rsidRPr="003110C7">
        <w:rPr>
          <w:rFonts w:eastAsia="Times New Roman" w:cstheme="minorHAnsi"/>
          <w:bCs/>
          <w:lang w:eastAsia="it-IT"/>
        </w:rPr>
        <w:t>Les présents termes de référence pr</w:t>
      </w:r>
      <w:r>
        <w:rPr>
          <w:rFonts w:eastAsia="Times New Roman" w:cstheme="minorHAnsi"/>
          <w:bCs/>
          <w:lang w:eastAsia="it-IT"/>
        </w:rPr>
        <w:t>ésente</w:t>
      </w:r>
      <w:r w:rsidR="001B6018">
        <w:rPr>
          <w:rFonts w:eastAsia="Times New Roman" w:cstheme="minorHAnsi"/>
          <w:bCs/>
          <w:lang w:eastAsia="it-IT"/>
        </w:rPr>
        <w:t xml:space="preserve">nt </w:t>
      </w:r>
      <w:r w:rsidRPr="003110C7">
        <w:rPr>
          <w:rFonts w:eastAsia="Times New Roman" w:cstheme="minorHAnsi"/>
          <w:bCs/>
          <w:lang w:eastAsia="it-IT"/>
        </w:rPr>
        <w:t>les objectifs, les résultats</w:t>
      </w:r>
      <w:r>
        <w:rPr>
          <w:rFonts w:eastAsia="Times New Roman" w:cstheme="minorHAnsi"/>
          <w:bCs/>
          <w:lang w:eastAsia="it-IT"/>
        </w:rPr>
        <w:t xml:space="preserve"> attendus</w:t>
      </w:r>
      <w:r w:rsidR="00A640B3">
        <w:rPr>
          <w:rFonts w:eastAsia="Times New Roman" w:cstheme="minorHAnsi"/>
          <w:bCs/>
          <w:lang w:eastAsia="it-IT"/>
        </w:rPr>
        <w:t xml:space="preserve"> </w:t>
      </w:r>
      <w:r>
        <w:rPr>
          <w:rFonts w:eastAsia="Times New Roman" w:cstheme="minorHAnsi"/>
          <w:bCs/>
          <w:lang w:eastAsia="it-IT"/>
        </w:rPr>
        <w:t xml:space="preserve">ainsi que </w:t>
      </w:r>
      <w:r w:rsidR="00A640B3">
        <w:rPr>
          <w:rFonts w:eastAsia="Times New Roman" w:cstheme="minorHAnsi"/>
          <w:bCs/>
          <w:lang w:eastAsia="it-IT"/>
        </w:rPr>
        <w:t xml:space="preserve">le </w:t>
      </w:r>
      <w:r>
        <w:rPr>
          <w:rFonts w:eastAsia="Times New Roman" w:cstheme="minorHAnsi"/>
          <w:bCs/>
          <w:lang w:eastAsia="it-IT"/>
        </w:rPr>
        <w:t>mandat</w:t>
      </w:r>
      <w:r w:rsidR="00A640B3">
        <w:rPr>
          <w:rFonts w:eastAsia="Times New Roman" w:cstheme="minorHAnsi"/>
          <w:bCs/>
          <w:lang w:eastAsia="it-IT"/>
        </w:rPr>
        <w:t xml:space="preserve"> de l’Agence de communication</w:t>
      </w:r>
      <w:r>
        <w:rPr>
          <w:rFonts w:eastAsia="Times New Roman" w:cstheme="minorHAnsi"/>
          <w:bCs/>
          <w:lang w:eastAsia="it-IT"/>
        </w:rPr>
        <w:t>, les livrables attendus</w:t>
      </w:r>
      <w:r w:rsidRPr="003110C7">
        <w:rPr>
          <w:rFonts w:eastAsia="Times New Roman" w:cstheme="minorHAnsi"/>
          <w:bCs/>
          <w:lang w:eastAsia="it-IT"/>
        </w:rPr>
        <w:t xml:space="preserve"> </w:t>
      </w:r>
      <w:r>
        <w:rPr>
          <w:rFonts w:eastAsia="Times New Roman" w:cstheme="minorHAnsi"/>
          <w:bCs/>
          <w:lang w:eastAsia="it-IT"/>
        </w:rPr>
        <w:t xml:space="preserve">et </w:t>
      </w:r>
      <w:r w:rsidRPr="003110C7">
        <w:rPr>
          <w:rFonts w:eastAsia="Times New Roman" w:cstheme="minorHAnsi"/>
          <w:bCs/>
          <w:lang w:eastAsia="it-IT"/>
        </w:rPr>
        <w:t>la démarche méthodologique</w:t>
      </w:r>
      <w:r w:rsidR="00A640B3">
        <w:rPr>
          <w:rFonts w:eastAsia="Times New Roman" w:cstheme="minorHAnsi"/>
          <w:bCs/>
          <w:lang w:eastAsia="it-IT"/>
        </w:rPr>
        <w:t xml:space="preserve"> de c</w:t>
      </w:r>
      <w:r w:rsidR="00A640B3" w:rsidRPr="003110C7">
        <w:rPr>
          <w:rFonts w:eastAsia="Times New Roman" w:cstheme="minorHAnsi"/>
          <w:bCs/>
          <w:lang w:eastAsia="it-IT"/>
        </w:rPr>
        <w:t>o</w:t>
      </w:r>
      <w:r w:rsidR="00A640B3">
        <w:rPr>
          <w:rFonts w:eastAsia="Times New Roman" w:cstheme="minorHAnsi"/>
          <w:bCs/>
          <w:lang w:eastAsia="it-IT"/>
        </w:rPr>
        <w:t>nduite de la missi</w:t>
      </w:r>
      <w:r w:rsidR="00A640B3" w:rsidRPr="003110C7">
        <w:rPr>
          <w:rFonts w:eastAsia="Times New Roman" w:cstheme="minorHAnsi"/>
          <w:bCs/>
          <w:lang w:eastAsia="it-IT"/>
        </w:rPr>
        <w:t>o</w:t>
      </w:r>
      <w:r w:rsidR="00A640B3">
        <w:rPr>
          <w:rFonts w:eastAsia="Times New Roman" w:cstheme="minorHAnsi"/>
          <w:bCs/>
          <w:lang w:eastAsia="it-IT"/>
        </w:rPr>
        <w:t>n</w:t>
      </w:r>
      <w:r w:rsidRPr="003110C7">
        <w:rPr>
          <w:rFonts w:eastAsia="Times New Roman" w:cstheme="minorHAnsi"/>
          <w:bCs/>
          <w:lang w:eastAsia="it-IT"/>
        </w:rPr>
        <w:t>.</w:t>
      </w:r>
    </w:p>
    <w:p w14:paraId="5A3B7787" w14:textId="01DC7A62" w:rsidR="00016CE7" w:rsidRPr="008F4CFE" w:rsidRDefault="00016CE7" w:rsidP="002B0A81">
      <w:pPr>
        <w:pStyle w:val="Paragraphedeliste"/>
        <w:keepNext/>
        <w:keepLines/>
        <w:numPr>
          <w:ilvl w:val="0"/>
          <w:numId w:val="8"/>
        </w:numPr>
        <w:spacing w:before="240" w:after="240" w:line="240" w:lineRule="auto"/>
        <w:ind w:left="357" w:hanging="357"/>
        <w:contextualSpacing w:val="0"/>
        <w:jc w:val="both"/>
        <w:outlineLvl w:val="0"/>
        <w:rPr>
          <w:rFonts w:ascii="Verdana" w:eastAsia="MS Gothic" w:hAnsi="Verdana" w:cs="Arial"/>
          <w:b/>
          <w:color w:val="060FBA"/>
          <w:sz w:val="20"/>
          <w:szCs w:val="20"/>
        </w:rPr>
      </w:pPr>
      <w:bookmarkStart w:id="10" w:name="_Toc162265450"/>
      <w:r w:rsidRPr="008F4CFE">
        <w:rPr>
          <w:rFonts w:ascii="Verdana" w:eastAsia="MS Gothic" w:hAnsi="Verdana" w:cs="Arial"/>
          <w:b/>
          <w:color w:val="060FBA"/>
          <w:sz w:val="20"/>
          <w:szCs w:val="20"/>
        </w:rPr>
        <w:t xml:space="preserve">Objectifs </w:t>
      </w:r>
      <w:r w:rsidR="00DE1686">
        <w:rPr>
          <w:rFonts w:ascii="Verdana" w:eastAsia="MS Gothic" w:hAnsi="Verdana" w:cs="Arial"/>
          <w:b/>
          <w:color w:val="060FBA"/>
          <w:sz w:val="20"/>
          <w:szCs w:val="20"/>
        </w:rPr>
        <w:t>de la mission</w:t>
      </w:r>
      <w:bookmarkEnd w:id="10"/>
      <w:r w:rsidRPr="008F4CFE">
        <w:rPr>
          <w:rFonts w:ascii="Verdana" w:eastAsia="MS Gothic" w:hAnsi="Verdana" w:cs="Arial"/>
          <w:b/>
          <w:color w:val="060FBA"/>
          <w:sz w:val="20"/>
          <w:szCs w:val="20"/>
        </w:rPr>
        <w:t xml:space="preserve"> </w:t>
      </w:r>
    </w:p>
    <w:p w14:paraId="01566D18" w14:textId="3551848E" w:rsidR="00DE1686" w:rsidRDefault="00016CE7" w:rsidP="00DE1686">
      <w:pPr>
        <w:spacing w:before="60" w:after="60" w:line="240" w:lineRule="auto"/>
        <w:jc w:val="both"/>
        <w:rPr>
          <w:rFonts w:eastAsia="Times New Roman" w:cstheme="minorHAnsi"/>
          <w:bCs/>
          <w:lang w:eastAsia="it-IT"/>
        </w:rPr>
      </w:pPr>
      <w:r w:rsidRPr="00DE1686">
        <w:rPr>
          <w:rFonts w:eastAsia="Times New Roman" w:cstheme="minorHAnsi"/>
          <w:bCs/>
          <w:lang w:eastAsia="it-IT"/>
        </w:rPr>
        <w:t xml:space="preserve">L’objectif principal de </w:t>
      </w:r>
      <w:r w:rsidR="00DE1686" w:rsidRPr="00DE1686">
        <w:rPr>
          <w:rFonts w:eastAsia="Times New Roman" w:cstheme="minorHAnsi"/>
          <w:bCs/>
          <w:lang w:eastAsia="it-IT"/>
        </w:rPr>
        <w:t>la mission</w:t>
      </w:r>
      <w:r w:rsidRPr="00DE1686">
        <w:rPr>
          <w:rFonts w:eastAsia="Times New Roman" w:cstheme="minorHAnsi"/>
          <w:bCs/>
          <w:lang w:eastAsia="it-IT"/>
        </w:rPr>
        <w:t xml:space="preserve"> est de </w:t>
      </w:r>
      <w:r w:rsidR="00DE1686" w:rsidRPr="00DE1686">
        <w:rPr>
          <w:rFonts w:eastAsia="Times New Roman" w:cstheme="minorHAnsi"/>
          <w:bCs/>
          <w:lang w:eastAsia="it-IT"/>
        </w:rPr>
        <w:t xml:space="preserve">développer des </w:t>
      </w:r>
      <w:r w:rsidR="00FF06B5">
        <w:rPr>
          <w:rFonts w:eastAsia="Times New Roman" w:cstheme="minorHAnsi"/>
          <w:bCs/>
          <w:lang w:eastAsia="it-IT"/>
        </w:rPr>
        <w:t>fiches</w:t>
      </w:r>
      <w:r w:rsidR="00E43C2F">
        <w:rPr>
          <w:rFonts w:eastAsia="Times New Roman" w:cstheme="minorHAnsi"/>
          <w:bCs/>
          <w:lang w:eastAsia="it-IT"/>
        </w:rPr>
        <w:t xml:space="preserve"> de communication</w:t>
      </w:r>
      <w:r w:rsidR="00DE1686" w:rsidRPr="00DE1686">
        <w:rPr>
          <w:rFonts w:eastAsia="Times New Roman" w:cstheme="minorHAnsi"/>
          <w:bCs/>
          <w:lang w:eastAsia="it-IT"/>
        </w:rPr>
        <w:t xml:space="preserve"> </w:t>
      </w:r>
      <w:r w:rsidR="00C10D88">
        <w:rPr>
          <w:rFonts w:eastAsia="Times New Roman" w:cstheme="minorHAnsi"/>
          <w:bCs/>
          <w:lang w:eastAsia="it-IT"/>
        </w:rPr>
        <w:t>pour</w:t>
      </w:r>
      <w:r w:rsidR="00A640B3">
        <w:rPr>
          <w:rFonts w:eastAsia="Times New Roman" w:cstheme="minorHAnsi"/>
          <w:bCs/>
          <w:lang w:eastAsia="it-IT"/>
        </w:rPr>
        <w:t xml:space="preserve"> </w:t>
      </w:r>
      <w:r w:rsidR="000917B0">
        <w:rPr>
          <w:rFonts w:eastAsia="Times New Roman" w:cstheme="minorHAnsi"/>
          <w:bCs/>
          <w:lang w:eastAsia="it-IT"/>
        </w:rPr>
        <w:t>renforce</w:t>
      </w:r>
      <w:r w:rsidR="00C10D88">
        <w:rPr>
          <w:rFonts w:eastAsia="Times New Roman" w:cstheme="minorHAnsi"/>
          <w:bCs/>
          <w:lang w:eastAsia="it-IT"/>
        </w:rPr>
        <w:t>r</w:t>
      </w:r>
      <w:r w:rsidR="000917B0">
        <w:rPr>
          <w:rFonts w:eastAsia="Times New Roman" w:cstheme="minorHAnsi"/>
          <w:bCs/>
          <w:lang w:eastAsia="it-IT"/>
        </w:rPr>
        <w:t xml:space="preserve"> </w:t>
      </w:r>
      <w:r w:rsidR="00C10D88">
        <w:rPr>
          <w:rFonts w:eastAsia="Times New Roman" w:cstheme="minorHAnsi"/>
          <w:bCs/>
          <w:lang w:eastAsia="it-IT"/>
        </w:rPr>
        <w:t>l</w:t>
      </w:r>
      <w:r w:rsidR="00DE1686" w:rsidRPr="00104FDF">
        <w:rPr>
          <w:rFonts w:eastAsia="Times New Roman" w:cstheme="minorHAnsi"/>
          <w:bCs/>
          <w:lang w:eastAsia="it-IT"/>
        </w:rPr>
        <w:t xml:space="preserve">es capacités </w:t>
      </w:r>
      <w:r w:rsidR="00A640B3" w:rsidRPr="0000517F">
        <w:rPr>
          <w:rFonts w:eastAsia="Times New Roman" w:cstheme="minorHAnsi"/>
          <w:bCs/>
          <w:lang w:eastAsia="it-IT"/>
        </w:rPr>
        <w:t>des acteurs et des décideurs</w:t>
      </w:r>
      <w:r w:rsidR="00A640B3">
        <w:rPr>
          <w:rFonts w:eastAsia="Times New Roman" w:cstheme="minorHAnsi"/>
          <w:bCs/>
          <w:lang w:eastAsia="it-IT"/>
        </w:rPr>
        <w:t xml:space="preserve"> sur les</w:t>
      </w:r>
      <w:r w:rsidR="00A640B3" w:rsidRPr="0000517F">
        <w:rPr>
          <w:rFonts w:eastAsia="Times New Roman" w:cstheme="minorHAnsi"/>
          <w:bCs/>
          <w:lang w:eastAsia="it-IT"/>
        </w:rPr>
        <w:t xml:space="preserve"> </w:t>
      </w:r>
      <w:r w:rsidR="000917B0">
        <w:rPr>
          <w:rFonts w:eastAsia="Times New Roman" w:cstheme="minorHAnsi"/>
          <w:bCs/>
          <w:lang w:eastAsia="it-IT"/>
        </w:rPr>
        <w:t xml:space="preserve">politiques, </w:t>
      </w:r>
      <w:r w:rsidR="00A640B3">
        <w:rPr>
          <w:rFonts w:eastAsia="Times New Roman" w:cstheme="minorHAnsi"/>
          <w:bCs/>
          <w:lang w:eastAsia="it-IT"/>
        </w:rPr>
        <w:t xml:space="preserve">les </w:t>
      </w:r>
      <w:r w:rsidR="00A640B3" w:rsidRPr="0000517F">
        <w:rPr>
          <w:rFonts w:eastAsia="Times New Roman" w:cstheme="minorHAnsi"/>
          <w:bCs/>
          <w:lang w:eastAsia="it-IT"/>
        </w:rPr>
        <w:t>stratégies</w:t>
      </w:r>
      <w:r w:rsidR="00A640B3">
        <w:rPr>
          <w:rFonts w:eastAsia="Times New Roman" w:cstheme="minorHAnsi"/>
          <w:bCs/>
          <w:lang w:eastAsia="it-IT"/>
        </w:rPr>
        <w:t>,</w:t>
      </w:r>
      <w:r w:rsidR="00A640B3" w:rsidRPr="0000517F">
        <w:rPr>
          <w:rFonts w:eastAsia="Times New Roman" w:cstheme="minorHAnsi"/>
          <w:bCs/>
          <w:lang w:eastAsia="it-IT"/>
        </w:rPr>
        <w:t xml:space="preserve"> </w:t>
      </w:r>
      <w:r w:rsidR="00A640B3">
        <w:rPr>
          <w:rFonts w:eastAsia="Times New Roman" w:cstheme="minorHAnsi"/>
          <w:bCs/>
          <w:lang w:eastAsia="it-IT"/>
        </w:rPr>
        <w:t>les</w:t>
      </w:r>
      <w:r w:rsidR="00A640B3" w:rsidRPr="0000517F">
        <w:rPr>
          <w:rFonts w:eastAsia="Times New Roman" w:cstheme="minorHAnsi"/>
          <w:bCs/>
          <w:lang w:eastAsia="it-IT"/>
        </w:rPr>
        <w:t xml:space="preserve"> plans </w:t>
      </w:r>
      <w:r w:rsidR="00A640B3">
        <w:rPr>
          <w:rFonts w:eastAsia="Times New Roman" w:cstheme="minorHAnsi"/>
          <w:bCs/>
          <w:lang w:eastAsia="it-IT"/>
        </w:rPr>
        <w:t xml:space="preserve">et les </w:t>
      </w:r>
      <w:r w:rsidR="003A3B34" w:rsidRPr="00DE1686">
        <w:rPr>
          <w:rFonts w:eastAsia="Times New Roman" w:cstheme="minorHAnsi"/>
          <w:bCs/>
          <w:lang w:eastAsia="it-IT"/>
        </w:rPr>
        <w:t>o</w:t>
      </w:r>
      <w:r w:rsidR="003A3B34">
        <w:rPr>
          <w:rFonts w:eastAsia="Times New Roman" w:cstheme="minorHAnsi"/>
          <w:bCs/>
          <w:lang w:eastAsia="it-IT"/>
        </w:rPr>
        <w:t>u</w:t>
      </w:r>
      <w:r w:rsidR="00A640B3">
        <w:rPr>
          <w:rFonts w:eastAsia="Times New Roman" w:cstheme="minorHAnsi"/>
          <w:bCs/>
          <w:lang w:eastAsia="it-IT"/>
        </w:rPr>
        <w:t>t</w:t>
      </w:r>
      <w:r w:rsidR="003A3B34">
        <w:rPr>
          <w:rFonts w:eastAsia="Times New Roman" w:cstheme="minorHAnsi"/>
          <w:bCs/>
          <w:lang w:eastAsia="it-IT"/>
        </w:rPr>
        <w:t>il</w:t>
      </w:r>
      <w:r w:rsidR="00A640B3">
        <w:rPr>
          <w:rFonts w:eastAsia="Times New Roman" w:cstheme="minorHAnsi"/>
          <w:bCs/>
          <w:lang w:eastAsia="it-IT"/>
        </w:rPr>
        <w:t xml:space="preserve">s </w:t>
      </w:r>
      <w:r w:rsidR="00DE1686" w:rsidRPr="00104FDF">
        <w:rPr>
          <w:rFonts w:eastAsia="Times New Roman" w:cstheme="minorHAnsi"/>
          <w:bCs/>
          <w:lang w:eastAsia="it-IT"/>
        </w:rPr>
        <w:t xml:space="preserve">de gestion intégrée </w:t>
      </w:r>
      <w:r w:rsidR="00DE1686" w:rsidRPr="0000517F">
        <w:rPr>
          <w:rFonts w:eastAsia="Times New Roman" w:cstheme="minorHAnsi"/>
          <w:bCs/>
          <w:lang w:eastAsia="it-IT"/>
        </w:rPr>
        <w:t>à long terme</w:t>
      </w:r>
      <w:r w:rsidR="00DE1686">
        <w:rPr>
          <w:rFonts w:eastAsia="Times New Roman" w:cstheme="minorHAnsi"/>
          <w:bCs/>
          <w:lang w:eastAsia="it-IT"/>
        </w:rPr>
        <w:t xml:space="preserve"> </w:t>
      </w:r>
      <w:r w:rsidR="00DE1686" w:rsidRPr="00104FDF">
        <w:rPr>
          <w:rFonts w:eastAsia="Times New Roman" w:cstheme="minorHAnsi"/>
          <w:bCs/>
          <w:lang w:eastAsia="it-IT"/>
        </w:rPr>
        <w:t xml:space="preserve">des risques des inondations et de la sécheresse aux niveaux local, national et transfrontalier dans le </w:t>
      </w:r>
      <w:r w:rsidR="00DE1686">
        <w:rPr>
          <w:rFonts w:eastAsia="Times New Roman" w:cstheme="minorHAnsi"/>
          <w:bCs/>
          <w:lang w:eastAsia="it-IT"/>
        </w:rPr>
        <w:t>bassin</w:t>
      </w:r>
      <w:r w:rsidR="00A640B3">
        <w:rPr>
          <w:rFonts w:eastAsia="Times New Roman" w:cstheme="minorHAnsi"/>
          <w:bCs/>
          <w:lang w:eastAsia="it-IT"/>
        </w:rPr>
        <w:t xml:space="preserve"> de la V</w:t>
      </w:r>
      <w:r w:rsidR="00A640B3" w:rsidRPr="00104FDF">
        <w:rPr>
          <w:rFonts w:eastAsia="Times New Roman" w:cstheme="minorHAnsi"/>
          <w:bCs/>
          <w:lang w:eastAsia="it-IT"/>
        </w:rPr>
        <w:t>o</w:t>
      </w:r>
      <w:r w:rsidR="00A640B3">
        <w:rPr>
          <w:rFonts w:eastAsia="Times New Roman" w:cstheme="minorHAnsi"/>
          <w:bCs/>
          <w:lang w:eastAsia="it-IT"/>
        </w:rPr>
        <w:t>lta</w:t>
      </w:r>
      <w:r w:rsidR="00DE1686" w:rsidRPr="00104FDF">
        <w:rPr>
          <w:rFonts w:eastAsia="Times New Roman" w:cstheme="minorHAnsi"/>
          <w:bCs/>
          <w:lang w:eastAsia="it-IT"/>
        </w:rPr>
        <w:t>.</w:t>
      </w:r>
      <w:r w:rsidR="00DE1686">
        <w:rPr>
          <w:rFonts w:eastAsia="Times New Roman" w:cstheme="minorHAnsi"/>
          <w:bCs/>
          <w:lang w:eastAsia="it-IT"/>
        </w:rPr>
        <w:t xml:space="preserve"> </w:t>
      </w:r>
    </w:p>
    <w:p w14:paraId="6DD5CD9E" w14:textId="77777777" w:rsidR="00DE1686" w:rsidRPr="00104FDF" w:rsidRDefault="00DE1686" w:rsidP="006D35DA">
      <w:pPr>
        <w:spacing w:before="120" w:after="120" w:line="240" w:lineRule="auto"/>
        <w:jc w:val="both"/>
        <w:rPr>
          <w:rFonts w:eastAsia="Times New Roman" w:cstheme="minorHAnsi"/>
          <w:bCs/>
          <w:lang w:eastAsia="it-IT"/>
        </w:rPr>
      </w:pPr>
      <w:r w:rsidRPr="00104FDF">
        <w:rPr>
          <w:rFonts w:eastAsia="Times New Roman" w:cstheme="minorHAnsi"/>
          <w:bCs/>
          <w:lang w:eastAsia="it-IT"/>
        </w:rPr>
        <w:t>Les objectifs spécifiques de la mission sont les suivants :</w:t>
      </w:r>
    </w:p>
    <w:p w14:paraId="62CA89F0" w14:textId="688A1B75" w:rsidR="003A3B34" w:rsidRPr="006D35DA" w:rsidRDefault="003A3B34" w:rsidP="003A3B34">
      <w:pPr>
        <w:pStyle w:val="Paragraphedeliste"/>
        <w:numPr>
          <w:ilvl w:val="0"/>
          <w:numId w:val="12"/>
        </w:numPr>
        <w:spacing w:before="60" w:after="60"/>
        <w:ind w:left="357" w:hanging="357"/>
        <w:contextualSpacing w:val="0"/>
        <w:jc w:val="both"/>
        <w:rPr>
          <w:rFonts w:eastAsia="Times New Roman" w:cstheme="minorHAnsi"/>
          <w:bCs/>
          <w:lang w:eastAsia="it-IT"/>
        </w:rPr>
      </w:pPr>
      <w:r w:rsidRPr="003A3B34">
        <w:rPr>
          <w:rFonts w:eastAsia="Times New Roman" w:cstheme="minorHAnsi"/>
          <w:bCs/>
          <w:lang w:eastAsia="it-IT"/>
        </w:rPr>
        <w:t xml:space="preserve">faire le point des </w:t>
      </w:r>
      <w:r w:rsidRPr="006D35DA">
        <w:rPr>
          <w:rFonts w:eastAsia="Times New Roman" w:cstheme="minorHAnsi"/>
          <w:bCs/>
          <w:lang w:eastAsia="it-IT"/>
        </w:rPr>
        <w:t>outils des politiques et des plans</w:t>
      </w:r>
      <w:r w:rsidR="001B6018">
        <w:rPr>
          <w:rFonts w:eastAsia="Times New Roman" w:cstheme="minorHAnsi"/>
          <w:bCs/>
          <w:lang w:eastAsia="it-IT"/>
        </w:rPr>
        <w:t>,</w:t>
      </w:r>
      <w:r>
        <w:rPr>
          <w:rFonts w:eastAsia="Times New Roman" w:cstheme="minorHAnsi"/>
          <w:bCs/>
          <w:lang w:eastAsia="it-IT"/>
        </w:rPr>
        <w:t xml:space="preserve"> </w:t>
      </w:r>
      <w:r w:rsidRPr="006D35DA">
        <w:rPr>
          <w:rFonts w:eastAsia="Times New Roman" w:cstheme="minorHAnsi"/>
          <w:bCs/>
          <w:lang w:eastAsia="it-IT"/>
        </w:rPr>
        <w:t>ass</w:t>
      </w:r>
      <w:r w:rsidRPr="00DE1686">
        <w:rPr>
          <w:rFonts w:eastAsia="Times New Roman" w:cstheme="minorHAnsi"/>
          <w:bCs/>
          <w:lang w:eastAsia="it-IT"/>
        </w:rPr>
        <w:t>o</w:t>
      </w:r>
      <w:r>
        <w:rPr>
          <w:rFonts w:eastAsia="Times New Roman" w:cstheme="minorHAnsi"/>
          <w:bCs/>
          <w:lang w:eastAsia="it-IT"/>
        </w:rPr>
        <w:t xml:space="preserve">rti d’une </w:t>
      </w:r>
      <w:r w:rsidR="00E773F1">
        <w:rPr>
          <w:rFonts w:eastAsia="Times New Roman" w:cstheme="minorHAnsi"/>
          <w:bCs/>
          <w:lang w:eastAsia="it-IT"/>
        </w:rPr>
        <w:t xml:space="preserve">synthèse </w:t>
      </w:r>
      <w:r w:rsidR="00C10D88">
        <w:rPr>
          <w:rFonts w:eastAsia="Times New Roman" w:cstheme="minorHAnsi"/>
          <w:bCs/>
          <w:lang w:eastAsia="it-IT"/>
        </w:rPr>
        <w:t xml:space="preserve">sur </w:t>
      </w:r>
      <w:r w:rsidR="001B6018">
        <w:rPr>
          <w:rFonts w:eastAsia="Times New Roman" w:cstheme="minorHAnsi"/>
          <w:bCs/>
          <w:lang w:eastAsia="it-IT"/>
        </w:rPr>
        <w:t>la justificat</w:t>
      </w:r>
      <w:r w:rsidR="001B6018" w:rsidRPr="00DE1686">
        <w:rPr>
          <w:rFonts w:eastAsia="Times New Roman" w:cstheme="minorHAnsi"/>
          <w:bCs/>
          <w:lang w:eastAsia="it-IT"/>
        </w:rPr>
        <w:t>i</w:t>
      </w:r>
      <w:r w:rsidR="001B6018">
        <w:rPr>
          <w:rFonts w:eastAsia="Times New Roman" w:cstheme="minorHAnsi"/>
          <w:bCs/>
          <w:lang w:eastAsia="it-IT"/>
        </w:rPr>
        <w:t xml:space="preserve">on et les valeurs ajoutées, </w:t>
      </w:r>
      <w:r w:rsidR="00C10D88">
        <w:rPr>
          <w:rFonts w:eastAsia="Times New Roman" w:cstheme="minorHAnsi"/>
          <w:bCs/>
          <w:lang w:eastAsia="it-IT"/>
        </w:rPr>
        <w:t>l</w:t>
      </w:r>
      <w:r>
        <w:rPr>
          <w:rFonts w:eastAsia="Times New Roman" w:cstheme="minorHAnsi"/>
          <w:bCs/>
          <w:lang w:eastAsia="it-IT"/>
        </w:rPr>
        <w:t xml:space="preserve">es </w:t>
      </w:r>
      <w:r w:rsidRPr="00DE1686">
        <w:rPr>
          <w:rFonts w:eastAsia="Times New Roman" w:cstheme="minorHAnsi"/>
          <w:bCs/>
          <w:lang w:eastAsia="it-IT"/>
        </w:rPr>
        <w:t>o</w:t>
      </w:r>
      <w:r>
        <w:rPr>
          <w:rFonts w:eastAsia="Times New Roman" w:cstheme="minorHAnsi"/>
          <w:bCs/>
          <w:lang w:eastAsia="it-IT"/>
        </w:rPr>
        <w:t>rientati</w:t>
      </w:r>
      <w:r w:rsidRPr="00DE1686">
        <w:rPr>
          <w:rFonts w:eastAsia="Times New Roman" w:cstheme="minorHAnsi"/>
          <w:bCs/>
          <w:lang w:eastAsia="it-IT"/>
        </w:rPr>
        <w:t>o</w:t>
      </w:r>
      <w:r>
        <w:rPr>
          <w:rFonts w:eastAsia="Times New Roman" w:cstheme="minorHAnsi"/>
          <w:bCs/>
          <w:lang w:eastAsia="it-IT"/>
        </w:rPr>
        <w:t>ns</w:t>
      </w:r>
      <w:r w:rsidR="001B6018">
        <w:rPr>
          <w:rFonts w:eastAsia="Times New Roman" w:cstheme="minorHAnsi"/>
          <w:bCs/>
          <w:lang w:eastAsia="it-IT"/>
        </w:rPr>
        <w:t xml:space="preserve"> stratégiques ainsi que </w:t>
      </w:r>
      <w:r w:rsidR="00C10D88">
        <w:rPr>
          <w:rFonts w:eastAsia="Times New Roman" w:cstheme="minorHAnsi"/>
          <w:bCs/>
          <w:lang w:eastAsia="it-IT"/>
        </w:rPr>
        <w:t>l</w:t>
      </w:r>
      <w:r>
        <w:rPr>
          <w:rFonts w:eastAsia="Times New Roman" w:cstheme="minorHAnsi"/>
          <w:bCs/>
          <w:lang w:eastAsia="it-IT"/>
        </w:rPr>
        <w:t>es rec</w:t>
      </w:r>
      <w:r w:rsidRPr="00343982">
        <w:rPr>
          <w:rFonts w:eastAsia="Times New Roman" w:cstheme="minorHAnsi"/>
          <w:bCs/>
          <w:lang w:eastAsia="it-IT"/>
        </w:rPr>
        <w:t>o</w:t>
      </w:r>
      <w:r>
        <w:rPr>
          <w:rFonts w:eastAsia="Times New Roman" w:cstheme="minorHAnsi"/>
          <w:bCs/>
          <w:lang w:eastAsia="it-IT"/>
        </w:rPr>
        <w:t>mmandati</w:t>
      </w:r>
      <w:r w:rsidRPr="00343982">
        <w:rPr>
          <w:rFonts w:eastAsia="Times New Roman" w:cstheme="minorHAnsi"/>
          <w:bCs/>
          <w:lang w:eastAsia="it-IT"/>
        </w:rPr>
        <w:t>o</w:t>
      </w:r>
      <w:r>
        <w:rPr>
          <w:rFonts w:eastAsia="Times New Roman" w:cstheme="minorHAnsi"/>
          <w:bCs/>
          <w:lang w:eastAsia="it-IT"/>
        </w:rPr>
        <w:t xml:space="preserve">ns </w:t>
      </w:r>
      <w:r w:rsidR="001B6018">
        <w:rPr>
          <w:rFonts w:eastAsia="Times New Roman" w:cstheme="minorHAnsi"/>
          <w:bCs/>
          <w:lang w:eastAsia="it-IT"/>
        </w:rPr>
        <w:t>p</w:t>
      </w:r>
      <w:r w:rsidR="001B6018" w:rsidRPr="00DE1686">
        <w:rPr>
          <w:rFonts w:eastAsia="Times New Roman" w:cstheme="minorHAnsi"/>
          <w:bCs/>
          <w:lang w:eastAsia="it-IT"/>
        </w:rPr>
        <w:t>o</w:t>
      </w:r>
      <w:r w:rsidR="001B6018">
        <w:rPr>
          <w:rFonts w:eastAsia="Times New Roman" w:cstheme="minorHAnsi"/>
          <w:bCs/>
          <w:lang w:eastAsia="it-IT"/>
        </w:rPr>
        <w:t xml:space="preserve">ur le </w:t>
      </w:r>
      <w:r w:rsidR="00C10D88">
        <w:rPr>
          <w:rFonts w:eastAsia="Times New Roman" w:cstheme="minorHAnsi"/>
          <w:bCs/>
          <w:lang w:eastAsia="it-IT"/>
        </w:rPr>
        <w:t xml:space="preserve">développement </w:t>
      </w:r>
      <w:r w:rsidRPr="006D35DA">
        <w:rPr>
          <w:rFonts w:eastAsia="Times New Roman" w:cstheme="minorHAnsi"/>
          <w:bCs/>
          <w:lang w:eastAsia="it-IT"/>
        </w:rPr>
        <w:t>du pr</w:t>
      </w:r>
      <w:r w:rsidRPr="00343982">
        <w:rPr>
          <w:rFonts w:eastAsia="Times New Roman" w:cstheme="minorHAnsi"/>
          <w:bCs/>
          <w:lang w:eastAsia="it-IT"/>
        </w:rPr>
        <w:t>o</w:t>
      </w:r>
      <w:r>
        <w:rPr>
          <w:rFonts w:eastAsia="Times New Roman" w:cstheme="minorHAnsi"/>
          <w:bCs/>
          <w:lang w:eastAsia="it-IT"/>
        </w:rPr>
        <w:t>fil</w:t>
      </w:r>
      <w:r w:rsidRPr="006D35DA">
        <w:rPr>
          <w:rFonts w:eastAsia="Times New Roman" w:cstheme="minorHAnsi"/>
          <w:bCs/>
          <w:lang w:eastAsia="it-IT"/>
        </w:rPr>
        <w:t xml:space="preserve">, </w:t>
      </w:r>
      <w:r>
        <w:rPr>
          <w:rFonts w:eastAsia="Times New Roman" w:cstheme="minorHAnsi"/>
          <w:bCs/>
          <w:lang w:eastAsia="it-IT"/>
        </w:rPr>
        <w:t>d</w:t>
      </w:r>
      <w:r w:rsidRPr="006D35DA">
        <w:rPr>
          <w:rFonts w:eastAsia="Times New Roman" w:cstheme="minorHAnsi"/>
          <w:bCs/>
          <w:lang w:eastAsia="it-IT"/>
        </w:rPr>
        <w:t>u SAP VoltAlarm et de</w:t>
      </w:r>
      <w:r w:rsidR="00C10D88">
        <w:rPr>
          <w:rFonts w:eastAsia="Times New Roman" w:cstheme="minorHAnsi"/>
          <w:bCs/>
          <w:lang w:eastAsia="it-IT"/>
        </w:rPr>
        <w:t xml:space="preserve"> la </w:t>
      </w:r>
      <w:r w:rsidRPr="006D35DA">
        <w:rPr>
          <w:rFonts w:eastAsia="Times New Roman" w:cstheme="minorHAnsi"/>
          <w:bCs/>
          <w:lang w:eastAsia="it-IT"/>
        </w:rPr>
        <w:t>stratégie</w:t>
      </w:r>
      <w:r w:rsidR="001B6018">
        <w:rPr>
          <w:rFonts w:eastAsia="Times New Roman" w:cstheme="minorHAnsi"/>
          <w:bCs/>
          <w:lang w:eastAsia="it-IT"/>
        </w:rPr>
        <w:t xml:space="preserve"> régi</w:t>
      </w:r>
      <w:r w:rsidR="001B6018" w:rsidRPr="00DE1686">
        <w:rPr>
          <w:rFonts w:eastAsia="Times New Roman" w:cstheme="minorHAnsi"/>
          <w:bCs/>
          <w:lang w:eastAsia="it-IT"/>
        </w:rPr>
        <w:t>o</w:t>
      </w:r>
      <w:r w:rsidR="001B6018">
        <w:rPr>
          <w:rFonts w:eastAsia="Times New Roman" w:cstheme="minorHAnsi"/>
          <w:bCs/>
          <w:lang w:eastAsia="it-IT"/>
        </w:rPr>
        <w:t>nale de RGIRIS</w:t>
      </w:r>
      <w:r w:rsidR="002F0977">
        <w:rPr>
          <w:rFonts w:eastAsia="Times New Roman" w:cstheme="minorHAnsi"/>
          <w:bCs/>
          <w:lang w:eastAsia="it-IT"/>
        </w:rPr>
        <w:t xml:space="preserve"> </w:t>
      </w:r>
      <w:r w:rsidR="002F0977" w:rsidRPr="00104FDF">
        <w:rPr>
          <w:rFonts w:eastAsia="Times New Roman" w:cstheme="minorHAnsi"/>
          <w:bCs/>
          <w:lang w:eastAsia="it-IT"/>
        </w:rPr>
        <w:t>aux niveaux local, national et transfrontalier</w:t>
      </w:r>
      <w:r w:rsidR="007367F6">
        <w:rPr>
          <w:rFonts w:eastAsia="Times New Roman" w:cstheme="minorHAnsi"/>
          <w:bCs/>
          <w:lang w:eastAsia="it-IT"/>
        </w:rPr>
        <w:t xml:space="preserve"> </w:t>
      </w:r>
      <w:r>
        <w:rPr>
          <w:rFonts w:eastAsia="Times New Roman" w:cstheme="minorHAnsi"/>
          <w:bCs/>
          <w:lang w:eastAsia="it-IT"/>
        </w:rPr>
        <w:t>dans le bassin de la V</w:t>
      </w:r>
      <w:r w:rsidRPr="00104FDF">
        <w:rPr>
          <w:rFonts w:eastAsia="Times New Roman" w:cstheme="minorHAnsi"/>
          <w:bCs/>
          <w:lang w:eastAsia="it-IT"/>
        </w:rPr>
        <w:t>o</w:t>
      </w:r>
      <w:r>
        <w:rPr>
          <w:rFonts w:eastAsia="Times New Roman" w:cstheme="minorHAnsi"/>
          <w:bCs/>
          <w:lang w:eastAsia="it-IT"/>
        </w:rPr>
        <w:t xml:space="preserve">lta ; </w:t>
      </w:r>
    </w:p>
    <w:p w14:paraId="6043603C" w14:textId="77777777" w:rsidR="007367F6" w:rsidRDefault="007367F6">
      <w:pPr>
        <w:rPr>
          <w:rFonts w:eastAsia="Times New Roman" w:cstheme="minorHAnsi"/>
          <w:bCs/>
          <w:lang w:eastAsia="it-IT"/>
        </w:rPr>
      </w:pPr>
      <w:r>
        <w:rPr>
          <w:rFonts w:eastAsia="Times New Roman" w:cstheme="minorHAnsi"/>
          <w:bCs/>
          <w:lang w:eastAsia="it-IT"/>
        </w:rPr>
        <w:br w:type="page"/>
      </w:r>
    </w:p>
    <w:p w14:paraId="4BF65642" w14:textId="3C3C5DDC" w:rsidR="007367F6" w:rsidRPr="00E773F1" w:rsidRDefault="00E773F1" w:rsidP="001B6018">
      <w:pPr>
        <w:pStyle w:val="Paragraphedeliste"/>
        <w:numPr>
          <w:ilvl w:val="0"/>
          <w:numId w:val="12"/>
        </w:numPr>
        <w:spacing w:before="60" w:after="60"/>
        <w:ind w:left="357" w:hanging="357"/>
        <w:contextualSpacing w:val="0"/>
        <w:jc w:val="both"/>
        <w:rPr>
          <w:rFonts w:eastAsia="Times New Roman" w:cstheme="minorHAnsi"/>
          <w:bCs/>
          <w:lang w:eastAsia="it-IT"/>
        </w:rPr>
      </w:pPr>
      <w:r w:rsidRPr="001B6018">
        <w:rPr>
          <w:rFonts w:eastAsia="Times New Roman" w:cstheme="minorHAnsi"/>
          <w:bCs/>
          <w:lang w:eastAsia="it-IT"/>
        </w:rPr>
        <w:lastRenderedPageBreak/>
        <w:t>partir de</w:t>
      </w:r>
      <w:r w:rsidR="001B6018" w:rsidRPr="001B6018">
        <w:rPr>
          <w:rFonts w:eastAsia="Times New Roman" w:cstheme="minorHAnsi"/>
          <w:bCs/>
          <w:lang w:eastAsia="it-IT"/>
        </w:rPr>
        <w:t xml:space="preserve"> la </w:t>
      </w:r>
      <w:r w:rsidRPr="001B6018">
        <w:rPr>
          <w:rFonts w:eastAsia="Times New Roman" w:cstheme="minorHAnsi"/>
          <w:bCs/>
          <w:lang w:eastAsia="it-IT"/>
        </w:rPr>
        <w:t>synthèse élabor</w:t>
      </w:r>
      <w:r w:rsidR="006C2331" w:rsidRPr="001B6018">
        <w:rPr>
          <w:rFonts w:eastAsia="Times New Roman" w:cstheme="minorHAnsi"/>
          <w:bCs/>
          <w:lang w:eastAsia="it-IT"/>
        </w:rPr>
        <w:t>ée</w:t>
      </w:r>
      <w:r w:rsidR="001B6018" w:rsidRPr="001B6018">
        <w:rPr>
          <w:rFonts w:eastAsia="Times New Roman" w:cstheme="minorHAnsi"/>
          <w:bCs/>
          <w:lang w:eastAsia="it-IT"/>
        </w:rPr>
        <w:t xml:space="preserve">, </w:t>
      </w:r>
      <w:r w:rsidRPr="001B6018">
        <w:rPr>
          <w:rFonts w:eastAsia="Times New Roman" w:cstheme="minorHAnsi"/>
          <w:bCs/>
          <w:lang w:eastAsia="it-IT"/>
        </w:rPr>
        <w:t xml:space="preserve">pour </w:t>
      </w:r>
      <w:r w:rsidR="007367F6" w:rsidRPr="001B6018">
        <w:rPr>
          <w:rFonts w:eastAsia="Times New Roman" w:cstheme="minorHAnsi"/>
          <w:bCs/>
          <w:lang w:eastAsia="it-IT"/>
        </w:rPr>
        <w:t xml:space="preserve">concevoir et faire valider </w:t>
      </w:r>
      <w:r w:rsidRPr="001B6018">
        <w:rPr>
          <w:rFonts w:eastAsia="Times New Roman" w:cstheme="minorHAnsi"/>
          <w:bCs/>
          <w:lang w:eastAsia="it-IT"/>
        </w:rPr>
        <w:t xml:space="preserve">par le GWP-AO ensemble avec l’OMM et l’ABV, des projets </w:t>
      </w:r>
      <w:r w:rsidR="003A3B34" w:rsidRPr="001B6018">
        <w:rPr>
          <w:rFonts w:eastAsia="Times New Roman" w:cstheme="minorHAnsi"/>
          <w:bCs/>
          <w:lang w:eastAsia="it-IT"/>
        </w:rPr>
        <w:t>de</w:t>
      </w:r>
      <w:r w:rsidR="00787A62" w:rsidRPr="001B6018">
        <w:rPr>
          <w:rFonts w:eastAsia="Times New Roman" w:cstheme="minorHAnsi"/>
          <w:bCs/>
          <w:lang w:eastAsia="it-IT"/>
        </w:rPr>
        <w:t xml:space="preserve"> maquettes de</w:t>
      </w:r>
      <w:r w:rsidR="003A3B34" w:rsidRPr="001B6018">
        <w:rPr>
          <w:rFonts w:eastAsia="Times New Roman" w:cstheme="minorHAnsi"/>
          <w:bCs/>
          <w:lang w:eastAsia="it-IT"/>
        </w:rPr>
        <w:t xml:space="preserve"> fiches </w:t>
      </w:r>
      <w:r w:rsidR="00787A62" w:rsidRPr="001B6018">
        <w:rPr>
          <w:rFonts w:eastAsia="Times New Roman" w:cstheme="minorHAnsi"/>
          <w:bCs/>
          <w:lang w:eastAsia="it-IT"/>
        </w:rPr>
        <w:t>en Français et en Anglais</w:t>
      </w:r>
      <w:r w:rsidR="006C2331" w:rsidRPr="001B6018">
        <w:rPr>
          <w:rFonts w:eastAsia="Times New Roman" w:cstheme="minorHAnsi"/>
          <w:bCs/>
          <w:lang w:eastAsia="it-IT"/>
        </w:rPr>
        <w:t>,</w:t>
      </w:r>
      <w:r w:rsidR="003A3B34" w:rsidRPr="001B6018">
        <w:rPr>
          <w:rFonts w:eastAsia="Times New Roman" w:cstheme="minorHAnsi"/>
          <w:bCs/>
          <w:lang w:eastAsia="it-IT"/>
        </w:rPr>
        <w:t xml:space="preserve"> </w:t>
      </w:r>
      <w:r w:rsidR="00C10D88" w:rsidRPr="001B6018">
        <w:rPr>
          <w:rFonts w:eastAsia="Times New Roman" w:cstheme="minorHAnsi"/>
          <w:bCs/>
          <w:lang w:eastAsia="it-IT"/>
        </w:rPr>
        <w:t>qui mettent en avant</w:t>
      </w:r>
      <w:r w:rsidR="001B6018" w:rsidRPr="001B6018">
        <w:rPr>
          <w:rFonts w:eastAsia="Times New Roman" w:cstheme="minorHAnsi"/>
          <w:bCs/>
          <w:lang w:eastAsia="it-IT"/>
        </w:rPr>
        <w:t xml:space="preserve"> la justification et les valeurs ajoutées, les orientations stratégiques ainsi que les recommandations pour le développement du profil, du SAP VoltAlarm et de la stratégie régionale de RGIRIS aux niveaux local, national et transfrontalier dans le bassin de la Volta</w:t>
      </w:r>
      <w:r w:rsidR="00C10D88">
        <w:rPr>
          <w:rFonts w:eastAsia="Times New Roman" w:cstheme="minorHAnsi"/>
          <w:bCs/>
          <w:lang w:eastAsia="it-IT"/>
        </w:rPr>
        <w:t xml:space="preserve"> ; </w:t>
      </w:r>
    </w:p>
    <w:p w14:paraId="30419DF2" w14:textId="7DB9C546" w:rsidR="00DC7E7B" w:rsidRDefault="002F0977" w:rsidP="00787A62">
      <w:pPr>
        <w:pStyle w:val="Paragraphedeliste"/>
        <w:numPr>
          <w:ilvl w:val="0"/>
          <w:numId w:val="12"/>
        </w:numPr>
        <w:spacing w:before="60" w:after="60"/>
        <w:ind w:left="357" w:hanging="357"/>
        <w:contextualSpacing w:val="0"/>
        <w:jc w:val="both"/>
        <w:rPr>
          <w:rFonts w:eastAsia="Times New Roman" w:cstheme="minorHAnsi"/>
          <w:bCs/>
          <w:lang w:eastAsia="it-IT"/>
        </w:rPr>
      </w:pPr>
      <w:r>
        <w:rPr>
          <w:rFonts w:eastAsia="Times New Roman" w:cstheme="minorHAnsi"/>
          <w:bCs/>
          <w:lang w:eastAsia="it-IT"/>
        </w:rPr>
        <w:t xml:space="preserve">finaliser puis </w:t>
      </w:r>
      <w:r w:rsidR="00DC7E7B" w:rsidRPr="00E773F1">
        <w:rPr>
          <w:rFonts w:eastAsia="Times New Roman" w:cstheme="minorHAnsi"/>
          <w:bCs/>
          <w:lang w:eastAsia="it-IT"/>
        </w:rPr>
        <w:t>éditer</w:t>
      </w:r>
      <w:r w:rsidR="00E773F1" w:rsidRPr="00E773F1">
        <w:rPr>
          <w:rFonts w:eastAsia="Times New Roman" w:cstheme="minorHAnsi"/>
          <w:bCs/>
          <w:lang w:eastAsia="it-IT"/>
        </w:rPr>
        <w:t xml:space="preserve"> </w:t>
      </w:r>
      <w:r>
        <w:rPr>
          <w:rFonts w:eastAsia="Times New Roman" w:cstheme="minorHAnsi"/>
          <w:bCs/>
          <w:lang w:eastAsia="it-IT"/>
        </w:rPr>
        <w:t>et imprimer l</w:t>
      </w:r>
      <w:r w:rsidR="00DC7E7B" w:rsidRPr="00E773F1">
        <w:rPr>
          <w:rFonts w:eastAsia="Times New Roman" w:cstheme="minorHAnsi"/>
          <w:bCs/>
          <w:lang w:eastAsia="it-IT"/>
        </w:rPr>
        <w:t>es</w:t>
      </w:r>
      <w:r w:rsidR="00E773F1" w:rsidRPr="00E773F1">
        <w:rPr>
          <w:rFonts w:eastAsia="Times New Roman" w:cstheme="minorHAnsi"/>
          <w:bCs/>
          <w:lang w:eastAsia="it-IT"/>
        </w:rPr>
        <w:t xml:space="preserve"> versions validées</w:t>
      </w:r>
      <w:r w:rsidR="00E773F1">
        <w:rPr>
          <w:rFonts w:eastAsia="Times New Roman" w:cstheme="minorHAnsi"/>
          <w:bCs/>
          <w:lang w:eastAsia="it-IT"/>
        </w:rPr>
        <w:t xml:space="preserve"> </w:t>
      </w:r>
      <w:r>
        <w:rPr>
          <w:rFonts w:eastAsia="Times New Roman" w:cstheme="minorHAnsi"/>
          <w:bCs/>
          <w:lang w:eastAsia="it-IT"/>
        </w:rPr>
        <w:t xml:space="preserve">des </w:t>
      </w:r>
      <w:r w:rsidR="001B6018">
        <w:rPr>
          <w:rFonts w:eastAsia="Times New Roman" w:cstheme="minorHAnsi"/>
          <w:bCs/>
          <w:lang w:eastAsia="it-IT"/>
        </w:rPr>
        <w:t>fiches</w:t>
      </w:r>
      <w:r w:rsidR="00FF06B5">
        <w:rPr>
          <w:rFonts w:eastAsia="Times New Roman" w:cstheme="minorHAnsi"/>
          <w:bCs/>
          <w:lang w:eastAsia="it-IT"/>
        </w:rPr>
        <w:t xml:space="preserve"> </w:t>
      </w:r>
      <w:r w:rsidR="00E43C2F">
        <w:rPr>
          <w:rFonts w:eastAsia="Times New Roman" w:cstheme="minorHAnsi"/>
          <w:bCs/>
          <w:lang w:eastAsia="it-IT"/>
        </w:rPr>
        <w:t>de communication</w:t>
      </w:r>
      <w:r>
        <w:rPr>
          <w:rFonts w:eastAsia="Times New Roman" w:cstheme="minorHAnsi"/>
          <w:bCs/>
          <w:lang w:eastAsia="it-IT"/>
        </w:rPr>
        <w:t xml:space="preserve"> </w:t>
      </w:r>
      <w:r w:rsidR="00637BBC">
        <w:rPr>
          <w:rFonts w:eastAsia="Times New Roman" w:cstheme="minorHAnsi"/>
          <w:bCs/>
          <w:lang w:eastAsia="it-IT"/>
        </w:rPr>
        <w:t xml:space="preserve"> </w:t>
      </w:r>
      <w:r>
        <w:rPr>
          <w:rFonts w:eastAsia="Times New Roman" w:cstheme="minorHAnsi"/>
          <w:bCs/>
          <w:lang w:eastAsia="it-IT"/>
        </w:rPr>
        <w:t>dans les deux langues</w:t>
      </w:r>
      <w:r w:rsidR="00A255AF">
        <w:rPr>
          <w:rFonts w:eastAsia="Times New Roman" w:cstheme="minorHAnsi"/>
          <w:bCs/>
          <w:lang w:eastAsia="it-IT"/>
        </w:rPr>
        <w:t> ; l</w:t>
      </w:r>
      <w:r w:rsidR="00A255AF" w:rsidRPr="00637BBC">
        <w:rPr>
          <w:rFonts w:eastAsia="Times New Roman" w:cstheme="minorHAnsi"/>
          <w:bCs/>
          <w:lang w:eastAsia="it-IT"/>
        </w:rPr>
        <w:t xml:space="preserve">es </w:t>
      </w:r>
      <w:r w:rsidR="00A255AF">
        <w:rPr>
          <w:rFonts w:eastAsia="Times New Roman" w:cstheme="minorHAnsi"/>
          <w:bCs/>
          <w:lang w:eastAsia="it-IT"/>
        </w:rPr>
        <w:t xml:space="preserve">liens du </w:t>
      </w:r>
      <w:r w:rsidR="00A255AF" w:rsidRPr="00637BBC">
        <w:rPr>
          <w:rFonts w:eastAsia="Times New Roman" w:cstheme="minorHAnsi"/>
          <w:bCs/>
          <w:lang w:eastAsia="it-IT"/>
        </w:rPr>
        <w:t xml:space="preserve">site web </w:t>
      </w:r>
      <w:r w:rsidR="00A255AF">
        <w:rPr>
          <w:rFonts w:eastAsia="Times New Roman" w:cstheme="minorHAnsi"/>
          <w:bCs/>
          <w:lang w:eastAsia="it-IT"/>
        </w:rPr>
        <w:t xml:space="preserve">du projet </w:t>
      </w:r>
      <w:r w:rsidR="00A255AF" w:rsidRPr="00637BBC">
        <w:rPr>
          <w:rFonts w:eastAsia="Times New Roman" w:cstheme="minorHAnsi"/>
          <w:bCs/>
          <w:lang w:eastAsia="it-IT"/>
        </w:rPr>
        <w:t xml:space="preserve">VFDM </w:t>
      </w:r>
      <w:r w:rsidR="00A255AF">
        <w:rPr>
          <w:rFonts w:eastAsia="Times New Roman" w:cstheme="minorHAnsi"/>
          <w:bCs/>
          <w:lang w:eastAsia="it-IT"/>
        </w:rPr>
        <w:t xml:space="preserve">seront intégrés </w:t>
      </w:r>
      <w:r w:rsidR="00A255AF">
        <w:rPr>
          <w:rFonts w:eastAsia="Times New Roman" w:cstheme="minorHAnsi"/>
          <w:bCs/>
          <w:lang w:eastAsia="it-IT"/>
        </w:rPr>
        <w:t>dans</w:t>
      </w:r>
      <w:r w:rsidR="00A255AF" w:rsidRPr="00637BBC">
        <w:rPr>
          <w:rFonts w:eastAsia="Times New Roman" w:cstheme="minorHAnsi"/>
          <w:bCs/>
          <w:lang w:eastAsia="it-IT"/>
        </w:rPr>
        <w:t xml:space="preserve"> les </w:t>
      </w:r>
      <w:r w:rsidR="00A255AF">
        <w:rPr>
          <w:rFonts w:eastAsia="Times New Roman" w:cstheme="minorHAnsi"/>
          <w:bCs/>
          <w:lang w:eastAsia="it-IT"/>
        </w:rPr>
        <w:t>fiches</w:t>
      </w:r>
      <w:r w:rsidR="00A255AF" w:rsidRPr="00637BBC">
        <w:rPr>
          <w:rFonts w:eastAsia="Times New Roman" w:cstheme="minorHAnsi"/>
          <w:bCs/>
          <w:lang w:eastAsia="it-IT"/>
        </w:rPr>
        <w:t xml:space="preserve"> </w:t>
      </w:r>
      <w:r w:rsidR="00A255AF">
        <w:rPr>
          <w:rFonts w:eastAsia="Times New Roman" w:cstheme="minorHAnsi"/>
          <w:bCs/>
          <w:lang w:eastAsia="it-IT"/>
        </w:rPr>
        <w:t>de communication</w:t>
      </w:r>
      <w:r w:rsidR="00A255AF">
        <w:rPr>
          <w:rFonts w:eastAsia="Times New Roman" w:cstheme="minorHAnsi"/>
          <w:bCs/>
          <w:lang w:eastAsia="it-IT"/>
        </w:rPr>
        <w:t>.</w:t>
      </w:r>
    </w:p>
    <w:p w14:paraId="0EC38E25" w14:textId="48BDD249" w:rsidR="00016CE7" w:rsidRPr="008F4CFE" w:rsidRDefault="00787A62" w:rsidP="002B0A81">
      <w:pPr>
        <w:pStyle w:val="Paragraphedeliste"/>
        <w:keepNext/>
        <w:keepLines/>
        <w:numPr>
          <w:ilvl w:val="0"/>
          <w:numId w:val="8"/>
        </w:numPr>
        <w:spacing w:before="240" w:after="240" w:line="240" w:lineRule="auto"/>
        <w:ind w:left="357" w:hanging="357"/>
        <w:contextualSpacing w:val="0"/>
        <w:jc w:val="both"/>
        <w:outlineLvl w:val="0"/>
        <w:rPr>
          <w:rFonts w:ascii="Verdana" w:eastAsia="MS Gothic" w:hAnsi="Verdana" w:cs="Arial"/>
          <w:b/>
          <w:color w:val="060FBA"/>
          <w:sz w:val="20"/>
          <w:szCs w:val="20"/>
        </w:rPr>
      </w:pPr>
      <w:bookmarkStart w:id="11" w:name="_Toc162265451"/>
      <w:r>
        <w:rPr>
          <w:rFonts w:ascii="Verdana" w:eastAsia="MS Gothic" w:hAnsi="Verdana" w:cs="Arial"/>
          <w:b/>
          <w:color w:val="060FBA"/>
          <w:sz w:val="20"/>
          <w:szCs w:val="20"/>
        </w:rPr>
        <w:t>Livrables</w:t>
      </w:r>
      <w:r w:rsidRPr="008F4CFE">
        <w:rPr>
          <w:rFonts w:ascii="Verdana" w:eastAsia="MS Gothic" w:hAnsi="Verdana" w:cs="Arial"/>
          <w:b/>
          <w:color w:val="060FBA"/>
          <w:sz w:val="20"/>
          <w:szCs w:val="20"/>
        </w:rPr>
        <w:t xml:space="preserve"> </w:t>
      </w:r>
      <w:r w:rsidR="00016CE7" w:rsidRPr="008F4CFE">
        <w:rPr>
          <w:rFonts w:ascii="Verdana" w:eastAsia="MS Gothic" w:hAnsi="Verdana" w:cs="Arial"/>
          <w:b/>
          <w:color w:val="060FBA"/>
          <w:sz w:val="20"/>
          <w:szCs w:val="20"/>
        </w:rPr>
        <w:t xml:space="preserve">attendus </w:t>
      </w:r>
      <w:r w:rsidR="00DC7E7B">
        <w:rPr>
          <w:rFonts w:ascii="Verdana" w:eastAsia="MS Gothic" w:hAnsi="Verdana" w:cs="Arial"/>
          <w:b/>
          <w:color w:val="060FBA"/>
          <w:sz w:val="20"/>
          <w:szCs w:val="20"/>
        </w:rPr>
        <w:t>de la mission</w:t>
      </w:r>
      <w:bookmarkEnd w:id="11"/>
    </w:p>
    <w:p w14:paraId="7F30E360" w14:textId="384ABDEA" w:rsidR="00016CE7" w:rsidRDefault="00016CE7" w:rsidP="002B0A81">
      <w:pPr>
        <w:spacing w:before="120" w:after="120" w:line="240" w:lineRule="auto"/>
        <w:ind w:left="7"/>
        <w:jc w:val="both"/>
        <w:rPr>
          <w:rFonts w:cstheme="minorHAnsi"/>
        </w:rPr>
      </w:pPr>
      <w:r w:rsidRPr="000917B0">
        <w:rPr>
          <w:rFonts w:cstheme="minorHAnsi"/>
        </w:rPr>
        <w:t xml:space="preserve">Au terme de </w:t>
      </w:r>
      <w:r w:rsidR="00DC7E7B" w:rsidRPr="000917B0">
        <w:rPr>
          <w:rFonts w:cstheme="minorHAnsi"/>
        </w:rPr>
        <w:t>la mission</w:t>
      </w:r>
      <w:r w:rsidRPr="000917B0">
        <w:rPr>
          <w:rFonts w:cstheme="minorHAnsi"/>
        </w:rPr>
        <w:t>, il est attendu les résultats ci-après :</w:t>
      </w:r>
    </w:p>
    <w:p w14:paraId="0BEE77FC" w14:textId="77777777" w:rsidR="001F76BC" w:rsidRDefault="002F0977" w:rsidP="001F76BC">
      <w:pPr>
        <w:pStyle w:val="Paragraphedeliste"/>
        <w:numPr>
          <w:ilvl w:val="0"/>
          <w:numId w:val="12"/>
        </w:numPr>
        <w:spacing w:before="60" w:after="60"/>
        <w:ind w:left="357" w:hanging="357"/>
        <w:contextualSpacing w:val="0"/>
        <w:jc w:val="both"/>
        <w:rPr>
          <w:rFonts w:eastAsia="Times New Roman" w:cstheme="minorHAnsi"/>
          <w:bCs/>
          <w:lang w:eastAsia="it-IT"/>
        </w:rPr>
      </w:pPr>
      <w:r w:rsidRPr="001F76BC">
        <w:rPr>
          <w:rFonts w:eastAsia="Times New Roman" w:cstheme="minorHAnsi"/>
          <w:bCs/>
          <w:lang w:eastAsia="it-IT"/>
        </w:rPr>
        <w:t xml:space="preserve">une </w:t>
      </w:r>
      <w:r w:rsidR="001F76BC" w:rsidRPr="001F76BC">
        <w:rPr>
          <w:rFonts w:eastAsia="Times New Roman" w:cstheme="minorHAnsi"/>
          <w:bCs/>
          <w:lang w:eastAsia="it-IT"/>
        </w:rPr>
        <w:t xml:space="preserve">résumé </w:t>
      </w:r>
      <w:r w:rsidRPr="001F76BC">
        <w:rPr>
          <w:rFonts w:eastAsia="Times New Roman" w:cstheme="minorHAnsi"/>
          <w:bCs/>
          <w:lang w:eastAsia="it-IT"/>
        </w:rPr>
        <w:t xml:space="preserve">sur </w:t>
      </w:r>
      <w:r w:rsidR="001F76BC" w:rsidRPr="001F76BC">
        <w:rPr>
          <w:rFonts w:eastAsia="Times New Roman" w:cstheme="minorHAnsi"/>
          <w:bCs/>
          <w:lang w:eastAsia="it-IT"/>
        </w:rPr>
        <w:t xml:space="preserve">la justification et les valeurs ajoutées, les orientations stratégiques ainsi que les recommandations pour le développement du profil, du SAP VoltAlarm et de la stratégie régionale de RGIRIS aux niveaux local, national et transfrontalier dans le BV, élaboré à partir des </w:t>
      </w:r>
      <w:r w:rsidRPr="001F76BC">
        <w:rPr>
          <w:rFonts w:eastAsia="Times New Roman" w:cstheme="minorHAnsi"/>
          <w:bCs/>
          <w:lang w:eastAsia="it-IT"/>
        </w:rPr>
        <w:t xml:space="preserve">outils, politiques et plans </w:t>
      </w:r>
      <w:r w:rsidR="001F76BC">
        <w:rPr>
          <w:rFonts w:eastAsia="Times New Roman" w:cstheme="minorHAnsi"/>
          <w:bCs/>
          <w:lang w:eastAsia="it-IT"/>
        </w:rPr>
        <w:t>y afférents ;</w:t>
      </w:r>
    </w:p>
    <w:p w14:paraId="30BD8127" w14:textId="1EF03472" w:rsidR="002F0977" w:rsidRDefault="006C2331" w:rsidP="001F76BC">
      <w:pPr>
        <w:pStyle w:val="Paragraphedeliste"/>
        <w:numPr>
          <w:ilvl w:val="0"/>
          <w:numId w:val="12"/>
        </w:numPr>
        <w:spacing w:before="60" w:after="60"/>
        <w:ind w:left="357" w:hanging="357"/>
        <w:contextualSpacing w:val="0"/>
        <w:jc w:val="both"/>
        <w:rPr>
          <w:rFonts w:eastAsia="Times New Roman" w:cstheme="minorHAnsi"/>
          <w:bCs/>
          <w:lang w:eastAsia="it-IT"/>
        </w:rPr>
      </w:pPr>
      <w:r w:rsidRPr="001F76BC">
        <w:rPr>
          <w:rFonts w:eastAsia="Times New Roman" w:cstheme="minorHAnsi"/>
          <w:bCs/>
          <w:lang w:eastAsia="it-IT"/>
        </w:rPr>
        <w:t xml:space="preserve">des versions provisoires et finales </w:t>
      </w:r>
      <w:r w:rsidR="002F0977" w:rsidRPr="001F76BC">
        <w:rPr>
          <w:rFonts w:eastAsia="Times New Roman" w:cstheme="minorHAnsi"/>
          <w:bCs/>
          <w:lang w:eastAsia="it-IT"/>
        </w:rPr>
        <w:t xml:space="preserve">des projets de maquettes de fiches en Français et en Anglais, qui mettent en avant </w:t>
      </w:r>
      <w:r w:rsidR="001F76BC" w:rsidRPr="001F76BC">
        <w:rPr>
          <w:rFonts w:eastAsia="Times New Roman" w:cstheme="minorHAnsi"/>
          <w:bCs/>
          <w:lang w:eastAsia="it-IT"/>
        </w:rPr>
        <w:t>les orientations stratégiques ainsi que les recommandations pour le développement du profil, du SAP VoltAlarm et de la stratégie régionale de RGIRIS aux niveaux local, national et transfrontalier dans le BV</w:t>
      </w:r>
      <w:r w:rsidR="00E35F15">
        <w:rPr>
          <w:rFonts w:eastAsia="Times New Roman" w:cstheme="minorHAnsi"/>
          <w:bCs/>
          <w:lang w:eastAsia="it-IT"/>
        </w:rPr>
        <w:t xml:space="preserve"> </w:t>
      </w:r>
      <w:r w:rsidR="00E35F15" w:rsidRPr="00E35F15">
        <w:rPr>
          <w:rFonts w:eastAsia="Times New Roman" w:cstheme="minorHAnsi"/>
          <w:bCs/>
          <w:lang w:eastAsia="it-IT"/>
        </w:rPr>
        <w:t xml:space="preserve">et d'autres documents connexes figurant sur le site web </w:t>
      </w:r>
      <w:r w:rsidR="00601161">
        <w:rPr>
          <w:rFonts w:eastAsia="Times New Roman" w:cstheme="minorHAnsi"/>
          <w:bCs/>
          <w:lang w:eastAsia="it-IT"/>
        </w:rPr>
        <w:t>du projet</w:t>
      </w:r>
      <w:r w:rsidR="00E35F15" w:rsidRPr="00E35F15">
        <w:rPr>
          <w:rFonts w:eastAsia="Times New Roman" w:cstheme="minorHAnsi"/>
          <w:bCs/>
          <w:lang w:eastAsia="it-IT"/>
        </w:rPr>
        <w:t xml:space="preserve"> VFDM</w:t>
      </w:r>
      <w:r w:rsidR="001F76BC">
        <w:rPr>
          <w:rFonts w:eastAsia="Times New Roman" w:cstheme="minorHAnsi"/>
          <w:bCs/>
          <w:lang w:eastAsia="it-IT"/>
        </w:rPr>
        <w:t xml:space="preserve"> </w:t>
      </w:r>
      <w:r w:rsidR="002F0977">
        <w:rPr>
          <w:rFonts w:eastAsia="Times New Roman" w:cstheme="minorHAnsi"/>
          <w:bCs/>
          <w:lang w:eastAsia="it-IT"/>
        </w:rPr>
        <w:t>;</w:t>
      </w:r>
    </w:p>
    <w:p w14:paraId="7ABB7333" w14:textId="0D046498" w:rsidR="006C2331" w:rsidRDefault="00401572" w:rsidP="006C2331">
      <w:pPr>
        <w:pStyle w:val="Paragraphedeliste"/>
        <w:numPr>
          <w:ilvl w:val="0"/>
          <w:numId w:val="12"/>
        </w:numPr>
        <w:spacing w:before="60" w:after="60"/>
        <w:ind w:left="357" w:hanging="357"/>
        <w:contextualSpacing w:val="0"/>
        <w:jc w:val="both"/>
        <w:rPr>
          <w:rFonts w:eastAsia="Times New Roman" w:cstheme="minorHAnsi"/>
          <w:bCs/>
          <w:lang w:eastAsia="it-IT"/>
        </w:rPr>
      </w:pPr>
      <w:r w:rsidRPr="006C1DF3">
        <w:rPr>
          <w:rFonts w:eastAsia="Times New Roman" w:cstheme="minorHAnsi"/>
          <w:bCs/>
          <w:lang w:eastAsia="it-IT"/>
        </w:rPr>
        <w:t>9</w:t>
      </w:r>
      <w:r w:rsidR="00D41E91" w:rsidRPr="006C1DF3">
        <w:rPr>
          <w:rFonts w:eastAsia="Times New Roman" w:cstheme="minorHAnsi"/>
          <w:bCs/>
          <w:lang w:eastAsia="it-IT"/>
        </w:rPr>
        <w:t>00</w:t>
      </w:r>
      <w:r w:rsidR="001F76BC">
        <w:rPr>
          <w:rFonts w:eastAsia="Times New Roman" w:cstheme="minorHAnsi"/>
          <w:bCs/>
          <w:lang w:eastAsia="it-IT"/>
        </w:rPr>
        <w:t xml:space="preserve"> c</w:t>
      </w:r>
      <w:r w:rsidR="001F76BC" w:rsidRPr="001F76BC">
        <w:rPr>
          <w:rFonts w:eastAsia="Times New Roman" w:cstheme="minorHAnsi"/>
          <w:bCs/>
          <w:lang w:eastAsia="it-IT"/>
        </w:rPr>
        <w:t>o</w:t>
      </w:r>
      <w:r w:rsidR="001F76BC">
        <w:rPr>
          <w:rFonts w:eastAsia="Times New Roman" w:cstheme="minorHAnsi"/>
          <w:bCs/>
          <w:lang w:eastAsia="it-IT"/>
        </w:rPr>
        <w:t>pies imprimées de versi</w:t>
      </w:r>
      <w:r w:rsidR="001F76BC" w:rsidRPr="001F76BC">
        <w:rPr>
          <w:rFonts w:eastAsia="Times New Roman" w:cstheme="minorHAnsi"/>
          <w:bCs/>
          <w:lang w:eastAsia="it-IT"/>
        </w:rPr>
        <w:t>o</w:t>
      </w:r>
      <w:r w:rsidR="001F76BC">
        <w:rPr>
          <w:rFonts w:eastAsia="Times New Roman" w:cstheme="minorHAnsi"/>
          <w:bCs/>
          <w:lang w:eastAsia="it-IT"/>
        </w:rPr>
        <w:t>ns finales des</w:t>
      </w:r>
      <w:r w:rsidR="006C2331">
        <w:rPr>
          <w:rFonts w:eastAsia="Times New Roman" w:cstheme="minorHAnsi"/>
          <w:bCs/>
          <w:lang w:eastAsia="it-IT"/>
        </w:rPr>
        <w:t xml:space="preserve"> </w:t>
      </w:r>
      <w:r w:rsidR="006C2331" w:rsidRPr="00E773F1">
        <w:rPr>
          <w:rFonts w:eastAsia="Times New Roman" w:cstheme="minorHAnsi"/>
          <w:bCs/>
          <w:lang w:eastAsia="it-IT"/>
        </w:rPr>
        <w:t xml:space="preserve">fiches </w:t>
      </w:r>
      <w:r w:rsidR="006C2331">
        <w:rPr>
          <w:rFonts w:eastAsia="Times New Roman" w:cstheme="minorHAnsi"/>
          <w:bCs/>
          <w:lang w:eastAsia="it-IT"/>
        </w:rPr>
        <w:t>en Français éditées</w:t>
      </w:r>
      <w:r>
        <w:rPr>
          <w:rFonts w:eastAsia="Times New Roman" w:cstheme="minorHAnsi"/>
          <w:bCs/>
          <w:lang w:eastAsia="it-IT"/>
        </w:rPr>
        <w:t> ;</w:t>
      </w:r>
    </w:p>
    <w:p w14:paraId="5C3C3026" w14:textId="18270449" w:rsidR="00787A62" w:rsidRPr="006C1DF3" w:rsidRDefault="00401572" w:rsidP="006C1DF3">
      <w:pPr>
        <w:pStyle w:val="Paragraphedeliste"/>
        <w:numPr>
          <w:ilvl w:val="0"/>
          <w:numId w:val="12"/>
        </w:numPr>
        <w:spacing w:before="60" w:after="60"/>
        <w:ind w:left="357" w:hanging="357"/>
        <w:contextualSpacing w:val="0"/>
        <w:jc w:val="both"/>
        <w:rPr>
          <w:rFonts w:cstheme="minorHAnsi"/>
          <w:sz w:val="20"/>
          <w:szCs w:val="20"/>
        </w:rPr>
      </w:pPr>
      <w:r w:rsidRPr="006C1DF3">
        <w:rPr>
          <w:rFonts w:eastAsia="Times New Roman" w:cstheme="minorHAnsi"/>
          <w:bCs/>
          <w:lang w:eastAsia="it-IT"/>
        </w:rPr>
        <w:t>3</w:t>
      </w:r>
      <w:r w:rsidR="00F1229B" w:rsidRPr="006C1DF3">
        <w:rPr>
          <w:rFonts w:eastAsia="Times New Roman" w:cstheme="minorHAnsi"/>
          <w:bCs/>
          <w:lang w:eastAsia="it-IT"/>
        </w:rPr>
        <w:t>00</w:t>
      </w:r>
      <w:r w:rsidR="00F1229B">
        <w:rPr>
          <w:rFonts w:eastAsia="Times New Roman" w:cstheme="minorHAnsi"/>
          <w:bCs/>
          <w:lang w:eastAsia="it-IT"/>
        </w:rPr>
        <w:t xml:space="preserve"> </w:t>
      </w:r>
      <w:r w:rsidR="001F76BC">
        <w:rPr>
          <w:rFonts w:eastAsia="Times New Roman" w:cstheme="minorHAnsi"/>
          <w:bCs/>
          <w:lang w:eastAsia="it-IT"/>
        </w:rPr>
        <w:t>c</w:t>
      </w:r>
      <w:r w:rsidR="001F76BC" w:rsidRPr="001F76BC">
        <w:rPr>
          <w:rFonts w:eastAsia="Times New Roman" w:cstheme="minorHAnsi"/>
          <w:bCs/>
          <w:lang w:eastAsia="it-IT"/>
        </w:rPr>
        <w:t>o</w:t>
      </w:r>
      <w:r w:rsidR="001F76BC">
        <w:rPr>
          <w:rFonts w:eastAsia="Times New Roman" w:cstheme="minorHAnsi"/>
          <w:bCs/>
          <w:lang w:eastAsia="it-IT"/>
        </w:rPr>
        <w:t>pies imprimées de versi</w:t>
      </w:r>
      <w:r w:rsidR="001F76BC" w:rsidRPr="001F76BC">
        <w:rPr>
          <w:rFonts w:eastAsia="Times New Roman" w:cstheme="minorHAnsi"/>
          <w:bCs/>
          <w:lang w:eastAsia="it-IT"/>
        </w:rPr>
        <w:t>o</w:t>
      </w:r>
      <w:r w:rsidR="001F76BC">
        <w:rPr>
          <w:rFonts w:eastAsia="Times New Roman" w:cstheme="minorHAnsi"/>
          <w:bCs/>
          <w:lang w:eastAsia="it-IT"/>
        </w:rPr>
        <w:t xml:space="preserve">ns finales des </w:t>
      </w:r>
      <w:r w:rsidR="001F76BC" w:rsidRPr="00E773F1">
        <w:rPr>
          <w:rFonts w:eastAsia="Times New Roman" w:cstheme="minorHAnsi"/>
          <w:bCs/>
          <w:lang w:eastAsia="it-IT"/>
        </w:rPr>
        <w:t xml:space="preserve">fiches </w:t>
      </w:r>
      <w:r w:rsidR="006C2331">
        <w:rPr>
          <w:rFonts w:eastAsia="Times New Roman" w:cstheme="minorHAnsi"/>
          <w:bCs/>
          <w:lang w:eastAsia="it-IT"/>
        </w:rPr>
        <w:t>en Anglais éditées</w:t>
      </w:r>
      <w:r w:rsidR="00F1229B">
        <w:rPr>
          <w:rFonts w:eastAsia="Times New Roman" w:cstheme="minorHAnsi"/>
          <w:bCs/>
          <w:lang w:eastAsia="it-IT"/>
        </w:rPr>
        <w:t>.</w:t>
      </w:r>
    </w:p>
    <w:p w14:paraId="037AE1F4" w14:textId="77777777" w:rsidR="00727CF1" w:rsidRPr="005445CF" w:rsidRDefault="00727CF1" w:rsidP="005445CF">
      <w:pPr>
        <w:pStyle w:val="Paragraphedeliste"/>
        <w:keepNext/>
        <w:keepLines/>
        <w:numPr>
          <w:ilvl w:val="0"/>
          <w:numId w:val="8"/>
        </w:numPr>
        <w:spacing w:before="240" w:after="240" w:line="240" w:lineRule="auto"/>
        <w:ind w:left="357" w:hanging="357"/>
        <w:contextualSpacing w:val="0"/>
        <w:jc w:val="both"/>
        <w:outlineLvl w:val="0"/>
        <w:rPr>
          <w:rFonts w:ascii="Verdana" w:eastAsia="MS Gothic" w:hAnsi="Verdana" w:cs="Arial"/>
          <w:b/>
          <w:color w:val="060FBA"/>
        </w:rPr>
      </w:pPr>
      <w:bookmarkStart w:id="12" w:name="_Toc157532717"/>
      <w:bookmarkStart w:id="13" w:name="_Toc162265452"/>
      <w:bookmarkEnd w:id="4"/>
      <w:r w:rsidRPr="005445CF">
        <w:rPr>
          <w:rFonts w:ascii="Verdana" w:eastAsia="MS Gothic" w:hAnsi="Verdana" w:cs="Arial"/>
          <w:b/>
          <w:color w:val="060FBA"/>
        </w:rPr>
        <w:t>Méthodologie</w:t>
      </w:r>
      <w:bookmarkEnd w:id="12"/>
      <w:bookmarkEnd w:id="13"/>
    </w:p>
    <w:p w14:paraId="234C25D8" w14:textId="77777777" w:rsidR="00F21522" w:rsidRDefault="00F21522" w:rsidP="00F21522">
      <w:pPr>
        <w:shd w:val="clear" w:color="auto" w:fill="FFFFFF"/>
        <w:spacing w:before="120" w:after="120" w:line="240" w:lineRule="auto"/>
        <w:jc w:val="both"/>
        <w:rPr>
          <w:rFonts w:eastAsia="Times New Roman" w:cs="Arial"/>
          <w:bCs/>
          <w:lang w:eastAsia="it-IT"/>
        </w:rPr>
      </w:pPr>
      <w:r w:rsidRPr="008D3CD8">
        <w:rPr>
          <w:rFonts w:eastAsia="Times New Roman" w:cs="Arial"/>
          <w:bCs/>
          <w:lang w:eastAsia="it-IT"/>
        </w:rPr>
        <w:t xml:space="preserve">La présente mission sera conduite sous la supervision du Secrétariat Exécutif du GWP-AO en collaboration avec </w:t>
      </w:r>
      <w:r>
        <w:rPr>
          <w:rFonts w:eastAsia="Times New Roman" w:cs="Arial"/>
          <w:bCs/>
          <w:lang w:eastAsia="it-IT"/>
        </w:rPr>
        <w:t xml:space="preserve">la Direction Exécutive de </w:t>
      </w:r>
      <w:r w:rsidRPr="008D3CD8">
        <w:rPr>
          <w:rFonts w:eastAsia="Times New Roman" w:cs="Arial"/>
          <w:bCs/>
          <w:lang w:eastAsia="it-IT"/>
        </w:rPr>
        <w:t xml:space="preserve">l’ABV et l’OMM. </w:t>
      </w:r>
    </w:p>
    <w:p w14:paraId="3B54912E" w14:textId="73AABF3C" w:rsidR="00F21522" w:rsidRDefault="00F21522" w:rsidP="00F21522">
      <w:pPr>
        <w:shd w:val="clear" w:color="auto" w:fill="FFFFFF"/>
        <w:spacing w:before="120" w:after="120" w:line="240" w:lineRule="auto"/>
        <w:jc w:val="both"/>
        <w:rPr>
          <w:rFonts w:eastAsia="Times New Roman" w:cs="Arial"/>
          <w:bCs/>
          <w:lang w:eastAsia="it-IT"/>
        </w:rPr>
      </w:pPr>
      <w:r>
        <w:rPr>
          <w:rFonts w:eastAsia="Times New Roman" w:cs="Arial"/>
          <w:bCs/>
          <w:lang w:eastAsia="it-IT"/>
        </w:rPr>
        <w:t xml:space="preserve">Les documents de </w:t>
      </w:r>
      <w:r w:rsidR="001F76BC">
        <w:rPr>
          <w:rFonts w:eastAsia="Times New Roman" w:cs="Arial"/>
          <w:bCs/>
          <w:lang w:eastAsia="it-IT"/>
        </w:rPr>
        <w:t>la régi</w:t>
      </w:r>
      <w:r w:rsidR="001F76BC" w:rsidRPr="001F76BC">
        <w:rPr>
          <w:rFonts w:eastAsia="Times New Roman" w:cstheme="minorHAnsi"/>
          <w:bCs/>
          <w:lang w:eastAsia="it-IT"/>
        </w:rPr>
        <w:t>on</w:t>
      </w:r>
      <w:r w:rsidR="001F76BC">
        <w:rPr>
          <w:rFonts w:eastAsia="Times New Roman" w:cstheme="minorHAnsi"/>
          <w:bCs/>
          <w:lang w:eastAsia="it-IT"/>
        </w:rPr>
        <w:t xml:space="preserve">ale </w:t>
      </w:r>
      <w:r w:rsidRPr="006660FC">
        <w:rPr>
          <w:rFonts w:eastAsia="Times New Roman" w:cs="Arial"/>
          <w:bCs/>
          <w:lang w:eastAsia="it-IT"/>
        </w:rPr>
        <w:t xml:space="preserve">de </w:t>
      </w:r>
      <w:r w:rsidR="001F76BC">
        <w:rPr>
          <w:rFonts w:eastAsia="Times New Roman" w:cstheme="minorHAnsi"/>
          <w:bCs/>
          <w:lang w:eastAsia="it-IT"/>
        </w:rPr>
        <w:t>RGIRIS</w:t>
      </w:r>
      <w:r w:rsidR="001F76BC" w:rsidRPr="006660FC">
        <w:rPr>
          <w:rFonts w:eastAsia="Times New Roman" w:cs="Arial"/>
          <w:bCs/>
          <w:lang w:eastAsia="it-IT"/>
        </w:rPr>
        <w:t xml:space="preserve"> </w:t>
      </w:r>
      <w:r w:rsidRPr="006660FC">
        <w:rPr>
          <w:rFonts w:eastAsia="Times New Roman" w:cs="Arial"/>
          <w:bCs/>
          <w:lang w:eastAsia="it-IT"/>
        </w:rPr>
        <w:t xml:space="preserve">dans le </w:t>
      </w:r>
      <w:r>
        <w:rPr>
          <w:rFonts w:eastAsia="Times New Roman" w:cs="Arial"/>
          <w:bCs/>
          <w:lang w:eastAsia="it-IT"/>
        </w:rPr>
        <w:t>bassin</w:t>
      </w:r>
      <w:r w:rsidRPr="006660FC">
        <w:rPr>
          <w:rFonts w:eastAsia="Times New Roman" w:cs="Arial"/>
          <w:bCs/>
          <w:lang w:eastAsia="it-IT"/>
        </w:rPr>
        <w:t>, le SAP</w:t>
      </w:r>
      <w:r>
        <w:rPr>
          <w:rFonts w:eastAsia="Times New Roman" w:cs="Arial"/>
          <w:bCs/>
          <w:lang w:eastAsia="it-IT"/>
        </w:rPr>
        <w:t>-</w:t>
      </w:r>
      <w:r w:rsidRPr="006660FC">
        <w:rPr>
          <w:rFonts w:eastAsia="Times New Roman" w:cs="Arial"/>
          <w:bCs/>
          <w:lang w:eastAsia="it-IT"/>
        </w:rPr>
        <w:t xml:space="preserve">VoltAlarm et des autres documents d’orientation et plans d’adaptation au changement climatique (CC) actualisés ou nouvellement élaborés (PNA, CDN), de politiques et de lignes directrices sur les questions liées à la réduction des risques </w:t>
      </w:r>
      <w:r w:rsidR="00053332" w:rsidRPr="00053332">
        <w:rPr>
          <w:rFonts w:eastAsia="Times New Roman" w:cs="Arial"/>
          <w:bCs/>
          <w:lang w:eastAsia="it-IT"/>
        </w:rPr>
        <w:t xml:space="preserve">et autres documents pertinents </w:t>
      </w:r>
      <w:r w:rsidRPr="006660FC">
        <w:rPr>
          <w:rFonts w:eastAsia="Times New Roman" w:cs="Arial"/>
          <w:bCs/>
          <w:lang w:eastAsia="it-IT"/>
        </w:rPr>
        <w:t>seront mis à la disposition de l’</w:t>
      </w:r>
      <w:r>
        <w:rPr>
          <w:rFonts w:eastAsia="Times New Roman" w:cs="Arial"/>
          <w:bCs/>
          <w:lang w:eastAsia="it-IT"/>
        </w:rPr>
        <w:t>Agence de communication</w:t>
      </w:r>
      <w:r w:rsidRPr="006660FC">
        <w:rPr>
          <w:rFonts w:eastAsia="Times New Roman" w:cs="Arial"/>
          <w:bCs/>
          <w:lang w:eastAsia="it-IT"/>
        </w:rPr>
        <w:t xml:space="preserve">. </w:t>
      </w:r>
    </w:p>
    <w:p w14:paraId="46688181" w14:textId="6670A4F0" w:rsidR="00F21522" w:rsidRPr="008502FA" w:rsidRDefault="00F21522" w:rsidP="00727CF1">
      <w:pPr>
        <w:spacing w:after="120"/>
        <w:jc w:val="both"/>
        <w:rPr>
          <w:rFonts w:cs="Calibri"/>
        </w:rPr>
      </w:pPr>
      <w:r w:rsidRPr="008D3CD8">
        <w:rPr>
          <w:rFonts w:cs="Calibri"/>
        </w:rPr>
        <w:t>L</w:t>
      </w:r>
      <w:r>
        <w:rPr>
          <w:rFonts w:cs="Calibri"/>
        </w:rPr>
        <w:t>’Agence de communication proposera une démarche méthodologique qui sera présentée et validée par les partenaires d’exécution du projet</w:t>
      </w:r>
      <w:r w:rsidRPr="00E4430D">
        <w:rPr>
          <w:rFonts w:eastAsia="Times New Roman" w:cstheme="minorHAnsi"/>
          <w:bCs/>
          <w:lang w:eastAsia="it-IT"/>
        </w:rPr>
        <w:t xml:space="preserve"> </w:t>
      </w:r>
      <w:r>
        <w:rPr>
          <w:rFonts w:eastAsia="Times New Roman" w:cstheme="minorHAnsi"/>
          <w:bCs/>
          <w:lang w:eastAsia="it-IT"/>
        </w:rPr>
        <w:t>au démarrage de la missi</w:t>
      </w:r>
      <w:r w:rsidRPr="00104FDF">
        <w:rPr>
          <w:rFonts w:eastAsia="Times New Roman" w:cstheme="minorHAnsi"/>
          <w:bCs/>
          <w:lang w:eastAsia="it-IT"/>
        </w:rPr>
        <w:t>o</w:t>
      </w:r>
      <w:r>
        <w:rPr>
          <w:rFonts w:eastAsia="Times New Roman" w:cstheme="minorHAnsi"/>
          <w:bCs/>
          <w:lang w:eastAsia="it-IT"/>
        </w:rPr>
        <w:t>n</w:t>
      </w:r>
      <w:r>
        <w:rPr>
          <w:rFonts w:cs="Calibri"/>
        </w:rPr>
        <w:t>.</w:t>
      </w:r>
    </w:p>
    <w:p w14:paraId="62A25B40" w14:textId="77777777" w:rsidR="00727CF1" w:rsidRDefault="00727CF1" w:rsidP="005445CF">
      <w:pPr>
        <w:pStyle w:val="Paragraphedeliste"/>
        <w:keepNext/>
        <w:keepLines/>
        <w:numPr>
          <w:ilvl w:val="0"/>
          <w:numId w:val="8"/>
        </w:numPr>
        <w:spacing w:before="240" w:after="240" w:line="240" w:lineRule="auto"/>
        <w:ind w:left="357" w:hanging="357"/>
        <w:contextualSpacing w:val="0"/>
        <w:jc w:val="both"/>
        <w:outlineLvl w:val="0"/>
        <w:rPr>
          <w:rFonts w:ascii="Verdana" w:eastAsia="MS Gothic" w:hAnsi="Verdana" w:cs="Arial"/>
          <w:b/>
          <w:color w:val="060FBA"/>
        </w:rPr>
      </w:pPr>
      <w:bookmarkStart w:id="14" w:name="_Toc148537029"/>
      <w:bookmarkStart w:id="15" w:name="_Toc151977366"/>
      <w:bookmarkStart w:id="16" w:name="_Toc157532718"/>
      <w:bookmarkStart w:id="17" w:name="_Toc162265453"/>
      <w:r w:rsidRPr="005445CF">
        <w:rPr>
          <w:rFonts w:ascii="Verdana" w:eastAsia="MS Gothic" w:hAnsi="Verdana" w:cs="Arial"/>
          <w:b/>
          <w:color w:val="060FBA"/>
        </w:rPr>
        <w:t>Durée de la mission</w:t>
      </w:r>
      <w:bookmarkEnd w:id="14"/>
      <w:bookmarkEnd w:id="15"/>
      <w:bookmarkEnd w:id="16"/>
      <w:bookmarkEnd w:id="17"/>
      <w:r w:rsidRPr="005445CF">
        <w:rPr>
          <w:rFonts w:ascii="Verdana" w:eastAsia="MS Gothic" w:hAnsi="Verdana" w:cs="Arial"/>
          <w:b/>
          <w:color w:val="060FBA"/>
        </w:rPr>
        <w:t xml:space="preserve"> </w:t>
      </w:r>
    </w:p>
    <w:p w14:paraId="43D7E9E1" w14:textId="5F92F9EA" w:rsidR="00F21522" w:rsidRPr="006D35DA" w:rsidRDefault="00F21522" w:rsidP="006D35DA">
      <w:pPr>
        <w:shd w:val="clear" w:color="auto" w:fill="FFFFFF"/>
        <w:spacing w:before="120" w:after="120" w:line="240" w:lineRule="auto"/>
        <w:jc w:val="both"/>
        <w:rPr>
          <w:rFonts w:eastAsia="Times New Roman" w:cs="Arial"/>
          <w:bCs/>
          <w:lang w:eastAsia="it-IT"/>
        </w:rPr>
      </w:pPr>
      <w:bookmarkStart w:id="18" w:name="_Toc147755602"/>
      <w:r w:rsidRPr="00F21522">
        <w:rPr>
          <w:rFonts w:eastAsia="Times New Roman" w:cs="Arial"/>
          <w:bCs/>
          <w:lang w:eastAsia="it-IT"/>
        </w:rPr>
        <w:t xml:space="preserve">La mission se déroulera </w:t>
      </w:r>
      <w:r w:rsidR="00130953">
        <w:rPr>
          <w:rFonts w:eastAsia="Times New Roman" w:cs="Arial"/>
          <w:bCs/>
          <w:lang w:eastAsia="it-IT"/>
        </w:rPr>
        <w:t xml:space="preserve">pour un engagement de 15 HJ </w:t>
      </w:r>
      <w:r w:rsidRPr="00F21522">
        <w:rPr>
          <w:rFonts w:eastAsia="Times New Roman" w:cs="Arial"/>
          <w:bCs/>
          <w:lang w:eastAsia="it-IT"/>
        </w:rPr>
        <w:t xml:space="preserve">sur la période de </w:t>
      </w:r>
      <w:r w:rsidR="001F76BC">
        <w:rPr>
          <w:rFonts w:eastAsia="Times New Roman" w:cs="Arial"/>
          <w:bCs/>
          <w:lang w:eastAsia="it-IT"/>
        </w:rPr>
        <w:t xml:space="preserve">29 </w:t>
      </w:r>
      <w:r w:rsidRPr="00F21522">
        <w:rPr>
          <w:rFonts w:eastAsia="Times New Roman" w:cs="Arial"/>
          <w:bCs/>
          <w:lang w:eastAsia="it-IT"/>
        </w:rPr>
        <w:t xml:space="preserve">avril au </w:t>
      </w:r>
      <w:r w:rsidR="001F76BC">
        <w:rPr>
          <w:rFonts w:eastAsia="Times New Roman" w:cs="Arial"/>
          <w:bCs/>
          <w:lang w:eastAsia="it-IT"/>
        </w:rPr>
        <w:t>31</w:t>
      </w:r>
      <w:r w:rsidRPr="00F21522">
        <w:rPr>
          <w:rFonts w:eastAsia="Times New Roman" w:cs="Arial"/>
          <w:bCs/>
          <w:lang w:eastAsia="it-IT"/>
        </w:rPr>
        <w:t xml:space="preserve"> mai 2024.</w:t>
      </w:r>
      <w:bookmarkEnd w:id="18"/>
    </w:p>
    <w:p w14:paraId="3199070A" w14:textId="77777777" w:rsidR="00727CF1" w:rsidRDefault="00727CF1" w:rsidP="005445CF">
      <w:pPr>
        <w:pStyle w:val="Paragraphedeliste"/>
        <w:keepNext/>
        <w:keepLines/>
        <w:numPr>
          <w:ilvl w:val="0"/>
          <w:numId w:val="8"/>
        </w:numPr>
        <w:spacing w:before="240" w:after="240" w:line="240" w:lineRule="auto"/>
        <w:ind w:left="357" w:hanging="357"/>
        <w:contextualSpacing w:val="0"/>
        <w:jc w:val="both"/>
        <w:outlineLvl w:val="0"/>
        <w:rPr>
          <w:rFonts w:ascii="Verdana" w:eastAsia="MS Gothic" w:hAnsi="Verdana" w:cs="Arial"/>
          <w:b/>
          <w:color w:val="060FBA"/>
        </w:rPr>
      </w:pPr>
      <w:bookmarkStart w:id="19" w:name="_Toc22564133"/>
      <w:bookmarkStart w:id="20" w:name="_Toc157532719"/>
      <w:bookmarkStart w:id="21" w:name="_Toc162265454"/>
      <w:r w:rsidRPr="005445CF">
        <w:rPr>
          <w:rFonts w:ascii="Verdana" w:eastAsia="MS Gothic" w:hAnsi="Verdana" w:cs="Arial"/>
          <w:b/>
          <w:color w:val="060FBA"/>
        </w:rPr>
        <w:t>Expertises requise</w:t>
      </w:r>
      <w:bookmarkEnd w:id="19"/>
      <w:r w:rsidRPr="005445CF">
        <w:rPr>
          <w:rFonts w:ascii="Verdana" w:eastAsia="MS Gothic" w:hAnsi="Verdana" w:cs="Arial"/>
          <w:b/>
          <w:color w:val="060FBA"/>
        </w:rPr>
        <w:t>s</w:t>
      </w:r>
      <w:bookmarkEnd w:id="20"/>
      <w:bookmarkEnd w:id="21"/>
    </w:p>
    <w:p w14:paraId="7C7E5495" w14:textId="26038128" w:rsidR="00F21522" w:rsidRDefault="00F21522" w:rsidP="00F21522">
      <w:pPr>
        <w:shd w:val="clear" w:color="auto" w:fill="FFFFFF"/>
        <w:spacing w:before="120" w:after="120" w:line="240" w:lineRule="auto"/>
        <w:jc w:val="both"/>
        <w:rPr>
          <w:rFonts w:eastAsia="Times New Roman" w:cs="Helvetica"/>
          <w:bCs/>
          <w:lang w:eastAsia="it-IT"/>
        </w:rPr>
      </w:pPr>
      <w:r w:rsidRPr="008D3CD8">
        <w:rPr>
          <w:rFonts w:eastAsia="Times New Roman" w:cs="Helvetica"/>
          <w:bCs/>
          <w:lang w:eastAsia="it-IT"/>
        </w:rPr>
        <w:t xml:space="preserve">La mission sera confiée à </w:t>
      </w:r>
      <w:r>
        <w:rPr>
          <w:rFonts w:eastAsia="Times New Roman" w:cs="Helvetica"/>
          <w:bCs/>
          <w:lang w:eastAsia="it-IT"/>
        </w:rPr>
        <w:t xml:space="preserve">une </w:t>
      </w:r>
      <w:r w:rsidR="001F76BC">
        <w:rPr>
          <w:rFonts w:eastAsia="Times New Roman" w:cs="Helvetica"/>
          <w:bCs/>
          <w:lang w:eastAsia="it-IT"/>
        </w:rPr>
        <w:t>A</w:t>
      </w:r>
      <w:r>
        <w:rPr>
          <w:rFonts w:eastAsia="Times New Roman" w:cs="Helvetica"/>
          <w:bCs/>
          <w:lang w:eastAsia="it-IT"/>
        </w:rPr>
        <w:t xml:space="preserve">gence de communication qui dispose d’expertise avérée en communication </w:t>
      </w:r>
      <w:r w:rsidR="001F76BC">
        <w:rPr>
          <w:rFonts w:eastAsia="Times New Roman" w:cs="Helvetica"/>
          <w:bCs/>
          <w:lang w:eastAsia="it-IT"/>
        </w:rPr>
        <w:t xml:space="preserve">ainsi qu’en élaboration de supports de communication et de </w:t>
      </w:r>
      <w:r>
        <w:rPr>
          <w:rFonts w:eastAsia="Times New Roman" w:cs="Helvetica"/>
          <w:bCs/>
          <w:lang w:eastAsia="it-IT"/>
        </w:rPr>
        <w:t xml:space="preserve">produits de connaissances. </w:t>
      </w:r>
      <w:r w:rsidR="00401572">
        <w:rPr>
          <w:rFonts w:eastAsia="Times New Roman" w:cs="Helvetica"/>
          <w:bCs/>
          <w:lang w:eastAsia="it-IT"/>
        </w:rPr>
        <w:t>L’</w:t>
      </w:r>
      <w:r w:rsidR="001F76BC">
        <w:rPr>
          <w:rFonts w:eastAsia="Times New Roman" w:cs="Helvetica"/>
          <w:bCs/>
          <w:lang w:eastAsia="it-IT"/>
        </w:rPr>
        <w:t>A</w:t>
      </w:r>
      <w:r w:rsidR="00401572">
        <w:rPr>
          <w:rFonts w:eastAsia="Times New Roman" w:cs="Helvetica"/>
          <w:bCs/>
          <w:lang w:eastAsia="it-IT"/>
        </w:rPr>
        <w:t xml:space="preserve">gence de communication doit proposer une équipe composée entre autres de deux experts ayant des expériences avérées en matière de synthèse et de </w:t>
      </w:r>
      <w:r>
        <w:rPr>
          <w:rFonts w:eastAsia="Times New Roman" w:cs="Helvetica"/>
          <w:bCs/>
          <w:lang w:eastAsia="it-IT"/>
        </w:rPr>
        <w:t xml:space="preserve">transformation de résultats de recherche ou de processus de développement </w:t>
      </w:r>
      <w:r w:rsidR="00401572">
        <w:rPr>
          <w:rFonts w:eastAsia="Times New Roman" w:cs="Helvetica"/>
          <w:bCs/>
          <w:lang w:eastAsia="it-IT"/>
        </w:rPr>
        <w:t xml:space="preserve">en des </w:t>
      </w:r>
      <w:r w:rsidR="001F76BC">
        <w:rPr>
          <w:rFonts w:eastAsia="Times New Roman" w:cs="Helvetica"/>
          <w:bCs/>
          <w:lang w:eastAsia="it-IT"/>
        </w:rPr>
        <w:t>produits</w:t>
      </w:r>
      <w:r w:rsidRPr="00737145">
        <w:rPr>
          <w:rFonts w:eastAsia="Times New Roman" w:cs="Helvetica"/>
          <w:bCs/>
          <w:lang w:eastAsia="it-IT"/>
        </w:rPr>
        <w:t xml:space="preserve"> </w:t>
      </w:r>
      <w:r w:rsidR="00401572">
        <w:rPr>
          <w:rFonts w:eastAsia="Times New Roman" w:cs="Helvetica"/>
          <w:bCs/>
          <w:lang w:eastAsia="it-IT"/>
        </w:rPr>
        <w:t>de communicati</w:t>
      </w:r>
      <w:bookmarkStart w:id="22" w:name="_Hlk163291997"/>
      <w:r w:rsidR="00401572">
        <w:rPr>
          <w:rFonts w:eastAsia="Times New Roman" w:cs="Helvetica"/>
          <w:bCs/>
          <w:lang w:eastAsia="it-IT"/>
        </w:rPr>
        <w:t>o</w:t>
      </w:r>
      <w:bookmarkEnd w:id="22"/>
      <w:r w:rsidR="00401572">
        <w:rPr>
          <w:rFonts w:eastAsia="Times New Roman" w:cs="Helvetica"/>
          <w:bCs/>
          <w:lang w:eastAsia="it-IT"/>
        </w:rPr>
        <w:t>n</w:t>
      </w:r>
      <w:r w:rsidR="001F76BC">
        <w:rPr>
          <w:rFonts w:eastAsia="Times New Roman" w:cs="Helvetica"/>
          <w:bCs/>
          <w:lang w:eastAsia="it-IT"/>
        </w:rPr>
        <w:t xml:space="preserve"> et de connaissance </w:t>
      </w:r>
      <w:r>
        <w:rPr>
          <w:rFonts w:eastAsia="Times New Roman" w:cs="Helvetica"/>
          <w:bCs/>
          <w:lang w:eastAsia="it-IT"/>
        </w:rPr>
        <w:lastRenderedPageBreak/>
        <w:t>en Français et en Anglais</w:t>
      </w:r>
      <w:r w:rsidRPr="00737145">
        <w:rPr>
          <w:rFonts w:eastAsia="Times New Roman" w:cs="Helvetica"/>
          <w:bCs/>
          <w:lang w:eastAsia="it-IT"/>
        </w:rPr>
        <w:t xml:space="preserve">. </w:t>
      </w:r>
      <w:r>
        <w:rPr>
          <w:rFonts w:eastAsia="Times New Roman" w:cs="Helvetica"/>
          <w:bCs/>
          <w:lang w:eastAsia="it-IT"/>
        </w:rPr>
        <w:t>U</w:t>
      </w:r>
      <w:r w:rsidRPr="00737145">
        <w:rPr>
          <w:rFonts w:eastAsia="Times New Roman" w:cs="Helvetica"/>
          <w:bCs/>
          <w:lang w:eastAsia="it-IT"/>
        </w:rPr>
        <w:t>ne bonne connaissance des problématiques de gestion des risques de catastrophes et de gestion durable des ressources naturelles</w:t>
      </w:r>
      <w:r>
        <w:rPr>
          <w:rFonts w:eastAsia="Times New Roman" w:cs="Helvetica"/>
          <w:bCs/>
          <w:lang w:eastAsia="it-IT"/>
        </w:rPr>
        <w:t xml:space="preserve"> serait très appréciée</w:t>
      </w:r>
      <w:r w:rsidRPr="00737145">
        <w:rPr>
          <w:rFonts w:eastAsia="Times New Roman" w:cs="Helvetica"/>
          <w:bCs/>
          <w:lang w:eastAsia="it-IT"/>
        </w:rPr>
        <w:t xml:space="preserve">. </w:t>
      </w:r>
    </w:p>
    <w:p w14:paraId="157FC261" w14:textId="77777777" w:rsidR="00F21522" w:rsidRDefault="00F21522" w:rsidP="00F21522">
      <w:pPr>
        <w:shd w:val="clear" w:color="auto" w:fill="FFFFFF"/>
        <w:spacing w:before="120" w:after="120" w:line="240" w:lineRule="auto"/>
        <w:jc w:val="both"/>
        <w:rPr>
          <w:rFonts w:eastAsia="Times New Roman" w:cs="Helvetica"/>
          <w:bCs/>
          <w:lang w:eastAsia="it-IT"/>
        </w:rPr>
      </w:pPr>
      <w:r>
        <w:rPr>
          <w:rFonts w:eastAsia="Times New Roman" w:cs="Helvetica"/>
          <w:bCs/>
          <w:lang w:eastAsia="it-IT"/>
        </w:rPr>
        <w:t>La maitrise du Français et de l’Anglais est indispensable.</w:t>
      </w:r>
    </w:p>
    <w:p w14:paraId="24D1C69B" w14:textId="7EE95863" w:rsidR="00F21522" w:rsidRPr="00F21522" w:rsidRDefault="00F21522" w:rsidP="006D35DA">
      <w:pPr>
        <w:spacing w:before="60" w:after="60" w:line="240" w:lineRule="auto"/>
        <w:jc w:val="both"/>
        <w:rPr>
          <w:rFonts w:ascii="Verdana" w:eastAsia="MS Gothic" w:hAnsi="Verdana" w:cs="Arial"/>
          <w:b/>
          <w:color w:val="060FBA"/>
        </w:rPr>
      </w:pPr>
      <w:r>
        <w:rPr>
          <w:rFonts w:eastAsia="Times New Roman" w:cstheme="minorHAnsi"/>
          <w:bCs/>
          <w:lang w:eastAsia="it-IT"/>
        </w:rPr>
        <w:t xml:space="preserve">La présence de femmes dans l’équipe est très </w:t>
      </w:r>
      <w:r w:rsidR="00B34253">
        <w:rPr>
          <w:rFonts w:eastAsia="Times New Roman" w:cstheme="minorHAnsi"/>
          <w:bCs/>
          <w:lang w:eastAsia="it-IT"/>
        </w:rPr>
        <w:t>rec</w:t>
      </w:r>
      <w:r w:rsidR="00B34253">
        <w:rPr>
          <w:rFonts w:eastAsia="Times New Roman" w:cs="Helvetica"/>
          <w:bCs/>
          <w:lang w:eastAsia="it-IT"/>
        </w:rPr>
        <w:t xml:space="preserve">ommandée </w:t>
      </w:r>
      <w:r>
        <w:rPr>
          <w:rFonts w:eastAsia="Times New Roman" w:cstheme="minorHAnsi"/>
          <w:bCs/>
          <w:lang w:eastAsia="it-IT"/>
        </w:rPr>
        <w:t>et constitue un atout.</w:t>
      </w:r>
    </w:p>
    <w:p w14:paraId="039C1539" w14:textId="77777777" w:rsidR="00727CF1" w:rsidRPr="005445CF" w:rsidRDefault="00727CF1" w:rsidP="005445CF">
      <w:pPr>
        <w:pStyle w:val="Paragraphedeliste"/>
        <w:keepNext/>
        <w:keepLines/>
        <w:numPr>
          <w:ilvl w:val="0"/>
          <w:numId w:val="8"/>
        </w:numPr>
        <w:spacing w:before="240" w:after="240" w:line="240" w:lineRule="auto"/>
        <w:ind w:left="357" w:hanging="357"/>
        <w:contextualSpacing w:val="0"/>
        <w:jc w:val="both"/>
        <w:outlineLvl w:val="0"/>
        <w:rPr>
          <w:rFonts w:ascii="Verdana" w:eastAsia="MS Gothic" w:hAnsi="Verdana" w:cs="Arial"/>
          <w:b/>
          <w:color w:val="060FBA"/>
        </w:rPr>
      </w:pPr>
      <w:bookmarkStart w:id="23" w:name="_Toc157532720"/>
      <w:bookmarkStart w:id="24" w:name="_Toc162265455"/>
      <w:r w:rsidRPr="005445CF">
        <w:rPr>
          <w:rFonts w:ascii="Verdana" w:eastAsia="MS Gothic" w:hAnsi="Verdana" w:cs="Arial"/>
          <w:b/>
          <w:color w:val="060FBA"/>
        </w:rPr>
        <w:t>Modalités de recrutement</w:t>
      </w:r>
      <w:bookmarkEnd w:id="23"/>
      <w:bookmarkEnd w:id="24"/>
      <w:r w:rsidRPr="005445CF">
        <w:rPr>
          <w:rFonts w:ascii="Verdana" w:eastAsia="MS Gothic" w:hAnsi="Verdana" w:cs="Arial"/>
          <w:b/>
          <w:color w:val="060FBA"/>
        </w:rPr>
        <w:t xml:space="preserve"> </w:t>
      </w:r>
    </w:p>
    <w:p w14:paraId="15E6D9B7" w14:textId="2A24CDBB" w:rsidR="00727CF1" w:rsidRDefault="00727CF1" w:rsidP="00727CF1">
      <w:pPr>
        <w:spacing w:before="60" w:after="60" w:line="240" w:lineRule="auto"/>
        <w:jc w:val="both"/>
        <w:rPr>
          <w:rFonts w:eastAsia="Times New Roman" w:cstheme="minorHAnsi"/>
          <w:bCs/>
          <w:lang w:eastAsia="it-IT"/>
        </w:rPr>
      </w:pPr>
      <w:r w:rsidRPr="00EB26CD">
        <w:rPr>
          <w:rFonts w:eastAsia="Times New Roman" w:cstheme="minorHAnsi"/>
          <w:bCs/>
          <w:lang w:eastAsia="it-IT"/>
        </w:rPr>
        <w:t>L’</w:t>
      </w:r>
      <w:r w:rsidR="00B34253">
        <w:rPr>
          <w:rFonts w:eastAsia="Times New Roman" w:cstheme="minorHAnsi"/>
          <w:bCs/>
          <w:lang w:eastAsia="it-IT"/>
        </w:rPr>
        <w:t>A</w:t>
      </w:r>
      <w:r w:rsidR="005445CF">
        <w:rPr>
          <w:rFonts w:eastAsia="Times New Roman" w:cstheme="minorHAnsi"/>
          <w:bCs/>
          <w:lang w:eastAsia="it-IT"/>
        </w:rPr>
        <w:t xml:space="preserve">gence de communication </w:t>
      </w:r>
      <w:r w:rsidRPr="00EB26CD">
        <w:rPr>
          <w:rFonts w:eastAsia="Times New Roman" w:cstheme="minorHAnsi"/>
          <w:bCs/>
          <w:lang w:eastAsia="it-IT"/>
        </w:rPr>
        <w:t xml:space="preserve">sera </w:t>
      </w:r>
      <w:r w:rsidRPr="00104FDF">
        <w:rPr>
          <w:rFonts w:eastAsia="Times New Roman" w:cstheme="minorHAnsi"/>
          <w:bCs/>
          <w:lang w:eastAsia="it-IT"/>
        </w:rPr>
        <w:t>re</w:t>
      </w:r>
      <w:r>
        <w:rPr>
          <w:rFonts w:eastAsia="Times New Roman" w:cstheme="minorHAnsi"/>
          <w:bCs/>
          <w:lang w:eastAsia="it-IT"/>
        </w:rPr>
        <w:t xml:space="preserve">crutée </w:t>
      </w:r>
      <w:r w:rsidRPr="00104FDF">
        <w:rPr>
          <w:rFonts w:eastAsia="Times New Roman" w:cstheme="minorHAnsi"/>
          <w:bCs/>
          <w:lang w:eastAsia="it-IT"/>
        </w:rPr>
        <w:t xml:space="preserve">sur la base </w:t>
      </w:r>
      <w:r>
        <w:rPr>
          <w:rFonts w:eastAsia="Times New Roman" w:cstheme="minorHAnsi"/>
          <w:bCs/>
          <w:lang w:eastAsia="it-IT"/>
        </w:rPr>
        <w:t>de sa pr</w:t>
      </w:r>
      <w:r w:rsidRPr="00104FDF">
        <w:rPr>
          <w:rFonts w:eastAsia="Times New Roman" w:cstheme="minorHAnsi"/>
          <w:bCs/>
          <w:lang w:eastAsia="it-IT"/>
        </w:rPr>
        <w:t>o</w:t>
      </w:r>
      <w:r>
        <w:rPr>
          <w:rFonts w:eastAsia="Times New Roman" w:cstheme="minorHAnsi"/>
          <w:bCs/>
          <w:lang w:eastAsia="it-IT"/>
        </w:rPr>
        <w:t>p</w:t>
      </w:r>
      <w:r w:rsidRPr="00104FDF">
        <w:rPr>
          <w:rFonts w:eastAsia="Times New Roman" w:cstheme="minorHAnsi"/>
          <w:bCs/>
          <w:lang w:eastAsia="it-IT"/>
        </w:rPr>
        <w:t>o</w:t>
      </w:r>
      <w:r>
        <w:rPr>
          <w:rFonts w:eastAsia="Times New Roman" w:cstheme="minorHAnsi"/>
          <w:bCs/>
          <w:lang w:eastAsia="it-IT"/>
        </w:rPr>
        <w:t>siti</w:t>
      </w:r>
      <w:r w:rsidRPr="00104FDF">
        <w:rPr>
          <w:rFonts w:eastAsia="Times New Roman" w:cstheme="minorHAnsi"/>
          <w:bCs/>
          <w:lang w:eastAsia="it-IT"/>
        </w:rPr>
        <w:t>o</w:t>
      </w:r>
      <w:r>
        <w:rPr>
          <w:rFonts w:eastAsia="Times New Roman" w:cstheme="minorHAnsi"/>
          <w:bCs/>
          <w:lang w:eastAsia="it-IT"/>
        </w:rPr>
        <w:t>n d’</w:t>
      </w:r>
      <w:r w:rsidRPr="00EB26CD">
        <w:rPr>
          <w:rFonts w:eastAsia="Times New Roman" w:cstheme="minorHAnsi"/>
          <w:bCs/>
          <w:lang w:eastAsia="it-IT"/>
        </w:rPr>
        <w:t>offres technique et financière</w:t>
      </w:r>
      <w:r w:rsidRPr="007A555D">
        <w:rPr>
          <w:rFonts w:eastAsia="Times New Roman" w:cstheme="minorHAnsi"/>
          <w:bCs/>
          <w:lang w:eastAsia="it-IT"/>
        </w:rPr>
        <w:t>.</w:t>
      </w:r>
      <w:r>
        <w:rPr>
          <w:rFonts w:eastAsia="Times New Roman" w:cstheme="minorHAnsi"/>
          <w:bCs/>
          <w:lang w:eastAsia="it-IT"/>
        </w:rPr>
        <w:t xml:space="preserve"> </w:t>
      </w:r>
    </w:p>
    <w:p w14:paraId="543B0930" w14:textId="0797F2E8" w:rsidR="00727CF1" w:rsidRPr="00914436" w:rsidRDefault="00727CF1" w:rsidP="00727CF1">
      <w:pPr>
        <w:spacing w:before="60" w:after="60" w:line="240" w:lineRule="auto"/>
        <w:jc w:val="both"/>
        <w:rPr>
          <w:rFonts w:eastAsia="Times New Roman" w:cstheme="minorHAnsi"/>
          <w:bCs/>
          <w:lang w:eastAsia="it-IT"/>
        </w:rPr>
      </w:pPr>
      <w:r w:rsidRPr="00914436">
        <w:rPr>
          <w:rFonts w:eastAsia="Times New Roman" w:cstheme="minorHAnsi"/>
          <w:bCs/>
          <w:lang w:eastAsia="it-IT"/>
        </w:rPr>
        <w:t xml:space="preserve">Les offres, rédigées en </w:t>
      </w:r>
      <w:r w:rsidR="00EF1A75">
        <w:rPr>
          <w:rFonts w:eastAsia="Times New Roman" w:cstheme="minorHAnsi"/>
          <w:bCs/>
          <w:lang w:eastAsia="it-IT"/>
        </w:rPr>
        <w:t xml:space="preserve">Français </w:t>
      </w:r>
      <w:r w:rsidR="00EF1A75">
        <w:rPr>
          <w:rFonts w:eastAsia="Times New Roman" w:cs="Helvetica"/>
          <w:bCs/>
          <w:lang w:eastAsia="it-IT"/>
        </w:rPr>
        <w:t>ou en Anglais</w:t>
      </w:r>
      <w:r w:rsidRPr="00914436">
        <w:rPr>
          <w:rFonts w:eastAsia="Times New Roman" w:cstheme="minorHAnsi"/>
          <w:bCs/>
          <w:lang w:eastAsia="it-IT"/>
        </w:rPr>
        <w:t xml:space="preserve"> devront comporter entre autres, les pièces suivantes :</w:t>
      </w:r>
    </w:p>
    <w:p w14:paraId="77DC49C1" w14:textId="77777777" w:rsidR="00727CF1" w:rsidRPr="00914436" w:rsidRDefault="00727CF1" w:rsidP="00727CF1">
      <w:pPr>
        <w:spacing w:before="120" w:after="120"/>
        <w:jc w:val="both"/>
        <w:rPr>
          <w:rFonts w:cs="Calibri"/>
          <w:b/>
          <w:bCs/>
        </w:rPr>
      </w:pPr>
      <w:r w:rsidRPr="00914436">
        <w:rPr>
          <w:rFonts w:cs="Calibri"/>
          <w:b/>
          <w:bCs/>
        </w:rPr>
        <w:t xml:space="preserve">Pour l’offre technique : </w:t>
      </w:r>
    </w:p>
    <w:p w14:paraId="590670B7" w14:textId="77777777"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une lettre de soumission datée et signée ;</w:t>
      </w:r>
    </w:p>
    <w:p w14:paraId="671F0335" w14:textId="3C7E7695" w:rsidR="00727CF1" w:rsidRPr="00914436" w:rsidRDefault="00727CF1" w:rsidP="00727CF1">
      <w:pPr>
        <w:numPr>
          <w:ilvl w:val="0"/>
          <w:numId w:val="16"/>
        </w:numPr>
        <w:shd w:val="clear" w:color="auto" w:fill="FFFFFF"/>
        <w:spacing w:before="120" w:after="120" w:line="276" w:lineRule="auto"/>
        <w:jc w:val="both"/>
        <w:rPr>
          <w:rFonts w:cs="Calibri"/>
        </w:rPr>
      </w:pPr>
      <w:bookmarkStart w:id="25" w:name="_Hlk46221771"/>
      <w:r w:rsidRPr="00914436">
        <w:rPr>
          <w:rFonts w:cs="Calibri"/>
        </w:rPr>
        <w:t>une présentation d</w:t>
      </w:r>
      <w:r w:rsidR="005445CF">
        <w:rPr>
          <w:rFonts w:cs="Calibri"/>
        </w:rPr>
        <w:t>e l’</w:t>
      </w:r>
      <w:r w:rsidR="00B34253">
        <w:rPr>
          <w:rFonts w:cs="Calibri"/>
        </w:rPr>
        <w:t>A</w:t>
      </w:r>
      <w:r w:rsidR="005445CF">
        <w:rPr>
          <w:rFonts w:cs="Calibri"/>
        </w:rPr>
        <w:t>gence de communication</w:t>
      </w:r>
      <w:r w:rsidRPr="00914436">
        <w:rPr>
          <w:rFonts w:cs="Calibri"/>
        </w:rPr>
        <w:t xml:space="preserve"> avec les pièces administratives à jour ;</w:t>
      </w:r>
      <w:bookmarkEnd w:id="25"/>
    </w:p>
    <w:p w14:paraId="2BCAE338" w14:textId="77777777"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la compréhension et les observations sur les termes de référence ;</w:t>
      </w:r>
    </w:p>
    <w:p w14:paraId="217BA274" w14:textId="77777777"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la méthodologie proposée pour la réalisation de la mission ;</w:t>
      </w:r>
    </w:p>
    <w:p w14:paraId="1F13FE14" w14:textId="77777777"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le chronogramme détaillé des activités ;</w:t>
      </w:r>
    </w:p>
    <w:p w14:paraId="5D07191C" w14:textId="024AC34A"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 xml:space="preserve">le Curriculum Vitae </w:t>
      </w:r>
      <w:r w:rsidRPr="00914436">
        <w:rPr>
          <w:rFonts w:cs="Calibri"/>
          <w:lang w:eastAsia="it-IT"/>
        </w:rPr>
        <w:t>détaillé d</w:t>
      </w:r>
      <w:r w:rsidR="005445CF">
        <w:rPr>
          <w:rFonts w:cs="Calibri"/>
          <w:lang w:eastAsia="it-IT"/>
        </w:rPr>
        <w:t>e</w:t>
      </w:r>
      <w:r w:rsidR="009B026F">
        <w:rPr>
          <w:rFonts w:cs="Calibri"/>
          <w:lang w:eastAsia="it-IT"/>
        </w:rPr>
        <w:t>s</w:t>
      </w:r>
      <w:r w:rsidR="005445CF">
        <w:rPr>
          <w:rFonts w:cs="Calibri"/>
          <w:lang w:eastAsia="it-IT"/>
        </w:rPr>
        <w:t xml:space="preserve"> Expert</w:t>
      </w:r>
      <w:r w:rsidR="009B026F">
        <w:rPr>
          <w:rFonts w:cs="Calibri"/>
          <w:lang w:eastAsia="it-IT"/>
        </w:rPr>
        <w:t>s</w:t>
      </w:r>
      <w:r w:rsidR="005445CF">
        <w:rPr>
          <w:rFonts w:cs="Calibri"/>
          <w:lang w:eastAsia="it-IT"/>
        </w:rPr>
        <w:t xml:space="preserve"> </w:t>
      </w:r>
      <w:r w:rsidRPr="00914436">
        <w:rPr>
          <w:rFonts w:cs="Calibri"/>
        </w:rPr>
        <w:t>mettant en avant le</w:t>
      </w:r>
      <w:r>
        <w:rPr>
          <w:rFonts w:cs="Calibri"/>
        </w:rPr>
        <w:t>ur</w:t>
      </w:r>
      <w:r w:rsidRPr="00914436">
        <w:rPr>
          <w:rFonts w:cs="Calibri"/>
        </w:rPr>
        <w:t xml:space="preserve">s expériences </w:t>
      </w:r>
      <w:r w:rsidRPr="00914436">
        <w:rPr>
          <w:rFonts w:cs="Calibri"/>
          <w:lang w:eastAsia="it-IT"/>
        </w:rPr>
        <w:t xml:space="preserve">en lien avec la mission et leurs </w:t>
      </w:r>
      <w:r w:rsidRPr="00914436">
        <w:rPr>
          <w:rFonts w:cs="Calibri"/>
        </w:rPr>
        <w:t>diplômes ;</w:t>
      </w:r>
    </w:p>
    <w:p w14:paraId="745B2AD3" w14:textId="055C7D6F"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les attestations de bonne fin de missions similaires d</w:t>
      </w:r>
      <w:r>
        <w:rPr>
          <w:rFonts w:cs="Calibri"/>
        </w:rPr>
        <w:t>e</w:t>
      </w:r>
      <w:r w:rsidR="00FF06B5">
        <w:rPr>
          <w:rFonts w:cs="Calibri"/>
        </w:rPr>
        <w:t xml:space="preserve"> l’agence de communication</w:t>
      </w:r>
      <w:r w:rsidRPr="00914436">
        <w:rPr>
          <w:rFonts w:cs="Calibri"/>
        </w:rPr>
        <w:t>;</w:t>
      </w:r>
    </w:p>
    <w:p w14:paraId="6886D0D1" w14:textId="77777777"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une liste des missions similaires avec références ;</w:t>
      </w:r>
    </w:p>
    <w:p w14:paraId="1705DEFC" w14:textId="77777777"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les équipements nécessaires à la réalisation de la mission.</w:t>
      </w:r>
    </w:p>
    <w:p w14:paraId="57482317" w14:textId="77777777" w:rsidR="00727CF1" w:rsidRPr="00914436" w:rsidRDefault="00727CF1" w:rsidP="00727CF1">
      <w:pPr>
        <w:pStyle w:val="Corpsdetexte2"/>
        <w:spacing w:before="240" w:line="276" w:lineRule="auto"/>
        <w:jc w:val="both"/>
        <w:rPr>
          <w:rFonts w:cs="Calibri"/>
          <w:b/>
          <w:bCs/>
        </w:rPr>
      </w:pPr>
      <w:r w:rsidRPr="00914436">
        <w:rPr>
          <w:rFonts w:cs="Calibri"/>
          <w:b/>
          <w:bCs/>
        </w:rPr>
        <w:t>Pour l’offre financière :</w:t>
      </w:r>
    </w:p>
    <w:p w14:paraId="05771661" w14:textId="77777777"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la lettre de soumission datée et signée et indiquant le montant de l’offre ;</w:t>
      </w:r>
    </w:p>
    <w:p w14:paraId="44A245BB" w14:textId="3A054DBC" w:rsidR="00727CF1" w:rsidRPr="00914436" w:rsidRDefault="00727CF1" w:rsidP="00727CF1">
      <w:pPr>
        <w:numPr>
          <w:ilvl w:val="0"/>
          <w:numId w:val="16"/>
        </w:numPr>
        <w:shd w:val="clear" w:color="auto" w:fill="FFFFFF"/>
        <w:spacing w:before="120" w:after="120" w:line="276" w:lineRule="auto"/>
        <w:jc w:val="both"/>
        <w:rPr>
          <w:rFonts w:cs="Calibri"/>
        </w:rPr>
      </w:pPr>
      <w:r w:rsidRPr="00914436">
        <w:rPr>
          <w:rFonts w:cs="Calibri"/>
        </w:rPr>
        <w:t>le devis estimatif daté et signé.</w:t>
      </w:r>
    </w:p>
    <w:p w14:paraId="4CC7C6F5" w14:textId="5A97F437" w:rsidR="00F21522" w:rsidRDefault="00727CF1" w:rsidP="001B6018">
      <w:pPr>
        <w:shd w:val="clear" w:color="auto" w:fill="FFFFFF"/>
        <w:spacing w:before="120" w:after="120"/>
        <w:jc w:val="both"/>
        <w:rPr>
          <w:rStyle w:val="Lienhypertexte"/>
          <w:rFonts w:cs="Calibri"/>
          <w:lang w:eastAsia="it-IT"/>
        </w:rPr>
      </w:pPr>
      <w:r w:rsidRPr="00914436">
        <w:rPr>
          <w:rFonts w:cs="Calibri"/>
        </w:rPr>
        <w:t>Les offres technique et financière seront envoyées par mail avec en objet « </w:t>
      </w:r>
      <w:r w:rsidRPr="00914436">
        <w:rPr>
          <w:rFonts w:cs="Calibri"/>
          <w:b/>
          <w:bCs/>
        </w:rPr>
        <w:t>Offre</w:t>
      </w:r>
      <w:r w:rsidR="001B6018">
        <w:rPr>
          <w:rFonts w:cs="Calibri"/>
          <w:b/>
          <w:bCs/>
        </w:rPr>
        <w:t>s</w:t>
      </w:r>
      <w:r w:rsidRPr="00914436">
        <w:rPr>
          <w:rFonts w:cs="Calibri"/>
          <w:b/>
          <w:bCs/>
        </w:rPr>
        <w:t xml:space="preserve"> technique et financière </w:t>
      </w:r>
      <w:r w:rsidR="001B6018">
        <w:rPr>
          <w:rFonts w:cs="Calibri"/>
          <w:b/>
          <w:bCs/>
        </w:rPr>
        <w:t>– M</w:t>
      </w:r>
      <w:r w:rsidRPr="00737145">
        <w:rPr>
          <w:rFonts w:cs="Calibri"/>
          <w:b/>
          <w:bCs/>
        </w:rPr>
        <w:t>ission</w:t>
      </w:r>
      <w:r w:rsidR="001B6018">
        <w:rPr>
          <w:rFonts w:cs="Calibri"/>
          <w:b/>
          <w:bCs/>
        </w:rPr>
        <w:t xml:space="preserve"> d</w:t>
      </w:r>
      <w:r w:rsidR="001B6018" w:rsidRPr="00DE1686">
        <w:rPr>
          <w:rFonts w:eastAsia="Times New Roman" w:cstheme="minorHAnsi"/>
          <w:b/>
          <w:lang w:eastAsia="it-IT"/>
        </w:rPr>
        <w:t xml:space="preserve">éveloppement des supports de communication </w:t>
      </w:r>
      <w:r w:rsidR="001B6018">
        <w:rPr>
          <w:rFonts w:eastAsia="Times New Roman" w:cstheme="minorHAnsi"/>
          <w:b/>
          <w:lang w:eastAsia="it-IT"/>
        </w:rPr>
        <w:t>sur</w:t>
      </w:r>
      <w:r w:rsidR="001B6018" w:rsidRPr="00DE1686">
        <w:rPr>
          <w:rFonts w:eastAsia="Times New Roman" w:cstheme="minorHAnsi"/>
          <w:b/>
          <w:lang w:eastAsia="it-IT"/>
        </w:rPr>
        <w:t xml:space="preserve"> </w:t>
      </w:r>
      <w:r w:rsidR="001B6018">
        <w:rPr>
          <w:rFonts w:eastAsia="Times New Roman" w:cstheme="minorHAnsi"/>
          <w:b/>
          <w:lang w:eastAsia="it-IT"/>
        </w:rPr>
        <w:t>l</w:t>
      </w:r>
      <w:r w:rsidR="001B6018" w:rsidRPr="00DE1686">
        <w:rPr>
          <w:rFonts w:eastAsia="Times New Roman" w:cstheme="minorHAnsi"/>
          <w:b/>
          <w:lang w:eastAsia="it-IT"/>
        </w:rPr>
        <w:t xml:space="preserve">es outils, </w:t>
      </w:r>
      <w:r w:rsidR="001B6018">
        <w:rPr>
          <w:rFonts w:eastAsia="Times New Roman" w:cstheme="minorHAnsi"/>
          <w:b/>
          <w:lang w:eastAsia="it-IT"/>
        </w:rPr>
        <w:t xml:space="preserve">les </w:t>
      </w:r>
      <w:r w:rsidR="001B6018" w:rsidRPr="00DE1686">
        <w:rPr>
          <w:rFonts w:eastAsia="Times New Roman" w:cstheme="minorHAnsi"/>
          <w:b/>
          <w:lang w:eastAsia="it-IT"/>
        </w:rPr>
        <w:t xml:space="preserve">politiques et </w:t>
      </w:r>
      <w:r w:rsidR="001B6018">
        <w:rPr>
          <w:rFonts w:eastAsia="Times New Roman" w:cstheme="minorHAnsi"/>
          <w:b/>
          <w:lang w:eastAsia="it-IT"/>
        </w:rPr>
        <w:t xml:space="preserve">les </w:t>
      </w:r>
      <w:r w:rsidR="001B6018" w:rsidRPr="00DE1686">
        <w:rPr>
          <w:rFonts w:eastAsia="Times New Roman" w:cstheme="minorHAnsi"/>
          <w:b/>
          <w:lang w:eastAsia="it-IT"/>
        </w:rPr>
        <w:t xml:space="preserve">plans </w:t>
      </w:r>
      <w:r w:rsidR="001B6018">
        <w:rPr>
          <w:rFonts w:eastAsia="Times New Roman" w:cstheme="minorHAnsi"/>
          <w:b/>
          <w:lang w:eastAsia="it-IT"/>
        </w:rPr>
        <w:t>relatifs au pr</w:t>
      </w:r>
      <w:r w:rsidR="001B6018" w:rsidRPr="00DE1686">
        <w:rPr>
          <w:rFonts w:eastAsia="Times New Roman" w:cstheme="minorHAnsi"/>
          <w:b/>
          <w:lang w:eastAsia="it-IT"/>
        </w:rPr>
        <w:t>o</w:t>
      </w:r>
      <w:r w:rsidR="001B6018">
        <w:rPr>
          <w:rFonts w:eastAsia="Times New Roman" w:cstheme="minorHAnsi"/>
          <w:b/>
          <w:lang w:eastAsia="it-IT"/>
        </w:rPr>
        <w:t>fil</w:t>
      </w:r>
      <w:r w:rsidR="001B6018" w:rsidRPr="00DE1686">
        <w:rPr>
          <w:rFonts w:eastAsia="Times New Roman" w:cstheme="minorHAnsi"/>
          <w:b/>
          <w:lang w:eastAsia="it-IT"/>
        </w:rPr>
        <w:t>, au</w:t>
      </w:r>
      <w:r w:rsidR="001B6018">
        <w:rPr>
          <w:rFonts w:eastAsia="Times New Roman" w:cstheme="minorHAnsi"/>
          <w:b/>
          <w:lang w:eastAsia="it-IT"/>
        </w:rPr>
        <w:t xml:space="preserve"> SAP </w:t>
      </w:r>
      <w:r w:rsidR="001B6018" w:rsidRPr="00DE1686">
        <w:rPr>
          <w:rFonts w:eastAsia="Times New Roman" w:cstheme="minorHAnsi"/>
          <w:b/>
          <w:lang w:eastAsia="it-IT"/>
        </w:rPr>
        <w:t xml:space="preserve">VoltAlarm et </w:t>
      </w:r>
      <w:r w:rsidR="001B6018">
        <w:rPr>
          <w:rFonts w:eastAsia="Times New Roman" w:cstheme="minorHAnsi"/>
          <w:b/>
          <w:lang w:eastAsia="it-IT"/>
        </w:rPr>
        <w:t>à la</w:t>
      </w:r>
      <w:r w:rsidR="001B6018" w:rsidRPr="00DE1686">
        <w:rPr>
          <w:rFonts w:eastAsia="Times New Roman" w:cstheme="minorHAnsi"/>
          <w:b/>
          <w:lang w:eastAsia="it-IT"/>
        </w:rPr>
        <w:t xml:space="preserve"> stratégie</w:t>
      </w:r>
      <w:r w:rsidR="001B6018">
        <w:rPr>
          <w:rFonts w:eastAsia="Times New Roman" w:cstheme="minorHAnsi"/>
          <w:b/>
          <w:lang w:eastAsia="it-IT"/>
        </w:rPr>
        <w:t xml:space="preserve"> régi</w:t>
      </w:r>
      <w:r w:rsidR="001B6018" w:rsidRPr="00DE1686">
        <w:rPr>
          <w:rFonts w:eastAsia="Times New Roman" w:cstheme="minorHAnsi"/>
          <w:b/>
          <w:lang w:eastAsia="it-IT"/>
        </w:rPr>
        <w:t>o</w:t>
      </w:r>
      <w:r w:rsidR="001B6018">
        <w:rPr>
          <w:rFonts w:eastAsia="Times New Roman" w:cstheme="minorHAnsi"/>
          <w:b/>
          <w:lang w:eastAsia="it-IT"/>
        </w:rPr>
        <w:t>nale de réducti</w:t>
      </w:r>
      <w:r w:rsidR="001B6018" w:rsidRPr="00DE1686">
        <w:rPr>
          <w:rFonts w:eastAsia="Times New Roman" w:cstheme="minorHAnsi"/>
          <w:b/>
          <w:lang w:eastAsia="it-IT"/>
        </w:rPr>
        <w:t>o</w:t>
      </w:r>
      <w:r w:rsidR="001B6018">
        <w:rPr>
          <w:rFonts w:eastAsia="Times New Roman" w:cstheme="minorHAnsi"/>
          <w:b/>
          <w:lang w:eastAsia="it-IT"/>
        </w:rPr>
        <w:t>n et</w:t>
      </w:r>
      <w:r w:rsidR="001B6018" w:rsidRPr="00DE1686">
        <w:rPr>
          <w:rFonts w:eastAsia="Times New Roman" w:cstheme="minorHAnsi"/>
          <w:b/>
          <w:lang w:eastAsia="it-IT"/>
        </w:rPr>
        <w:t xml:space="preserve"> de gestion </w:t>
      </w:r>
      <w:r w:rsidR="001B6018">
        <w:rPr>
          <w:rFonts w:eastAsia="Times New Roman" w:cstheme="minorHAnsi"/>
          <w:b/>
          <w:lang w:eastAsia="it-IT"/>
        </w:rPr>
        <w:t xml:space="preserve">intégrée </w:t>
      </w:r>
      <w:r w:rsidR="001B6018" w:rsidRPr="00DE1686">
        <w:rPr>
          <w:rFonts w:eastAsia="Times New Roman" w:cstheme="minorHAnsi"/>
          <w:b/>
          <w:lang w:eastAsia="it-IT"/>
        </w:rPr>
        <w:t>des risques</w:t>
      </w:r>
      <w:r w:rsidR="001B6018">
        <w:rPr>
          <w:rFonts w:eastAsia="Times New Roman" w:cstheme="minorHAnsi"/>
          <w:b/>
          <w:lang w:eastAsia="it-IT"/>
        </w:rPr>
        <w:t xml:space="preserve"> des in</w:t>
      </w:r>
      <w:r w:rsidR="001B6018" w:rsidRPr="00DE1686">
        <w:rPr>
          <w:rFonts w:eastAsia="Times New Roman" w:cstheme="minorHAnsi"/>
          <w:b/>
          <w:lang w:eastAsia="it-IT"/>
        </w:rPr>
        <w:t>o</w:t>
      </w:r>
      <w:r w:rsidR="001B6018">
        <w:rPr>
          <w:rFonts w:eastAsia="Times New Roman" w:cstheme="minorHAnsi"/>
          <w:b/>
          <w:lang w:eastAsia="it-IT"/>
        </w:rPr>
        <w:t>ndati</w:t>
      </w:r>
      <w:r w:rsidR="001B6018" w:rsidRPr="00DE1686">
        <w:rPr>
          <w:rFonts w:eastAsia="Times New Roman" w:cstheme="minorHAnsi"/>
          <w:b/>
          <w:lang w:eastAsia="it-IT"/>
        </w:rPr>
        <w:t>o</w:t>
      </w:r>
      <w:r w:rsidR="001B6018">
        <w:rPr>
          <w:rFonts w:eastAsia="Times New Roman" w:cstheme="minorHAnsi"/>
          <w:b/>
          <w:lang w:eastAsia="it-IT"/>
        </w:rPr>
        <w:t xml:space="preserve">ns et des sécheresses mis en place avec le </w:t>
      </w:r>
      <w:r w:rsidR="001B6018" w:rsidRPr="00DE1686">
        <w:rPr>
          <w:rFonts w:eastAsia="Times New Roman" w:cstheme="minorHAnsi"/>
          <w:b/>
          <w:lang w:eastAsia="it-IT"/>
        </w:rPr>
        <w:t>projet</w:t>
      </w:r>
      <w:r w:rsidR="001B6018">
        <w:rPr>
          <w:rFonts w:eastAsia="Times New Roman" w:cstheme="minorHAnsi"/>
          <w:b/>
          <w:lang w:eastAsia="it-IT"/>
        </w:rPr>
        <w:t xml:space="preserve"> VFDM</w:t>
      </w:r>
      <w:r w:rsidR="001B6018">
        <w:rPr>
          <w:rFonts w:eastAsia="Times New Roman" w:cstheme="minorHAnsi"/>
          <w:bCs/>
          <w:lang w:eastAsia="it-IT"/>
        </w:rPr>
        <w:t> </w:t>
      </w:r>
      <w:r w:rsidR="008E6576" w:rsidRPr="00737145">
        <w:rPr>
          <w:rFonts w:cs="Calibri"/>
          <w:b/>
          <w:bCs/>
        </w:rPr>
        <w:t>»</w:t>
      </w:r>
      <w:r w:rsidR="008E6576">
        <w:rPr>
          <w:rFonts w:cs="Calibri"/>
          <w:b/>
          <w:bCs/>
        </w:rPr>
        <w:t xml:space="preserve"> </w:t>
      </w:r>
      <w:r w:rsidRPr="006C1DF3">
        <w:rPr>
          <w:rFonts w:cs="Calibri"/>
        </w:rPr>
        <w:t xml:space="preserve">au plus tard le </w:t>
      </w:r>
      <w:r w:rsidR="006C1DF3" w:rsidRPr="006C1DF3">
        <w:rPr>
          <w:rFonts w:cs="Calibri"/>
        </w:rPr>
        <w:t xml:space="preserve">24 </w:t>
      </w:r>
      <w:r w:rsidR="009B026F" w:rsidRPr="006C1DF3">
        <w:rPr>
          <w:rFonts w:cs="Calibri"/>
        </w:rPr>
        <w:t>avril</w:t>
      </w:r>
      <w:r w:rsidRPr="006C1DF3">
        <w:rPr>
          <w:rFonts w:cs="Calibri"/>
        </w:rPr>
        <w:t xml:space="preserve"> 2024 à</w:t>
      </w:r>
      <w:r w:rsidRPr="000B4C2B">
        <w:rPr>
          <w:rFonts w:cs="Calibri"/>
          <w:bCs/>
          <w:lang w:eastAsia="it-IT"/>
        </w:rPr>
        <w:t xml:space="preserve"> 17 heures GMT à l’adresse électronique : </w:t>
      </w:r>
      <w:hyperlink r:id="rId17" w:history="1">
        <w:r w:rsidRPr="000B4C2B">
          <w:rPr>
            <w:rStyle w:val="Lienhypertexte"/>
            <w:rFonts w:cs="Calibri"/>
            <w:lang w:eastAsia="it-IT"/>
          </w:rPr>
          <w:t>gwp.westafrica@gwpao.org</w:t>
        </w:r>
      </w:hyperlink>
      <w:r w:rsidR="00B34253">
        <w:rPr>
          <w:rStyle w:val="Lienhypertexte"/>
          <w:rFonts w:cs="Calibri"/>
          <w:lang w:eastAsia="it-IT"/>
        </w:rPr>
        <w:t>.</w:t>
      </w:r>
    </w:p>
    <w:p w14:paraId="268DF59A" w14:textId="77777777" w:rsidR="00B34253" w:rsidRDefault="00B34253">
      <w:pPr>
        <w:rPr>
          <w:rFonts w:ascii="Verdana" w:eastAsia="MS Gothic" w:hAnsi="Verdana" w:cs="Arial"/>
          <w:b/>
          <w:color w:val="060FBA"/>
        </w:rPr>
      </w:pPr>
      <w:bookmarkStart w:id="26" w:name="_Toc46502871"/>
      <w:bookmarkStart w:id="27" w:name="_Toc162265456"/>
      <w:r>
        <w:rPr>
          <w:rFonts w:ascii="Verdana" w:eastAsia="MS Gothic" w:hAnsi="Verdana" w:cs="Arial"/>
          <w:b/>
          <w:color w:val="060FBA"/>
        </w:rPr>
        <w:br w:type="page"/>
      </w:r>
    </w:p>
    <w:p w14:paraId="491C2C45" w14:textId="64C79421" w:rsidR="00B34253" w:rsidRPr="00B34253" w:rsidRDefault="00F21522" w:rsidP="00B34253">
      <w:pPr>
        <w:pStyle w:val="Paragraphedeliste"/>
        <w:keepNext/>
        <w:keepLines/>
        <w:numPr>
          <w:ilvl w:val="0"/>
          <w:numId w:val="8"/>
        </w:numPr>
        <w:spacing w:before="240" w:after="240" w:line="240" w:lineRule="auto"/>
        <w:ind w:left="357" w:hanging="357"/>
        <w:contextualSpacing w:val="0"/>
        <w:jc w:val="both"/>
        <w:outlineLvl w:val="0"/>
        <w:rPr>
          <w:rFonts w:ascii="Verdana" w:eastAsia="MS Gothic" w:hAnsi="Verdana" w:cs="Arial"/>
          <w:b/>
          <w:color w:val="060FBA"/>
        </w:rPr>
      </w:pPr>
      <w:r w:rsidRPr="00EF1A75">
        <w:rPr>
          <w:rFonts w:ascii="Verdana" w:eastAsia="MS Gothic" w:hAnsi="Verdana" w:cs="Arial"/>
          <w:b/>
          <w:color w:val="060FBA"/>
        </w:rPr>
        <w:lastRenderedPageBreak/>
        <w:t xml:space="preserve">Cadre de présentation du budget (en </w:t>
      </w:r>
      <w:r>
        <w:rPr>
          <w:rFonts w:ascii="Verdana" w:eastAsia="MS Gothic" w:hAnsi="Verdana" w:cs="Arial"/>
          <w:b/>
          <w:color w:val="060FBA"/>
        </w:rPr>
        <w:t>FCFA</w:t>
      </w:r>
      <w:r w:rsidRPr="00EF1A75">
        <w:rPr>
          <w:rFonts w:ascii="Verdana" w:eastAsia="MS Gothic" w:hAnsi="Verdana" w:cs="Arial"/>
          <w:b/>
          <w:color w:val="060FBA"/>
        </w:rPr>
        <w:t xml:space="preserve"> – </w:t>
      </w:r>
      <w:r>
        <w:rPr>
          <w:rFonts w:ascii="Verdana" w:eastAsia="MS Gothic" w:hAnsi="Verdana" w:cs="Arial"/>
          <w:b/>
          <w:color w:val="060FBA"/>
        </w:rPr>
        <w:t>TTC</w:t>
      </w:r>
      <w:r w:rsidRPr="00EF1A75">
        <w:rPr>
          <w:rFonts w:ascii="Verdana" w:eastAsia="MS Gothic" w:hAnsi="Verdana" w:cs="Arial"/>
          <w:b/>
          <w:color w:val="060FBA"/>
        </w:rPr>
        <w:t>)</w:t>
      </w:r>
      <w:bookmarkEnd w:id="26"/>
      <w:bookmarkEnd w:id="27"/>
    </w:p>
    <w:tbl>
      <w:tblPr>
        <w:tblW w:w="97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3940"/>
        <w:gridCol w:w="784"/>
        <w:gridCol w:w="917"/>
        <w:gridCol w:w="1351"/>
        <w:gridCol w:w="1923"/>
      </w:tblGrid>
      <w:tr w:rsidR="00F21522" w:rsidRPr="005F03AD" w14:paraId="41331E6F" w14:textId="77777777" w:rsidTr="005F03AD">
        <w:trPr>
          <w:trHeight w:val="474"/>
          <w:tblHeader/>
        </w:trPr>
        <w:tc>
          <w:tcPr>
            <w:tcW w:w="820" w:type="dxa"/>
            <w:noWrap/>
            <w:vAlign w:val="center"/>
          </w:tcPr>
          <w:p w14:paraId="58492E1F" w14:textId="77777777" w:rsidR="00F21522" w:rsidRPr="005F03AD" w:rsidRDefault="00F21522" w:rsidP="00A40D64">
            <w:pPr>
              <w:spacing w:before="40" w:after="40"/>
              <w:jc w:val="center"/>
              <w:rPr>
                <w:rFonts w:cstheme="minorHAnsi"/>
                <w:b/>
                <w:bCs/>
              </w:rPr>
            </w:pPr>
            <w:r w:rsidRPr="005F03AD">
              <w:rPr>
                <w:rFonts w:cstheme="minorHAnsi"/>
                <w:b/>
                <w:bCs/>
              </w:rPr>
              <w:t>N° Prix</w:t>
            </w:r>
          </w:p>
        </w:tc>
        <w:tc>
          <w:tcPr>
            <w:tcW w:w="3940" w:type="dxa"/>
            <w:vAlign w:val="center"/>
          </w:tcPr>
          <w:p w14:paraId="0A7B41B1" w14:textId="77777777" w:rsidR="00F21522" w:rsidRPr="005F03AD" w:rsidRDefault="00F21522" w:rsidP="00A40D64">
            <w:pPr>
              <w:spacing w:before="40" w:after="40"/>
              <w:jc w:val="center"/>
              <w:rPr>
                <w:rFonts w:cstheme="minorHAnsi"/>
                <w:b/>
                <w:bCs/>
              </w:rPr>
            </w:pPr>
            <w:r w:rsidRPr="005F03AD">
              <w:rPr>
                <w:rFonts w:cstheme="minorHAnsi"/>
                <w:b/>
                <w:bCs/>
              </w:rPr>
              <w:t>DESIGNATION</w:t>
            </w:r>
          </w:p>
        </w:tc>
        <w:tc>
          <w:tcPr>
            <w:tcW w:w="784" w:type="dxa"/>
            <w:noWrap/>
            <w:vAlign w:val="center"/>
          </w:tcPr>
          <w:p w14:paraId="3593E264" w14:textId="77777777" w:rsidR="00F21522" w:rsidRPr="005F03AD" w:rsidRDefault="00F21522" w:rsidP="00A40D64">
            <w:pPr>
              <w:spacing w:before="40" w:after="40"/>
              <w:jc w:val="center"/>
              <w:rPr>
                <w:rFonts w:cstheme="minorHAnsi"/>
                <w:b/>
                <w:bCs/>
              </w:rPr>
            </w:pPr>
            <w:r w:rsidRPr="005F03AD">
              <w:rPr>
                <w:rFonts w:cstheme="minorHAnsi"/>
                <w:b/>
                <w:bCs/>
              </w:rPr>
              <w:t>U</w:t>
            </w:r>
          </w:p>
        </w:tc>
        <w:tc>
          <w:tcPr>
            <w:tcW w:w="917" w:type="dxa"/>
            <w:noWrap/>
            <w:vAlign w:val="center"/>
          </w:tcPr>
          <w:p w14:paraId="0560EDEC" w14:textId="77777777" w:rsidR="00F21522" w:rsidRPr="005F03AD" w:rsidRDefault="00F21522" w:rsidP="00A40D64">
            <w:pPr>
              <w:spacing w:before="40" w:after="40"/>
              <w:jc w:val="center"/>
              <w:rPr>
                <w:rFonts w:cstheme="minorHAnsi"/>
                <w:b/>
                <w:bCs/>
              </w:rPr>
            </w:pPr>
            <w:r w:rsidRPr="005F03AD">
              <w:rPr>
                <w:rFonts w:cstheme="minorHAnsi"/>
                <w:b/>
                <w:bCs/>
              </w:rPr>
              <w:t>Qté</w:t>
            </w:r>
          </w:p>
        </w:tc>
        <w:tc>
          <w:tcPr>
            <w:tcW w:w="1351" w:type="dxa"/>
            <w:vAlign w:val="center"/>
          </w:tcPr>
          <w:p w14:paraId="7294372C" w14:textId="77777777" w:rsidR="00F21522" w:rsidRPr="005F03AD" w:rsidRDefault="00F21522" w:rsidP="00A40D64">
            <w:pPr>
              <w:spacing w:before="40" w:after="40"/>
              <w:jc w:val="center"/>
              <w:rPr>
                <w:rFonts w:cstheme="minorHAnsi"/>
                <w:b/>
                <w:bCs/>
              </w:rPr>
            </w:pPr>
            <w:r w:rsidRPr="005F03AD">
              <w:rPr>
                <w:rFonts w:cstheme="minorHAnsi"/>
                <w:b/>
                <w:bCs/>
              </w:rPr>
              <w:t xml:space="preserve">Prix Unitaire en FCFA </w:t>
            </w:r>
          </w:p>
        </w:tc>
        <w:tc>
          <w:tcPr>
            <w:tcW w:w="1923" w:type="dxa"/>
            <w:vAlign w:val="center"/>
          </w:tcPr>
          <w:p w14:paraId="3B1574EB" w14:textId="77777777" w:rsidR="00F21522" w:rsidRPr="005F03AD" w:rsidRDefault="00F21522" w:rsidP="00A40D64">
            <w:pPr>
              <w:spacing w:before="40" w:after="40"/>
              <w:jc w:val="center"/>
              <w:rPr>
                <w:rFonts w:cstheme="minorHAnsi"/>
                <w:b/>
                <w:bCs/>
              </w:rPr>
            </w:pPr>
            <w:r w:rsidRPr="005F03AD">
              <w:rPr>
                <w:rFonts w:cstheme="minorHAnsi"/>
                <w:b/>
                <w:bCs/>
              </w:rPr>
              <w:t xml:space="preserve">Prix total en FCFA </w:t>
            </w:r>
          </w:p>
        </w:tc>
      </w:tr>
      <w:tr w:rsidR="00F21522" w:rsidRPr="005F03AD" w14:paraId="1EF1DC37" w14:textId="77777777" w:rsidTr="005F03AD">
        <w:trPr>
          <w:trHeight w:val="255"/>
        </w:trPr>
        <w:tc>
          <w:tcPr>
            <w:tcW w:w="820" w:type="dxa"/>
            <w:noWrap/>
            <w:vAlign w:val="bottom"/>
          </w:tcPr>
          <w:p w14:paraId="6123519A" w14:textId="77777777" w:rsidR="00F21522" w:rsidRPr="005F03AD" w:rsidRDefault="00F21522" w:rsidP="00A40D64">
            <w:pPr>
              <w:spacing w:before="40" w:after="40"/>
              <w:jc w:val="center"/>
              <w:rPr>
                <w:rFonts w:cstheme="minorHAnsi"/>
                <w:b/>
                <w:bCs/>
              </w:rPr>
            </w:pPr>
            <w:r w:rsidRPr="005F03AD">
              <w:rPr>
                <w:rFonts w:cstheme="minorHAnsi"/>
                <w:b/>
                <w:bCs/>
              </w:rPr>
              <w:t>1</w:t>
            </w:r>
          </w:p>
        </w:tc>
        <w:tc>
          <w:tcPr>
            <w:tcW w:w="3940" w:type="dxa"/>
            <w:vAlign w:val="bottom"/>
          </w:tcPr>
          <w:p w14:paraId="22FE7383" w14:textId="53235D7F" w:rsidR="00F21522" w:rsidRPr="005F03AD" w:rsidRDefault="00811FD8" w:rsidP="00A40D64">
            <w:pPr>
              <w:spacing w:before="40" w:after="40"/>
              <w:rPr>
                <w:rFonts w:cstheme="minorHAnsi"/>
                <w:b/>
                <w:bCs/>
              </w:rPr>
            </w:pPr>
            <w:r w:rsidRPr="005F03AD">
              <w:rPr>
                <w:rStyle w:val="cf01"/>
                <w:rFonts w:asciiTheme="minorHAnsi" w:hAnsiTheme="minorHAnsi" w:cstheme="minorHAnsi"/>
                <w:b/>
                <w:bCs/>
                <w:sz w:val="22"/>
                <w:szCs w:val="22"/>
              </w:rPr>
              <w:t xml:space="preserve">Honoraires du consultant pour :  </w:t>
            </w:r>
          </w:p>
        </w:tc>
        <w:tc>
          <w:tcPr>
            <w:tcW w:w="784" w:type="dxa"/>
            <w:noWrap/>
            <w:vAlign w:val="bottom"/>
          </w:tcPr>
          <w:p w14:paraId="16A23804" w14:textId="5A2CA997" w:rsidR="00F21522" w:rsidRPr="005F03AD" w:rsidRDefault="00F21522" w:rsidP="00A40D64">
            <w:pPr>
              <w:spacing w:before="40" w:after="40"/>
              <w:jc w:val="center"/>
              <w:rPr>
                <w:rFonts w:cstheme="minorHAnsi"/>
                <w:b/>
                <w:bCs/>
              </w:rPr>
            </w:pPr>
          </w:p>
        </w:tc>
        <w:tc>
          <w:tcPr>
            <w:tcW w:w="917" w:type="dxa"/>
            <w:noWrap/>
            <w:vAlign w:val="bottom"/>
          </w:tcPr>
          <w:p w14:paraId="684BB99B" w14:textId="77777777" w:rsidR="00F21522" w:rsidRPr="005F03AD" w:rsidRDefault="00F21522" w:rsidP="00A40D64">
            <w:pPr>
              <w:spacing w:before="40" w:after="40"/>
              <w:jc w:val="center"/>
              <w:rPr>
                <w:rFonts w:cstheme="minorHAnsi"/>
                <w:b/>
                <w:bCs/>
              </w:rPr>
            </w:pPr>
          </w:p>
        </w:tc>
        <w:tc>
          <w:tcPr>
            <w:tcW w:w="1351" w:type="dxa"/>
            <w:noWrap/>
            <w:vAlign w:val="bottom"/>
          </w:tcPr>
          <w:p w14:paraId="3C1C6C70" w14:textId="793A6557" w:rsidR="00F21522" w:rsidRPr="005F03AD" w:rsidRDefault="00F21522" w:rsidP="00A40D64">
            <w:pPr>
              <w:spacing w:before="40" w:after="40"/>
              <w:jc w:val="right"/>
              <w:rPr>
                <w:rFonts w:cstheme="minorHAnsi"/>
                <w:b/>
                <w:bCs/>
              </w:rPr>
            </w:pPr>
          </w:p>
        </w:tc>
        <w:tc>
          <w:tcPr>
            <w:tcW w:w="1923" w:type="dxa"/>
            <w:noWrap/>
            <w:vAlign w:val="bottom"/>
          </w:tcPr>
          <w:p w14:paraId="2978EB91" w14:textId="12203914" w:rsidR="00F21522" w:rsidRPr="005F03AD" w:rsidRDefault="00F21522" w:rsidP="00A40D64">
            <w:pPr>
              <w:spacing w:before="40" w:after="40"/>
              <w:rPr>
                <w:rFonts w:cstheme="minorHAnsi"/>
                <w:b/>
                <w:bCs/>
              </w:rPr>
            </w:pPr>
          </w:p>
        </w:tc>
      </w:tr>
      <w:tr w:rsidR="00F21522" w:rsidRPr="005F03AD" w14:paraId="43E3D026" w14:textId="77777777" w:rsidTr="00D41E91">
        <w:trPr>
          <w:trHeight w:val="255"/>
        </w:trPr>
        <w:tc>
          <w:tcPr>
            <w:tcW w:w="820" w:type="dxa"/>
            <w:noWrap/>
            <w:vAlign w:val="center"/>
          </w:tcPr>
          <w:p w14:paraId="3F99E8D8" w14:textId="77777777" w:rsidR="00F21522" w:rsidRPr="005F03AD" w:rsidRDefault="00F21522" w:rsidP="00A40D64">
            <w:pPr>
              <w:spacing w:before="40" w:after="40"/>
              <w:jc w:val="center"/>
              <w:rPr>
                <w:rFonts w:cstheme="minorHAnsi"/>
                <w:i/>
                <w:iCs/>
              </w:rPr>
            </w:pPr>
            <w:r w:rsidRPr="005F03AD">
              <w:rPr>
                <w:rFonts w:cstheme="minorHAnsi"/>
                <w:i/>
                <w:iCs/>
              </w:rPr>
              <w:t>1.1</w:t>
            </w:r>
          </w:p>
        </w:tc>
        <w:tc>
          <w:tcPr>
            <w:tcW w:w="3940" w:type="dxa"/>
            <w:vAlign w:val="bottom"/>
          </w:tcPr>
          <w:p w14:paraId="0E868F86" w14:textId="0B3E56EC" w:rsidR="00F21522" w:rsidRPr="00B34253" w:rsidRDefault="00B34253" w:rsidP="00B34253">
            <w:pPr>
              <w:spacing w:before="40" w:after="40"/>
              <w:rPr>
                <w:rFonts w:cstheme="minorHAnsi"/>
                <w:i/>
                <w:iCs/>
              </w:rPr>
            </w:pPr>
            <w:r>
              <w:rPr>
                <w:rStyle w:val="cf01"/>
                <w:rFonts w:asciiTheme="minorHAnsi" w:hAnsiTheme="minorHAnsi" w:cstheme="minorHAnsi"/>
                <w:i/>
                <w:iCs/>
                <w:sz w:val="22"/>
                <w:szCs w:val="22"/>
              </w:rPr>
              <w:t>R</w:t>
            </w:r>
            <w:r w:rsidR="00811FD8" w:rsidRPr="00B34253">
              <w:rPr>
                <w:rStyle w:val="cf01"/>
                <w:rFonts w:asciiTheme="minorHAnsi" w:hAnsiTheme="minorHAnsi" w:cstheme="minorHAnsi"/>
                <w:i/>
                <w:iCs/>
                <w:sz w:val="22"/>
                <w:szCs w:val="22"/>
              </w:rPr>
              <w:t>evue documentaire et l’élaboration des synthèses</w:t>
            </w:r>
          </w:p>
        </w:tc>
        <w:tc>
          <w:tcPr>
            <w:tcW w:w="784" w:type="dxa"/>
            <w:noWrap/>
            <w:vAlign w:val="center"/>
          </w:tcPr>
          <w:p w14:paraId="5B3CAE1E" w14:textId="2720E4BE" w:rsidR="00F21522" w:rsidRPr="00D41E91" w:rsidRDefault="00B34253" w:rsidP="00A40D64">
            <w:pPr>
              <w:spacing w:before="40" w:after="40"/>
              <w:jc w:val="center"/>
              <w:rPr>
                <w:rFonts w:cstheme="minorHAnsi"/>
                <w:i/>
                <w:iCs/>
              </w:rPr>
            </w:pPr>
            <w:r>
              <w:rPr>
                <w:rFonts w:cstheme="minorHAnsi"/>
                <w:i/>
                <w:iCs/>
              </w:rPr>
              <w:t>HJ</w:t>
            </w:r>
          </w:p>
        </w:tc>
        <w:tc>
          <w:tcPr>
            <w:tcW w:w="917" w:type="dxa"/>
            <w:noWrap/>
            <w:vAlign w:val="center"/>
          </w:tcPr>
          <w:p w14:paraId="41F095B5" w14:textId="207E3A51" w:rsidR="00F21522" w:rsidRPr="00D41E91" w:rsidRDefault="009B026F" w:rsidP="00A40D64">
            <w:pPr>
              <w:spacing w:before="40" w:after="40"/>
              <w:jc w:val="center"/>
              <w:rPr>
                <w:rFonts w:cstheme="minorHAnsi"/>
                <w:i/>
                <w:iCs/>
              </w:rPr>
            </w:pPr>
            <w:r>
              <w:rPr>
                <w:rFonts w:cstheme="minorHAnsi"/>
                <w:i/>
                <w:iCs/>
              </w:rPr>
              <w:t>11</w:t>
            </w:r>
          </w:p>
        </w:tc>
        <w:tc>
          <w:tcPr>
            <w:tcW w:w="1351" w:type="dxa"/>
            <w:noWrap/>
            <w:vAlign w:val="center"/>
          </w:tcPr>
          <w:p w14:paraId="45AC0E4E" w14:textId="77777777" w:rsidR="00F21522" w:rsidRPr="00D41E91" w:rsidRDefault="00F21522" w:rsidP="00A40D64">
            <w:pPr>
              <w:spacing w:before="40" w:after="40"/>
              <w:jc w:val="center"/>
              <w:rPr>
                <w:rFonts w:cstheme="minorHAnsi"/>
                <w:i/>
                <w:iCs/>
              </w:rPr>
            </w:pPr>
          </w:p>
        </w:tc>
        <w:tc>
          <w:tcPr>
            <w:tcW w:w="1923" w:type="dxa"/>
            <w:noWrap/>
            <w:vAlign w:val="center"/>
          </w:tcPr>
          <w:p w14:paraId="74ADA019" w14:textId="77777777" w:rsidR="00F21522" w:rsidRPr="00D41E91" w:rsidRDefault="00F21522" w:rsidP="00A40D64">
            <w:pPr>
              <w:spacing w:before="40" w:after="40"/>
              <w:jc w:val="center"/>
              <w:rPr>
                <w:rFonts w:cstheme="minorHAnsi"/>
                <w:i/>
                <w:iCs/>
              </w:rPr>
            </w:pPr>
          </w:p>
        </w:tc>
      </w:tr>
      <w:tr w:rsidR="009B026F" w:rsidRPr="005F03AD" w14:paraId="304C26DD" w14:textId="77777777" w:rsidTr="00D41E91">
        <w:trPr>
          <w:trHeight w:val="255"/>
        </w:trPr>
        <w:tc>
          <w:tcPr>
            <w:tcW w:w="820" w:type="dxa"/>
            <w:noWrap/>
            <w:vAlign w:val="center"/>
          </w:tcPr>
          <w:p w14:paraId="15B51F65" w14:textId="77777777" w:rsidR="009B026F" w:rsidRPr="005F03AD" w:rsidRDefault="009B026F" w:rsidP="009B026F">
            <w:pPr>
              <w:spacing w:before="40" w:after="40"/>
              <w:jc w:val="center"/>
              <w:rPr>
                <w:rFonts w:cstheme="minorHAnsi"/>
                <w:i/>
                <w:iCs/>
              </w:rPr>
            </w:pPr>
            <w:r w:rsidRPr="005F03AD">
              <w:rPr>
                <w:rFonts w:cstheme="minorHAnsi"/>
                <w:i/>
                <w:iCs/>
              </w:rPr>
              <w:t>1.2</w:t>
            </w:r>
          </w:p>
        </w:tc>
        <w:tc>
          <w:tcPr>
            <w:tcW w:w="3940" w:type="dxa"/>
            <w:vAlign w:val="bottom"/>
          </w:tcPr>
          <w:p w14:paraId="60821425" w14:textId="54F4C931" w:rsidR="009B026F" w:rsidRPr="00B34253" w:rsidRDefault="00B34253" w:rsidP="00B34253">
            <w:pPr>
              <w:spacing w:before="40" w:after="40"/>
              <w:rPr>
                <w:rStyle w:val="cf01"/>
                <w:rFonts w:asciiTheme="minorHAnsi" w:hAnsiTheme="minorHAnsi" w:cstheme="minorHAnsi"/>
                <w:i/>
                <w:iCs/>
                <w:sz w:val="22"/>
                <w:szCs w:val="22"/>
              </w:rPr>
            </w:pPr>
            <w:r>
              <w:rPr>
                <w:rStyle w:val="cf01"/>
                <w:rFonts w:asciiTheme="minorHAnsi" w:hAnsiTheme="minorHAnsi" w:cstheme="minorHAnsi"/>
                <w:i/>
                <w:iCs/>
                <w:sz w:val="22"/>
                <w:szCs w:val="22"/>
              </w:rPr>
              <w:t>C</w:t>
            </w:r>
            <w:r w:rsidR="009B026F" w:rsidRPr="00B34253">
              <w:rPr>
                <w:rStyle w:val="cf01"/>
                <w:rFonts w:asciiTheme="minorHAnsi" w:hAnsiTheme="minorHAnsi" w:cstheme="minorHAnsi"/>
                <w:i/>
                <w:iCs/>
                <w:sz w:val="22"/>
                <w:szCs w:val="22"/>
              </w:rPr>
              <w:t xml:space="preserve">onception des </w:t>
            </w:r>
            <w:r>
              <w:rPr>
                <w:rStyle w:val="cf01"/>
                <w:rFonts w:asciiTheme="minorHAnsi" w:hAnsiTheme="minorHAnsi" w:cstheme="minorHAnsi"/>
                <w:i/>
                <w:iCs/>
                <w:sz w:val="22"/>
                <w:szCs w:val="22"/>
              </w:rPr>
              <w:t xml:space="preserve">fiches </w:t>
            </w:r>
            <w:r w:rsidR="009B026F" w:rsidRPr="00B34253">
              <w:rPr>
                <w:rStyle w:val="cf01"/>
                <w:rFonts w:asciiTheme="minorHAnsi" w:hAnsiTheme="minorHAnsi" w:cstheme="minorHAnsi"/>
                <w:i/>
                <w:iCs/>
                <w:sz w:val="22"/>
                <w:szCs w:val="22"/>
              </w:rPr>
              <w:t>(en Français et Anglais)</w:t>
            </w:r>
          </w:p>
        </w:tc>
        <w:tc>
          <w:tcPr>
            <w:tcW w:w="784" w:type="dxa"/>
            <w:noWrap/>
            <w:vAlign w:val="center"/>
          </w:tcPr>
          <w:p w14:paraId="794BC0F4" w14:textId="19ACF718" w:rsidR="009B026F" w:rsidRPr="00D41E91" w:rsidRDefault="00B34253" w:rsidP="009B026F">
            <w:pPr>
              <w:spacing w:before="40" w:after="40"/>
              <w:jc w:val="center"/>
              <w:rPr>
                <w:rStyle w:val="cf01"/>
                <w:rFonts w:asciiTheme="minorHAnsi" w:hAnsiTheme="minorHAnsi" w:cstheme="minorHAnsi"/>
                <w:i/>
                <w:iCs/>
                <w:sz w:val="22"/>
                <w:szCs w:val="22"/>
              </w:rPr>
            </w:pPr>
            <w:r>
              <w:rPr>
                <w:rStyle w:val="cf01"/>
                <w:rFonts w:asciiTheme="minorHAnsi" w:hAnsiTheme="minorHAnsi" w:cstheme="minorHAnsi"/>
                <w:i/>
                <w:iCs/>
                <w:sz w:val="22"/>
                <w:szCs w:val="22"/>
              </w:rPr>
              <w:t>HJ</w:t>
            </w:r>
          </w:p>
        </w:tc>
        <w:tc>
          <w:tcPr>
            <w:tcW w:w="917" w:type="dxa"/>
            <w:noWrap/>
            <w:vAlign w:val="center"/>
          </w:tcPr>
          <w:p w14:paraId="6A3657F5" w14:textId="65683085" w:rsidR="009B026F" w:rsidRPr="00D41E91" w:rsidRDefault="009B026F" w:rsidP="009B026F">
            <w:pPr>
              <w:spacing w:before="40" w:after="40"/>
              <w:jc w:val="center"/>
              <w:rPr>
                <w:rFonts w:cstheme="minorHAnsi"/>
                <w:i/>
                <w:iCs/>
              </w:rPr>
            </w:pPr>
            <w:r>
              <w:rPr>
                <w:rFonts w:cstheme="minorHAnsi"/>
                <w:i/>
                <w:iCs/>
              </w:rPr>
              <w:t>4</w:t>
            </w:r>
          </w:p>
        </w:tc>
        <w:tc>
          <w:tcPr>
            <w:tcW w:w="1351" w:type="dxa"/>
            <w:noWrap/>
            <w:vAlign w:val="center"/>
          </w:tcPr>
          <w:p w14:paraId="41D95401" w14:textId="77777777" w:rsidR="009B026F" w:rsidRPr="00D41E91" w:rsidRDefault="009B026F" w:rsidP="009B026F">
            <w:pPr>
              <w:spacing w:before="40" w:after="40"/>
              <w:jc w:val="center"/>
              <w:rPr>
                <w:rFonts w:cstheme="minorHAnsi"/>
                <w:i/>
                <w:iCs/>
              </w:rPr>
            </w:pPr>
          </w:p>
        </w:tc>
        <w:tc>
          <w:tcPr>
            <w:tcW w:w="1923" w:type="dxa"/>
            <w:noWrap/>
            <w:vAlign w:val="center"/>
          </w:tcPr>
          <w:p w14:paraId="497889D2" w14:textId="77777777" w:rsidR="009B026F" w:rsidRPr="00D41E91" w:rsidRDefault="009B026F" w:rsidP="009B026F">
            <w:pPr>
              <w:spacing w:before="40" w:after="40"/>
              <w:jc w:val="center"/>
              <w:rPr>
                <w:rFonts w:cstheme="minorHAnsi"/>
                <w:i/>
                <w:iCs/>
              </w:rPr>
            </w:pPr>
          </w:p>
        </w:tc>
      </w:tr>
      <w:tr w:rsidR="00D41E91" w:rsidRPr="005F03AD" w14:paraId="3E4DF356" w14:textId="77777777" w:rsidTr="005F03AD">
        <w:trPr>
          <w:trHeight w:val="255"/>
        </w:trPr>
        <w:tc>
          <w:tcPr>
            <w:tcW w:w="820" w:type="dxa"/>
            <w:noWrap/>
            <w:vAlign w:val="center"/>
          </w:tcPr>
          <w:p w14:paraId="747BC380" w14:textId="727FA3BA" w:rsidR="00D41E91" w:rsidRPr="005F03AD" w:rsidRDefault="00D41E91" w:rsidP="00A40D64">
            <w:pPr>
              <w:spacing w:before="40" w:after="40"/>
              <w:jc w:val="center"/>
              <w:rPr>
                <w:rFonts w:cstheme="minorHAnsi"/>
              </w:rPr>
            </w:pPr>
          </w:p>
        </w:tc>
        <w:tc>
          <w:tcPr>
            <w:tcW w:w="3940" w:type="dxa"/>
            <w:vAlign w:val="bottom"/>
          </w:tcPr>
          <w:p w14:paraId="4B07EFD3" w14:textId="1D50E7E8" w:rsidR="00D41E91" w:rsidRPr="005F03AD" w:rsidRDefault="00D41E91" w:rsidP="00A40D64">
            <w:pPr>
              <w:spacing w:before="40" w:after="40"/>
              <w:jc w:val="right"/>
              <w:rPr>
                <w:rFonts w:cstheme="minorHAnsi"/>
                <w:b/>
                <w:bCs/>
                <w:i/>
                <w:iCs/>
              </w:rPr>
            </w:pPr>
            <w:r w:rsidRPr="005F03AD">
              <w:rPr>
                <w:rFonts w:cstheme="minorHAnsi"/>
                <w:b/>
                <w:bCs/>
                <w:i/>
                <w:iCs/>
              </w:rPr>
              <w:t>sous-total 1</w:t>
            </w:r>
          </w:p>
        </w:tc>
        <w:tc>
          <w:tcPr>
            <w:tcW w:w="784" w:type="dxa"/>
            <w:noWrap/>
            <w:vAlign w:val="bottom"/>
          </w:tcPr>
          <w:p w14:paraId="0A8841E7" w14:textId="55736B90" w:rsidR="00D41E91" w:rsidRPr="005F03AD" w:rsidRDefault="00D41E91" w:rsidP="00A40D64">
            <w:pPr>
              <w:spacing w:before="40" w:after="40"/>
              <w:jc w:val="center"/>
              <w:rPr>
                <w:rFonts w:cstheme="minorHAnsi"/>
                <w:b/>
                <w:bCs/>
                <w:i/>
                <w:iCs/>
              </w:rPr>
            </w:pPr>
          </w:p>
        </w:tc>
        <w:tc>
          <w:tcPr>
            <w:tcW w:w="917" w:type="dxa"/>
            <w:noWrap/>
            <w:vAlign w:val="bottom"/>
          </w:tcPr>
          <w:p w14:paraId="28550300" w14:textId="77777777" w:rsidR="00D41E91" w:rsidRPr="005F03AD" w:rsidRDefault="00D41E91" w:rsidP="00A40D64">
            <w:pPr>
              <w:spacing w:before="40" w:after="40"/>
              <w:jc w:val="right"/>
              <w:rPr>
                <w:rFonts w:cstheme="minorHAnsi"/>
                <w:b/>
                <w:bCs/>
                <w:i/>
                <w:iCs/>
              </w:rPr>
            </w:pPr>
          </w:p>
        </w:tc>
        <w:tc>
          <w:tcPr>
            <w:tcW w:w="1351" w:type="dxa"/>
            <w:noWrap/>
            <w:vAlign w:val="bottom"/>
          </w:tcPr>
          <w:p w14:paraId="6060E6CC" w14:textId="77777777" w:rsidR="00D41E91" w:rsidRPr="005F03AD" w:rsidRDefault="00D41E91" w:rsidP="00A40D64">
            <w:pPr>
              <w:spacing w:before="40" w:after="40"/>
              <w:jc w:val="right"/>
              <w:rPr>
                <w:rFonts w:cstheme="minorHAnsi"/>
                <w:b/>
                <w:bCs/>
                <w:i/>
                <w:iCs/>
              </w:rPr>
            </w:pPr>
          </w:p>
        </w:tc>
        <w:tc>
          <w:tcPr>
            <w:tcW w:w="1923" w:type="dxa"/>
            <w:noWrap/>
            <w:vAlign w:val="bottom"/>
          </w:tcPr>
          <w:p w14:paraId="00830B1C" w14:textId="77777777" w:rsidR="00D41E91" w:rsidRPr="005F03AD" w:rsidRDefault="00D41E91" w:rsidP="00A40D64">
            <w:pPr>
              <w:spacing w:before="40" w:after="40"/>
              <w:jc w:val="right"/>
              <w:rPr>
                <w:rFonts w:cstheme="minorHAnsi"/>
                <w:b/>
                <w:bCs/>
                <w:i/>
                <w:iCs/>
              </w:rPr>
            </w:pPr>
          </w:p>
        </w:tc>
      </w:tr>
      <w:tr w:rsidR="00D41E91" w:rsidRPr="005F03AD" w14:paraId="26018AA3" w14:textId="77777777" w:rsidTr="005F03AD">
        <w:trPr>
          <w:trHeight w:val="255"/>
        </w:trPr>
        <w:tc>
          <w:tcPr>
            <w:tcW w:w="820" w:type="dxa"/>
            <w:noWrap/>
            <w:vAlign w:val="center"/>
          </w:tcPr>
          <w:p w14:paraId="4F7CECA1" w14:textId="77777777" w:rsidR="00D41E91" w:rsidRPr="005F03AD" w:rsidRDefault="00D41E91" w:rsidP="00A40D64">
            <w:pPr>
              <w:spacing w:before="40" w:after="40"/>
              <w:jc w:val="center"/>
              <w:rPr>
                <w:rFonts w:cstheme="minorHAnsi"/>
              </w:rPr>
            </w:pPr>
          </w:p>
        </w:tc>
        <w:tc>
          <w:tcPr>
            <w:tcW w:w="3940" w:type="dxa"/>
            <w:vAlign w:val="bottom"/>
          </w:tcPr>
          <w:p w14:paraId="068EBF3F" w14:textId="77777777" w:rsidR="00D41E91" w:rsidRPr="005F03AD" w:rsidRDefault="00D41E91" w:rsidP="00A40D64">
            <w:pPr>
              <w:spacing w:before="40" w:after="40"/>
              <w:jc w:val="right"/>
              <w:rPr>
                <w:rFonts w:cstheme="minorHAnsi"/>
                <w:b/>
                <w:bCs/>
                <w:i/>
                <w:iCs/>
              </w:rPr>
            </w:pPr>
          </w:p>
        </w:tc>
        <w:tc>
          <w:tcPr>
            <w:tcW w:w="784" w:type="dxa"/>
            <w:noWrap/>
            <w:vAlign w:val="bottom"/>
          </w:tcPr>
          <w:p w14:paraId="2D4B96CD" w14:textId="77777777" w:rsidR="00D41E91" w:rsidRPr="005F03AD" w:rsidRDefault="00D41E91" w:rsidP="00A40D64">
            <w:pPr>
              <w:spacing w:before="40" w:after="40"/>
              <w:jc w:val="center"/>
              <w:rPr>
                <w:rFonts w:cstheme="minorHAnsi"/>
                <w:b/>
                <w:bCs/>
                <w:i/>
                <w:iCs/>
              </w:rPr>
            </w:pPr>
          </w:p>
        </w:tc>
        <w:tc>
          <w:tcPr>
            <w:tcW w:w="917" w:type="dxa"/>
            <w:noWrap/>
            <w:vAlign w:val="bottom"/>
          </w:tcPr>
          <w:p w14:paraId="47E4F1D1" w14:textId="77777777" w:rsidR="00D41E91" w:rsidRPr="005F03AD" w:rsidRDefault="00D41E91" w:rsidP="00A40D64">
            <w:pPr>
              <w:spacing w:before="40" w:after="40"/>
              <w:jc w:val="right"/>
              <w:rPr>
                <w:rFonts w:cstheme="minorHAnsi"/>
                <w:b/>
                <w:bCs/>
                <w:i/>
                <w:iCs/>
              </w:rPr>
            </w:pPr>
          </w:p>
        </w:tc>
        <w:tc>
          <w:tcPr>
            <w:tcW w:w="1351" w:type="dxa"/>
            <w:noWrap/>
            <w:vAlign w:val="bottom"/>
          </w:tcPr>
          <w:p w14:paraId="351DB35F" w14:textId="77777777" w:rsidR="00D41E91" w:rsidRPr="005F03AD" w:rsidRDefault="00D41E91" w:rsidP="00A40D64">
            <w:pPr>
              <w:spacing w:before="40" w:after="40"/>
              <w:jc w:val="right"/>
              <w:rPr>
                <w:rFonts w:cstheme="minorHAnsi"/>
                <w:b/>
                <w:bCs/>
                <w:i/>
                <w:iCs/>
              </w:rPr>
            </w:pPr>
          </w:p>
        </w:tc>
        <w:tc>
          <w:tcPr>
            <w:tcW w:w="1923" w:type="dxa"/>
            <w:noWrap/>
            <w:vAlign w:val="bottom"/>
          </w:tcPr>
          <w:p w14:paraId="4F771230" w14:textId="77777777" w:rsidR="00D41E91" w:rsidRPr="005F03AD" w:rsidRDefault="00D41E91" w:rsidP="00A40D64">
            <w:pPr>
              <w:spacing w:before="40" w:after="40"/>
              <w:jc w:val="right"/>
              <w:rPr>
                <w:rFonts w:cstheme="minorHAnsi"/>
                <w:b/>
                <w:bCs/>
                <w:i/>
                <w:iCs/>
              </w:rPr>
            </w:pPr>
          </w:p>
        </w:tc>
      </w:tr>
      <w:tr w:rsidR="00D41E91" w:rsidRPr="00D41E91" w14:paraId="5B890A8E" w14:textId="77777777" w:rsidTr="00D41E91">
        <w:trPr>
          <w:trHeight w:val="255"/>
        </w:trPr>
        <w:tc>
          <w:tcPr>
            <w:tcW w:w="820" w:type="dxa"/>
            <w:noWrap/>
            <w:vAlign w:val="center"/>
          </w:tcPr>
          <w:p w14:paraId="243068D5" w14:textId="45E5C0FE" w:rsidR="00D41E91" w:rsidRPr="00D41E91" w:rsidRDefault="00D41E91" w:rsidP="00A40D64">
            <w:pPr>
              <w:spacing w:before="40" w:after="40"/>
              <w:jc w:val="center"/>
              <w:rPr>
                <w:rFonts w:cstheme="minorHAnsi"/>
                <w:b/>
                <w:bCs/>
              </w:rPr>
            </w:pPr>
            <w:r w:rsidRPr="00D41E91">
              <w:rPr>
                <w:rFonts w:cstheme="minorHAnsi"/>
                <w:b/>
                <w:bCs/>
              </w:rPr>
              <w:t>2</w:t>
            </w:r>
          </w:p>
        </w:tc>
        <w:tc>
          <w:tcPr>
            <w:tcW w:w="3940" w:type="dxa"/>
            <w:vAlign w:val="bottom"/>
          </w:tcPr>
          <w:p w14:paraId="70327025" w14:textId="4844BFD9" w:rsidR="00D41E91" w:rsidRPr="00D41E91" w:rsidRDefault="00D41E91" w:rsidP="00A40D64">
            <w:pPr>
              <w:spacing w:before="40" w:after="40"/>
              <w:rPr>
                <w:rFonts w:cstheme="minorHAnsi"/>
                <w:b/>
                <w:bCs/>
                <w:i/>
                <w:iCs/>
              </w:rPr>
            </w:pPr>
            <w:r w:rsidRPr="00D41E91">
              <w:rPr>
                <w:rStyle w:val="cf01"/>
                <w:rFonts w:asciiTheme="minorHAnsi" w:hAnsiTheme="minorHAnsi" w:cstheme="minorHAnsi"/>
                <w:b/>
                <w:bCs/>
                <w:sz w:val="22"/>
                <w:szCs w:val="22"/>
              </w:rPr>
              <w:t xml:space="preserve">Impression des </w:t>
            </w:r>
            <w:r w:rsidR="00E17BAD">
              <w:rPr>
                <w:rStyle w:val="cf01"/>
                <w:rFonts w:asciiTheme="minorHAnsi" w:hAnsiTheme="minorHAnsi" w:cstheme="minorHAnsi"/>
                <w:b/>
                <w:bCs/>
                <w:sz w:val="22"/>
                <w:szCs w:val="22"/>
              </w:rPr>
              <w:t>fiches</w:t>
            </w:r>
          </w:p>
        </w:tc>
        <w:tc>
          <w:tcPr>
            <w:tcW w:w="784" w:type="dxa"/>
            <w:noWrap/>
            <w:vAlign w:val="center"/>
          </w:tcPr>
          <w:p w14:paraId="5A052131" w14:textId="77777777" w:rsidR="00D41E91" w:rsidRPr="00D41E91" w:rsidRDefault="00D41E91" w:rsidP="00A40D64">
            <w:pPr>
              <w:spacing w:before="40" w:after="40"/>
              <w:jc w:val="center"/>
              <w:rPr>
                <w:rFonts w:cstheme="minorHAnsi"/>
                <w:b/>
                <w:bCs/>
                <w:i/>
                <w:iCs/>
              </w:rPr>
            </w:pPr>
          </w:p>
        </w:tc>
        <w:tc>
          <w:tcPr>
            <w:tcW w:w="917" w:type="dxa"/>
            <w:noWrap/>
            <w:vAlign w:val="center"/>
          </w:tcPr>
          <w:p w14:paraId="11D7486B" w14:textId="77777777" w:rsidR="00D41E91" w:rsidRPr="00D41E91" w:rsidRDefault="00D41E91" w:rsidP="00A40D64">
            <w:pPr>
              <w:spacing w:before="40" w:after="40"/>
              <w:jc w:val="center"/>
              <w:rPr>
                <w:rFonts w:cstheme="minorHAnsi"/>
                <w:b/>
                <w:bCs/>
                <w:i/>
                <w:iCs/>
              </w:rPr>
            </w:pPr>
          </w:p>
        </w:tc>
        <w:tc>
          <w:tcPr>
            <w:tcW w:w="1351" w:type="dxa"/>
            <w:noWrap/>
            <w:vAlign w:val="center"/>
          </w:tcPr>
          <w:p w14:paraId="0B01EEC4" w14:textId="77777777" w:rsidR="00D41E91" w:rsidRPr="00D41E91" w:rsidRDefault="00D41E91" w:rsidP="00A40D64">
            <w:pPr>
              <w:spacing w:before="40" w:after="40"/>
              <w:jc w:val="center"/>
              <w:rPr>
                <w:rFonts w:cstheme="minorHAnsi"/>
                <w:b/>
                <w:bCs/>
                <w:i/>
                <w:iCs/>
              </w:rPr>
            </w:pPr>
          </w:p>
        </w:tc>
        <w:tc>
          <w:tcPr>
            <w:tcW w:w="1923" w:type="dxa"/>
            <w:noWrap/>
            <w:vAlign w:val="center"/>
          </w:tcPr>
          <w:p w14:paraId="64318A07" w14:textId="77777777" w:rsidR="00D41E91" w:rsidRPr="00D41E91" w:rsidRDefault="00D41E91" w:rsidP="00A40D64">
            <w:pPr>
              <w:spacing w:before="40" w:after="40"/>
              <w:jc w:val="center"/>
              <w:rPr>
                <w:rFonts w:cstheme="minorHAnsi"/>
                <w:b/>
                <w:bCs/>
                <w:i/>
                <w:iCs/>
              </w:rPr>
            </w:pPr>
          </w:p>
        </w:tc>
      </w:tr>
      <w:tr w:rsidR="00D41E91" w:rsidRPr="005F03AD" w14:paraId="098AB238" w14:textId="77777777" w:rsidTr="00D41E91">
        <w:trPr>
          <w:trHeight w:val="255"/>
        </w:trPr>
        <w:tc>
          <w:tcPr>
            <w:tcW w:w="820" w:type="dxa"/>
            <w:noWrap/>
            <w:vAlign w:val="center"/>
          </w:tcPr>
          <w:p w14:paraId="3366C586" w14:textId="2E5B5309" w:rsidR="00D41E91" w:rsidRPr="00D41E91" w:rsidRDefault="00D41E91" w:rsidP="00A40D64">
            <w:pPr>
              <w:spacing w:before="40" w:after="40"/>
              <w:jc w:val="center"/>
              <w:rPr>
                <w:rFonts w:cstheme="minorHAnsi"/>
                <w:i/>
                <w:iCs/>
              </w:rPr>
            </w:pPr>
            <w:r w:rsidRPr="00D41E91">
              <w:rPr>
                <w:rFonts w:cstheme="minorHAnsi"/>
                <w:i/>
                <w:iCs/>
              </w:rPr>
              <w:t>2.1</w:t>
            </w:r>
          </w:p>
        </w:tc>
        <w:tc>
          <w:tcPr>
            <w:tcW w:w="3940" w:type="dxa"/>
            <w:vAlign w:val="bottom"/>
          </w:tcPr>
          <w:p w14:paraId="08B47AA7" w14:textId="4E5B6989" w:rsidR="00D41E91" w:rsidRPr="00D41E91" w:rsidRDefault="00D41E91" w:rsidP="00A40D64">
            <w:pPr>
              <w:spacing w:before="40" w:after="40"/>
              <w:rPr>
                <w:rFonts w:cstheme="minorHAnsi"/>
                <w:b/>
                <w:bCs/>
                <w:i/>
                <w:iCs/>
              </w:rPr>
            </w:pPr>
            <w:r w:rsidRPr="00D41E91">
              <w:rPr>
                <w:rFonts w:eastAsia="Times New Roman" w:cstheme="minorHAnsi"/>
                <w:i/>
                <w:iCs/>
                <w:lang w:eastAsia="fr-FR"/>
              </w:rPr>
              <w:t xml:space="preserve">Impression des </w:t>
            </w:r>
            <w:r w:rsidR="00B34253">
              <w:rPr>
                <w:rFonts w:eastAsia="Times New Roman" w:cstheme="minorHAnsi"/>
                <w:i/>
                <w:iCs/>
                <w:lang w:eastAsia="fr-FR"/>
              </w:rPr>
              <w:t>fiches</w:t>
            </w:r>
            <w:r w:rsidRPr="00D41E91">
              <w:rPr>
                <w:rFonts w:eastAsia="Times New Roman" w:cstheme="minorHAnsi"/>
                <w:i/>
                <w:iCs/>
                <w:lang w:eastAsia="fr-FR"/>
              </w:rPr>
              <w:t xml:space="preserve"> en Français</w:t>
            </w:r>
          </w:p>
        </w:tc>
        <w:tc>
          <w:tcPr>
            <w:tcW w:w="784" w:type="dxa"/>
            <w:noWrap/>
            <w:vAlign w:val="center"/>
          </w:tcPr>
          <w:p w14:paraId="0ED20B66" w14:textId="571DA706" w:rsidR="00D41E91" w:rsidRPr="00D41E91" w:rsidRDefault="00D41E91" w:rsidP="00A40D64">
            <w:pPr>
              <w:spacing w:before="40" w:after="40"/>
              <w:jc w:val="center"/>
              <w:rPr>
                <w:rFonts w:cstheme="minorHAnsi"/>
                <w:i/>
                <w:iCs/>
              </w:rPr>
            </w:pPr>
            <w:r w:rsidRPr="00D41E91">
              <w:rPr>
                <w:rFonts w:cstheme="minorHAnsi"/>
                <w:i/>
                <w:iCs/>
              </w:rPr>
              <w:t>U</w:t>
            </w:r>
          </w:p>
        </w:tc>
        <w:tc>
          <w:tcPr>
            <w:tcW w:w="917" w:type="dxa"/>
            <w:noWrap/>
            <w:vAlign w:val="center"/>
          </w:tcPr>
          <w:p w14:paraId="2B0BFA68" w14:textId="691A4916" w:rsidR="00D41E91" w:rsidRPr="00D41E91" w:rsidRDefault="00401572" w:rsidP="00A40D64">
            <w:pPr>
              <w:spacing w:before="40" w:after="40"/>
              <w:jc w:val="center"/>
              <w:rPr>
                <w:rFonts w:cstheme="minorHAnsi"/>
                <w:i/>
                <w:iCs/>
              </w:rPr>
            </w:pPr>
            <w:r>
              <w:rPr>
                <w:rFonts w:eastAsia="Times New Roman" w:cstheme="minorHAnsi"/>
                <w:i/>
                <w:iCs/>
                <w:lang w:eastAsia="fr-FR"/>
              </w:rPr>
              <w:t>9</w:t>
            </w:r>
            <w:r w:rsidRPr="00D41E91">
              <w:rPr>
                <w:rFonts w:eastAsia="Times New Roman" w:cstheme="minorHAnsi"/>
                <w:i/>
                <w:iCs/>
                <w:lang w:eastAsia="fr-FR"/>
              </w:rPr>
              <w:t>00</w:t>
            </w:r>
          </w:p>
        </w:tc>
        <w:tc>
          <w:tcPr>
            <w:tcW w:w="1351" w:type="dxa"/>
            <w:noWrap/>
            <w:vAlign w:val="center"/>
          </w:tcPr>
          <w:p w14:paraId="05924406" w14:textId="77777777" w:rsidR="00D41E91" w:rsidRPr="00D41E91" w:rsidRDefault="00D41E91" w:rsidP="00A40D64">
            <w:pPr>
              <w:spacing w:before="40" w:after="40"/>
              <w:jc w:val="center"/>
              <w:rPr>
                <w:rFonts w:cstheme="minorHAnsi"/>
                <w:i/>
                <w:iCs/>
              </w:rPr>
            </w:pPr>
          </w:p>
        </w:tc>
        <w:tc>
          <w:tcPr>
            <w:tcW w:w="1923" w:type="dxa"/>
            <w:noWrap/>
            <w:vAlign w:val="center"/>
          </w:tcPr>
          <w:p w14:paraId="57483E4B" w14:textId="77777777" w:rsidR="00D41E91" w:rsidRPr="00D41E91" w:rsidRDefault="00D41E91" w:rsidP="00A40D64">
            <w:pPr>
              <w:spacing w:before="40" w:after="40"/>
              <w:jc w:val="center"/>
              <w:rPr>
                <w:rFonts w:cstheme="minorHAnsi"/>
                <w:i/>
                <w:iCs/>
              </w:rPr>
            </w:pPr>
          </w:p>
        </w:tc>
      </w:tr>
      <w:tr w:rsidR="00D41E91" w:rsidRPr="005F03AD" w14:paraId="1753C06B" w14:textId="77777777" w:rsidTr="00D41E91">
        <w:trPr>
          <w:trHeight w:val="255"/>
        </w:trPr>
        <w:tc>
          <w:tcPr>
            <w:tcW w:w="820" w:type="dxa"/>
            <w:noWrap/>
            <w:vAlign w:val="center"/>
          </w:tcPr>
          <w:p w14:paraId="28E3C232" w14:textId="1FFED97F" w:rsidR="00D41E91" w:rsidRPr="00D41E91" w:rsidRDefault="00D41E91" w:rsidP="00A40D64">
            <w:pPr>
              <w:spacing w:before="40" w:after="40"/>
              <w:jc w:val="center"/>
              <w:rPr>
                <w:rFonts w:cstheme="minorHAnsi"/>
                <w:i/>
                <w:iCs/>
              </w:rPr>
            </w:pPr>
            <w:r w:rsidRPr="00D41E91">
              <w:rPr>
                <w:rFonts w:cstheme="minorHAnsi"/>
                <w:i/>
                <w:iCs/>
              </w:rPr>
              <w:t>2.2</w:t>
            </w:r>
          </w:p>
        </w:tc>
        <w:tc>
          <w:tcPr>
            <w:tcW w:w="3940" w:type="dxa"/>
            <w:vAlign w:val="bottom"/>
          </w:tcPr>
          <w:p w14:paraId="449DC650" w14:textId="1080CE56" w:rsidR="00D41E91" w:rsidRPr="00D41E91" w:rsidRDefault="00D41E91" w:rsidP="00A40D64">
            <w:pPr>
              <w:spacing w:before="40" w:after="40"/>
              <w:rPr>
                <w:rFonts w:eastAsia="Times New Roman" w:cstheme="minorHAnsi"/>
                <w:i/>
                <w:iCs/>
                <w:lang w:eastAsia="fr-FR"/>
              </w:rPr>
            </w:pPr>
            <w:r w:rsidRPr="00D41E91">
              <w:rPr>
                <w:rFonts w:eastAsia="Times New Roman" w:cstheme="minorHAnsi"/>
                <w:i/>
                <w:iCs/>
                <w:lang w:eastAsia="fr-FR"/>
              </w:rPr>
              <w:t xml:space="preserve">Impression des </w:t>
            </w:r>
            <w:r w:rsidR="00B34253">
              <w:rPr>
                <w:rFonts w:eastAsia="Times New Roman" w:cstheme="minorHAnsi"/>
                <w:i/>
                <w:iCs/>
                <w:lang w:eastAsia="fr-FR"/>
              </w:rPr>
              <w:t>fiches</w:t>
            </w:r>
            <w:r w:rsidRPr="00D41E91">
              <w:rPr>
                <w:rFonts w:eastAsia="Times New Roman" w:cstheme="minorHAnsi"/>
                <w:i/>
                <w:iCs/>
                <w:lang w:eastAsia="fr-FR"/>
              </w:rPr>
              <w:t xml:space="preserve"> en </w:t>
            </w:r>
            <w:r w:rsidR="00E17BAD">
              <w:rPr>
                <w:rFonts w:eastAsia="Times New Roman" w:cstheme="minorHAnsi"/>
                <w:i/>
                <w:iCs/>
                <w:lang w:eastAsia="fr-FR"/>
              </w:rPr>
              <w:t>Anglais</w:t>
            </w:r>
          </w:p>
        </w:tc>
        <w:tc>
          <w:tcPr>
            <w:tcW w:w="784" w:type="dxa"/>
            <w:noWrap/>
            <w:vAlign w:val="center"/>
          </w:tcPr>
          <w:p w14:paraId="73CDD635" w14:textId="330FDCC3" w:rsidR="00D41E91" w:rsidRPr="00D41E91" w:rsidRDefault="00D41E91" w:rsidP="00A40D64">
            <w:pPr>
              <w:spacing w:before="40" w:after="40"/>
              <w:jc w:val="center"/>
              <w:rPr>
                <w:rFonts w:cstheme="minorHAnsi"/>
                <w:i/>
                <w:iCs/>
              </w:rPr>
            </w:pPr>
            <w:r w:rsidRPr="00D41E91">
              <w:rPr>
                <w:rFonts w:cstheme="minorHAnsi"/>
                <w:i/>
                <w:iCs/>
              </w:rPr>
              <w:t>U</w:t>
            </w:r>
          </w:p>
        </w:tc>
        <w:tc>
          <w:tcPr>
            <w:tcW w:w="917" w:type="dxa"/>
            <w:noWrap/>
            <w:vAlign w:val="center"/>
          </w:tcPr>
          <w:p w14:paraId="3A9FA5B7" w14:textId="3072CAFA" w:rsidR="00D41E91" w:rsidRPr="00D41E91" w:rsidRDefault="00401572" w:rsidP="00A40D64">
            <w:pPr>
              <w:spacing w:before="40" w:after="40"/>
              <w:jc w:val="center"/>
              <w:rPr>
                <w:rFonts w:cstheme="minorHAnsi"/>
                <w:i/>
                <w:iCs/>
              </w:rPr>
            </w:pPr>
            <w:r>
              <w:rPr>
                <w:rFonts w:eastAsia="Times New Roman" w:cstheme="minorHAnsi"/>
                <w:i/>
                <w:iCs/>
                <w:lang w:eastAsia="fr-FR"/>
              </w:rPr>
              <w:t>3</w:t>
            </w:r>
            <w:r w:rsidRPr="00D41E91">
              <w:rPr>
                <w:rFonts w:eastAsia="Times New Roman" w:cstheme="minorHAnsi"/>
                <w:i/>
                <w:iCs/>
                <w:lang w:eastAsia="fr-FR"/>
              </w:rPr>
              <w:t>00</w:t>
            </w:r>
          </w:p>
        </w:tc>
        <w:tc>
          <w:tcPr>
            <w:tcW w:w="1351" w:type="dxa"/>
            <w:noWrap/>
            <w:vAlign w:val="center"/>
          </w:tcPr>
          <w:p w14:paraId="19A53E11" w14:textId="77777777" w:rsidR="00D41E91" w:rsidRPr="00D41E91" w:rsidRDefault="00D41E91" w:rsidP="00A40D64">
            <w:pPr>
              <w:spacing w:before="40" w:after="40"/>
              <w:jc w:val="center"/>
              <w:rPr>
                <w:rFonts w:cstheme="minorHAnsi"/>
                <w:i/>
                <w:iCs/>
              </w:rPr>
            </w:pPr>
          </w:p>
        </w:tc>
        <w:tc>
          <w:tcPr>
            <w:tcW w:w="1923" w:type="dxa"/>
            <w:noWrap/>
            <w:vAlign w:val="center"/>
          </w:tcPr>
          <w:p w14:paraId="734ACAD2" w14:textId="77777777" w:rsidR="00D41E91" w:rsidRPr="00D41E91" w:rsidRDefault="00D41E91" w:rsidP="00A40D64">
            <w:pPr>
              <w:spacing w:before="40" w:after="40"/>
              <w:jc w:val="center"/>
              <w:rPr>
                <w:rFonts w:cstheme="minorHAnsi"/>
                <w:i/>
                <w:iCs/>
              </w:rPr>
            </w:pPr>
          </w:p>
        </w:tc>
      </w:tr>
      <w:tr w:rsidR="00D41E91" w:rsidRPr="005F03AD" w14:paraId="51FA3254" w14:textId="77777777" w:rsidTr="005F03AD">
        <w:trPr>
          <w:trHeight w:val="255"/>
        </w:trPr>
        <w:tc>
          <w:tcPr>
            <w:tcW w:w="820" w:type="dxa"/>
            <w:noWrap/>
            <w:vAlign w:val="bottom"/>
          </w:tcPr>
          <w:p w14:paraId="31452A2E" w14:textId="77777777" w:rsidR="00D41E91" w:rsidRPr="005F03AD" w:rsidRDefault="00D41E91" w:rsidP="00A40D64">
            <w:pPr>
              <w:spacing w:before="40" w:after="40"/>
              <w:jc w:val="center"/>
              <w:rPr>
                <w:rFonts w:cstheme="minorHAnsi"/>
              </w:rPr>
            </w:pPr>
          </w:p>
        </w:tc>
        <w:tc>
          <w:tcPr>
            <w:tcW w:w="3940" w:type="dxa"/>
            <w:vAlign w:val="bottom"/>
          </w:tcPr>
          <w:p w14:paraId="456FED71" w14:textId="7CA713C8" w:rsidR="00D41E91" w:rsidRPr="005F03AD" w:rsidRDefault="00D41E91" w:rsidP="00A40D64">
            <w:pPr>
              <w:spacing w:before="40" w:after="40"/>
              <w:jc w:val="right"/>
              <w:rPr>
                <w:rFonts w:cstheme="minorHAnsi"/>
                <w:b/>
                <w:bCs/>
                <w:i/>
                <w:iCs/>
              </w:rPr>
            </w:pPr>
            <w:r w:rsidRPr="005F03AD">
              <w:rPr>
                <w:rFonts w:cstheme="minorHAnsi"/>
                <w:b/>
                <w:bCs/>
                <w:i/>
                <w:iCs/>
              </w:rPr>
              <w:t xml:space="preserve">sous-total </w:t>
            </w:r>
            <w:r>
              <w:rPr>
                <w:rFonts w:cstheme="minorHAnsi"/>
                <w:b/>
                <w:bCs/>
                <w:i/>
                <w:iCs/>
              </w:rPr>
              <w:t>2</w:t>
            </w:r>
          </w:p>
        </w:tc>
        <w:tc>
          <w:tcPr>
            <w:tcW w:w="784" w:type="dxa"/>
            <w:noWrap/>
            <w:vAlign w:val="bottom"/>
          </w:tcPr>
          <w:p w14:paraId="71F4F3DF" w14:textId="77777777" w:rsidR="00D41E91" w:rsidRPr="00D41E91" w:rsidRDefault="00D41E91" w:rsidP="00A40D64">
            <w:pPr>
              <w:spacing w:before="40" w:after="40"/>
              <w:jc w:val="center"/>
              <w:rPr>
                <w:rFonts w:cstheme="minorHAnsi"/>
                <w:i/>
                <w:iCs/>
              </w:rPr>
            </w:pPr>
          </w:p>
        </w:tc>
        <w:tc>
          <w:tcPr>
            <w:tcW w:w="917" w:type="dxa"/>
            <w:noWrap/>
            <w:vAlign w:val="bottom"/>
          </w:tcPr>
          <w:p w14:paraId="5D3C9A76" w14:textId="77777777" w:rsidR="00D41E91" w:rsidRPr="00D41E91" w:rsidRDefault="00D41E91" w:rsidP="00A40D64">
            <w:pPr>
              <w:spacing w:before="40" w:after="40"/>
              <w:jc w:val="right"/>
              <w:rPr>
                <w:rFonts w:cstheme="minorHAnsi"/>
                <w:i/>
                <w:iCs/>
              </w:rPr>
            </w:pPr>
          </w:p>
        </w:tc>
        <w:tc>
          <w:tcPr>
            <w:tcW w:w="1351" w:type="dxa"/>
            <w:noWrap/>
            <w:vAlign w:val="bottom"/>
          </w:tcPr>
          <w:p w14:paraId="78FE82CC" w14:textId="77777777" w:rsidR="00D41E91" w:rsidRPr="00D41E91" w:rsidRDefault="00D41E91" w:rsidP="00A40D64">
            <w:pPr>
              <w:spacing w:before="40" w:after="40"/>
              <w:jc w:val="right"/>
              <w:rPr>
                <w:rFonts w:cstheme="minorHAnsi"/>
                <w:i/>
                <w:iCs/>
              </w:rPr>
            </w:pPr>
          </w:p>
        </w:tc>
        <w:tc>
          <w:tcPr>
            <w:tcW w:w="1923" w:type="dxa"/>
            <w:noWrap/>
            <w:vAlign w:val="bottom"/>
          </w:tcPr>
          <w:p w14:paraId="56ECB575" w14:textId="77777777" w:rsidR="00D41E91" w:rsidRPr="00D41E91" w:rsidRDefault="00D41E91" w:rsidP="00A40D64">
            <w:pPr>
              <w:spacing w:before="40" w:after="40"/>
              <w:jc w:val="right"/>
              <w:rPr>
                <w:rFonts w:cstheme="minorHAnsi"/>
                <w:i/>
                <w:iCs/>
              </w:rPr>
            </w:pPr>
          </w:p>
        </w:tc>
      </w:tr>
      <w:tr w:rsidR="00D41E91" w:rsidRPr="005F03AD" w14:paraId="103321E2" w14:textId="77777777" w:rsidTr="00564626">
        <w:trPr>
          <w:trHeight w:val="255"/>
        </w:trPr>
        <w:tc>
          <w:tcPr>
            <w:tcW w:w="820" w:type="dxa"/>
            <w:noWrap/>
            <w:vAlign w:val="bottom"/>
          </w:tcPr>
          <w:p w14:paraId="3427AE2C" w14:textId="77777777" w:rsidR="00D41E91" w:rsidRPr="005F03AD" w:rsidRDefault="00D41E91" w:rsidP="00A40D64">
            <w:pPr>
              <w:spacing w:before="40" w:after="40"/>
              <w:jc w:val="center"/>
              <w:rPr>
                <w:rFonts w:cstheme="minorHAnsi"/>
              </w:rPr>
            </w:pPr>
          </w:p>
        </w:tc>
        <w:tc>
          <w:tcPr>
            <w:tcW w:w="3940" w:type="dxa"/>
            <w:vAlign w:val="bottom"/>
          </w:tcPr>
          <w:p w14:paraId="7151A952" w14:textId="77777777" w:rsidR="00D41E91" w:rsidRPr="005F03AD" w:rsidRDefault="00D41E91" w:rsidP="00A40D64">
            <w:pPr>
              <w:spacing w:before="40" w:after="40"/>
              <w:jc w:val="right"/>
              <w:rPr>
                <w:rFonts w:cstheme="minorHAnsi"/>
                <w:b/>
                <w:bCs/>
                <w:i/>
                <w:iCs/>
              </w:rPr>
            </w:pPr>
          </w:p>
        </w:tc>
        <w:tc>
          <w:tcPr>
            <w:tcW w:w="784" w:type="dxa"/>
            <w:noWrap/>
            <w:vAlign w:val="bottom"/>
          </w:tcPr>
          <w:p w14:paraId="64D998BC" w14:textId="77777777" w:rsidR="00D41E91" w:rsidRPr="00D41E91" w:rsidRDefault="00D41E91" w:rsidP="00A40D64">
            <w:pPr>
              <w:spacing w:before="40" w:after="40"/>
              <w:jc w:val="center"/>
              <w:rPr>
                <w:rFonts w:cstheme="minorHAnsi"/>
                <w:i/>
                <w:iCs/>
              </w:rPr>
            </w:pPr>
          </w:p>
        </w:tc>
        <w:tc>
          <w:tcPr>
            <w:tcW w:w="917" w:type="dxa"/>
            <w:noWrap/>
            <w:vAlign w:val="bottom"/>
          </w:tcPr>
          <w:p w14:paraId="0AC55E82" w14:textId="77777777" w:rsidR="00D41E91" w:rsidRPr="00D41E91" w:rsidRDefault="00D41E91" w:rsidP="00A40D64">
            <w:pPr>
              <w:spacing w:before="40" w:after="40"/>
              <w:jc w:val="right"/>
              <w:rPr>
                <w:rFonts w:cstheme="minorHAnsi"/>
                <w:i/>
                <w:iCs/>
              </w:rPr>
            </w:pPr>
          </w:p>
        </w:tc>
        <w:tc>
          <w:tcPr>
            <w:tcW w:w="1351" w:type="dxa"/>
            <w:noWrap/>
            <w:vAlign w:val="bottom"/>
          </w:tcPr>
          <w:p w14:paraId="50C75E84" w14:textId="77777777" w:rsidR="00D41E91" w:rsidRPr="00D41E91" w:rsidRDefault="00D41E91" w:rsidP="00A40D64">
            <w:pPr>
              <w:spacing w:before="40" w:after="40"/>
              <w:jc w:val="right"/>
              <w:rPr>
                <w:rFonts w:cstheme="minorHAnsi"/>
                <w:i/>
                <w:iCs/>
              </w:rPr>
            </w:pPr>
          </w:p>
        </w:tc>
        <w:tc>
          <w:tcPr>
            <w:tcW w:w="1923" w:type="dxa"/>
            <w:noWrap/>
            <w:vAlign w:val="bottom"/>
          </w:tcPr>
          <w:p w14:paraId="0B81DE20" w14:textId="77777777" w:rsidR="00D41E91" w:rsidRPr="00D41E91" w:rsidRDefault="00D41E91" w:rsidP="00A40D64">
            <w:pPr>
              <w:spacing w:before="40" w:after="40"/>
              <w:jc w:val="right"/>
              <w:rPr>
                <w:rFonts w:cstheme="minorHAnsi"/>
                <w:i/>
                <w:iCs/>
              </w:rPr>
            </w:pPr>
          </w:p>
        </w:tc>
      </w:tr>
      <w:tr w:rsidR="00D41E91" w:rsidRPr="005F03AD" w14:paraId="5B0095EA" w14:textId="77777777" w:rsidTr="005F03AD">
        <w:trPr>
          <w:trHeight w:val="401"/>
        </w:trPr>
        <w:tc>
          <w:tcPr>
            <w:tcW w:w="820" w:type="dxa"/>
            <w:noWrap/>
            <w:vAlign w:val="bottom"/>
          </w:tcPr>
          <w:p w14:paraId="786A0C0F" w14:textId="77777777" w:rsidR="00D41E91" w:rsidRPr="005F03AD" w:rsidRDefault="00D41E91" w:rsidP="00A40D64">
            <w:pPr>
              <w:spacing w:before="40" w:after="40"/>
              <w:jc w:val="center"/>
              <w:rPr>
                <w:rFonts w:cstheme="minorHAnsi"/>
                <w:b/>
              </w:rPr>
            </w:pPr>
            <w:r w:rsidRPr="005F03AD">
              <w:rPr>
                <w:rFonts w:cstheme="minorHAnsi"/>
                <w:b/>
              </w:rPr>
              <w:t> </w:t>
            </w:r>
          </w:p>
        </w:tc>
        <w:tc>
          <w:tcPr>
            <w:tcW w:w="3940" w:type="dxa"/>
            <w:vAlign w:val="bottom"/>
          </w:tcPr>
          <w:p w14:paraId="175D8567" w14:textId="3EE1A792" w:rsidR="00D41E91" w:rsidRPr="005F03AD" w:rsidRDefault="00D41E91" w:rsidP="00A40D64">
            <w:pPr>
              <w:spacing w:before="40" w:after="40"/>
              <w:jc w:val="center"/>
              <w:rPr>
                <w:rFonts w:cstheme="minorHAnsi"/>
                <w:b/>
                <w:bCs/>
              </w:rPr>
            </w:pPr>
            <w:r w:rsidRPr="005F03AD">
              <w:rPr>
                <w:rFonts w:cstheme="minorHAnsi"/>
                <w:b/>
                <w:bCs/>
              </w:rPr>
              <w:t xml:space="preserve">TOTAL </w:t>
            </w:r>
            <w:r w:rsidRPr="005F03AD">
              <w:rPr>
                <w:rFonts w:cstheme="minorHAnsi"/>
                <w:b/>
              </w:rPr>
              <w:t xml:space="preserve">(TTC) 1+ </w:t>
            </w:r>
            <w:r>
              <w:rPr>
                <w:rFonts w:cstheme="minorHAnsi"/>
                <w:b/>
              </w:rPr>
              <w:t>2</w:t>
            </w:r>
          </w:p>
        </w:tc>
        <w:tc>
          <w:tcPr>
            <w:tcW w:w="784" w:type="dxa"/>
            <w:noWrap/>
            <w:vAlign w:val="bottom"/>
          </w:tcPr>
          <w:p w14:paraId="79D36DE5" w14:textId="773C0AB3" w:rsidR="00D41E91" w:rsidRPr="005F03AD" w:rsidRDefault="00D41E91" w:rsidP="00A40D64">
            <w:pPr>
              <w:spacing w:before="40" w:after="40"/>
              <w:jc w:val="center"/>
              <w:rPr>
                <w:rFonts w:cstheme="minorHAnsi"/>
                <w:b/>
                <w:bCs/>
              </w:rPr>
            </w:pPr>
          </w:p>
        </w:tc>
        <w:tc>
          <w:tcPr>
            <w:tcW w:w="917" w:type="dxa"/>
            <w:noWrap/>
            <w:vAlign w:val="bottom"/>
          </w:tcPr>
          <w:p w14:paraId="3F2BF436" w14:textId="77777777" w:rsidR="00D41E91" w:rsidRPr="005F03AD" w:rsidRDefault="00D41E91" w:rsidP="00A40D64">
            <w:pPr>
              <w:spacing w:before="40" w:after="40"/>
              <w:jc w:val="center"/>
              <w:rPr>
                <w:rFonts w:cstheme="minorHAnsi"/>
                <w:b/>
                <w:bCs/>
              </w:rPr>
            </w:pPr>
          </w:p>
        </w:tc>
        <w:tc>
          <w:tcPr>
            <w:tcW w:w="1351" w:type="dxa"/>
            <w:noWrap/>
            <w:vAlign w:val="bottom"/>
          </w:tcPr>
          <w:p w14:paraId="14448593" w14:textId="77777777" w:rsidR="00D41E91" w:rsidRPr="005F03AD" w:rsidRDefault="00D41E91" w:rsidP="00A40D64">
            <w:pPr>
              <w:spacing w:before="40" w:after="40"/>
              <w:rPr>
                <w:rFonts w:cstheme="minorHAnsi"/>
                <w:b/>
                <w:bCs/>
              </w:rPr>
            </w:pPr>
          </w:p>
        </w:tc>
        <w:tc>
          <w:tcPr>
            <w:tcW w:w="1923" w:type="dxa"/>
            <w:noWrap/>
            <w:vAlign w:val="bottom"/>
          </w:tcPr>
          <w:p w14:paraId="23C51698" w14:textId="77777777" w:rsidR="00D41E91" w:rsidRPr="005F03AD" w:rsidRDefault="00D41E91" w:rsidP="00A40D64">
            <w:pPr>
              <w:spacing w:before="40" w:after="40"/>
              <w:jc w:val="both"/>
              <w:rPr>
                <w:rFonts w:cstheme="minorHAnsi"/>
                <w:b/>
                <w:bCs/>
              </w:rPr>
            </w:pPr>
          </w:p>
        </w:tc>
      </w:tr>
    </w:tbl>
    <w:p w14:paraId="408423E6" w14:textId="77777777" w:rsidR="00F21522" w:rsidRPr="00EF1A75" w:rsidRDefault="00F21522" w:rsidP="00F21522">
      <w:pPr>
        <w:autoSpaceDE w:val="0"/>
        <w:autoSpaceDN w:val="0"/>
        <w:spacing w:before="240" w:after="60"/>
        <w:jc w:val="center"/>
        <w:rPr>
          <w:rFonts w:cstheme="minorHAnsi"/>
          <w:sz w:val="24"/>
          <w:szCs w:val="24"/>
        </w:rPr>
      </w:pPr>
      <w:r w:rsidRPr="00EF1A75">
        <w:rPr>
          <w:rFonts w:cstheme="minorHAnsi"/>
          <w:sz w:val="24"/>
          <w:szCs w:val="24"/>
        </w:rPr>
        <w:t>Fait à…………………., le………………202</w:t>
      </w:r>
      <w:r>
        <w:rPr>
          <w:rFonts w:cstheme="minorHAnsi"/>
          <w:sz w:val="24"/>
          <w:szCs w:val="24"/>
        </w:rPr>
        <w:t>4</w:t>
      </w:r>
    </w:p>
    <w:p w14:paraId="28620BFE" w14:textId="77777777" w:rsidR="00F21522" w:rsidRPr="00EF1A75" w:rsidRDefault="00F21522" w:rsidP="00F21522">
      <w:pPr>
        <w:autoSpaceDE w:val="0"/>
        <w:autoSpaceDN w:val="0"/>
        <w:spacing w:after="60"/>
        <w:jc w:val="center"/>
        <w:rPr>
          <w:rFonts w:cstheme="minorHAnsi"/>
          <w:b/>
          <w:sz w:val="24"/>
          <w:szCs w:val="24"/>
        </w:rPr>
      </w:pPr>
      <w:r w:rsidRPr="00EF1A75">
        <w:rPr>
          <w:rFonts w:cstheme="minorHAnsi"/>
          <w:b/>
          <w:sz w:val="24"/>
          <w:szCs w:val="24"/>
        </w:rPr>
        <w:t>Le soumissionnaire</w:t>
      </w:r>
    </w:p>
    <w:p w14:paraId="12312C3D" w14:textId="1C12D244" w:rsidR="00727CF1" w:rsidRPr="0069202A" w:rsidRDefault="00F21522" w:rsidP="004C1942">
      <w:pPr>
        <w:shd w:val="clear" w:color="auto" w:fill="FFFFFF"/>
        <w:spacing w:after="60" w:line="360" w:lineRule="auto"/>
        <w:jc w:val="center"/>
        <w:rPr>
          <w:rFonts w:ascii="Verdana" w:hAnsi="Verdana" w:cs="Calibri"/>
          <w:color w:val="000000"/>
          <w:sz w:val="24"/>
          <w:szCs w:val="24"/>
        </w:rPr>
      </w:pPr>
      <w:r w:rsidRPr="00EF1A75">
        <w:rPr>
          <w:rFonts w:cstheme="minorHAnsi"/>
          <w:b/>
          <w:sz w:val="24"/>
          <w:szCs w:val="24"/>
        </w:rPr>
        <w:t>(Nom, prénoms, signature et cacheté)</w:t>
      </w:r>
    </w:p>
    <w:sectPr w:rsidR="00727CF1" w:rsidRPr="0069202A" w:rsidSect="00663C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31B30" w14:textId="77777777" w:rsidR="00663C18" w:rsidRDefault="00663C18" w:rsidP="003170A3">
      <w:pPr>
        <w:spacing w:after="0" w:line="240" w:lineRule="auto"/>
      </w:pPr>
      <w:r>
        <w:separator/>
      </w:r>
    </w:p>
  </w:endnote>
  <w:endnote w:type="continuationSeparator" w:id="0">
    <w:p w14:paraId="70C102BC" w14:textId="77777777" w:rsidR="00663C18" w:rsidRDefault="00663C18" w:rsidP="0031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856560"/>
      <w:docPartObj>
        <w:docPartGallery w:val="Page Numbers (Bottom of Page)"/>
        <w:docPartUnique/>
      </w:docPartObj>
    </w:sdtPr>
    <w:sdtContent>
      <w:p w14:paraId="0050CF9B" w14:textId="17311A4B" w:rsidR="00EF1A75" w:rsidRDefault="00EF1A75">
        <w:pPr>
          <w:pStyle w:val="Pieddepage"/>
          <w:jc w:val="center"/>
        </w:pPr>
        <w:r>
          <w:fldChar w:fldCharType="begin"/>
        </w:r>
        <w:r>
          <w:instrText>PAGE   \* MERGEFORMAT</w:instrText>
        </w:r>
        <w:r>
          <w:fldChar w:fldCharType="separate"/>
        </w:r>
        <w:r>
          <w:t>2</w:t>
        </w:r>
        <w:r>
          <w:fldChar w:fldCharType="end"/>
        </w:r>
      </w:p>
    </w:sdtContent>
  </w:sdt>
  <w:p w14:paraId="0DF6BB54" w14:textId="58662ED5" w:rsidR="00016CE7" w:rsidRDefault="00016CE7" w:rsidP="00F42B8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8AA05" w14:textId="77777777" w:rsidR="00663C18" w:rsidRDefault="00663C18" w:rsidP="003170A3">
      <w:pPr>
        <w:spacing w:after="0" w:line="240" w:lineRule="auto"/>
      </w:pPr>
      <w:r>
        <w:separator/>
      </w:r>
    </w:p>
  </w:footnote>
  <w:footnote w:type="continuationSeparator" w:id="0">
    <w:p w14:paraId="6A737EA4" w14:textId="77777777" w:rsidR="00663C18" w:rsidRDefault="00663C18" w:rsidP="0031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3226B" w14:textId="0862337B" w:rsidR="00016CE7" w:rsidRDefault="00016CE7">
    <w:pPr>
      <w:pStyle w:val="En-tte"/>
    </w:pPr>
    <w:r w:rsidRPr="00F753F2">
      <w:rPr>
        <w:noProof/>
        <w:color w:val="000000"/>
        <w:lang w:eastAsia="fr-FR"/>
      </w:rPr>
      <w:drawing>
        <wp:inline distT="0" distB="0" distL="0" distR="0" wp14:anchorId="528B963A" wp14:editId="08BE5226">
          <wp:extent cx="2766060" cy="830580"/>
          <wp:effectExtent l="0" t="0" r="0" b="7620"/>
          <wp:docPr id="707959225" name="Image 2" descr="S:\05-Programmes\APFM\12.  Adaptation fund\9. Volta Project Implementation\Communication plan\VF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05-Programmes\APFM\12.  Adaptation fund\9. Volta Project Implementation\Communication plan\VFD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6060" cy="830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788"/>
    <w:multiLevelType w:val="hybridMultilevel"/>
    <w:tmpl w:val="5C30FEF0"/>
    <w:lvl w:ilvl="0" w:tplc="8A80E24E">
      <w:start w:val="1"/>
      <w:numFmt w:val="bullet"/>
      <w:lvlText w:val="-"/>
      <w:lvlJc w:val="left"/>
      <w:pPr>
        <w:ind w:left="66" w:hanging="360"/>
      </w:pPr>
      <w:rPr>
        <w:rFonts w:ascii="Calibri" w:eastAsia="Times New Roman" w:hAnsi="Calibri" w:cs="Calibri" w:hint="default"/>
      </w:rPr>
    </w:lvl>
    <w:lvl w:ilvl="1" w:tplc="04090003" w:tentative="1">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1506" w:hanging="360"/>
      </w:pPr>
      <w:rPr>
        <w:rFonts w:ascii="Wingdings" w:hAnsi="Wingdings" w:hint="default"/>
      </w:rPr>
    </w:lvl>
    <w:lvl w:ilvl="3" w:tplc="04090001" w:tentative="1">
      <w:start w:val="1"/>
      <w:numFmt w:val="bullet"/>
      <w:lvlText w:val=""/>
      <w:lvlJc w:val="left"/>
      <w:pPr>
        <w:ind w:left="2226" w:hanging="360"/>
      </w:pPr>
      <w:rPr>
        <w:rFonts w:ascii="Symbol" w:hAnsi="Symbol" w:hint="default"/>
      </w:rPr>
    </w:lvl>
    <w:lvl w:ilvl="4" w:tplc="04090003" w:tentative="1">
      <w:start w:val="1"/>
      <w:numFmt w:val="bullet"/>
      <w:lvlText w:val="o"/>
      <w:lvlJc w:val="left"/>
      <w:pPr>
        <w:ind w:left="2946" w:hanging="360"/>
      </w:pPr>
      <w:rPr>
        <w:rFonts w:ascii="Courier New" w:hAnsi="Courier New" w:cs="Courier New" w:hint="default"/>
      </w:rPr>
    </w:lvl>
    <w:lvl w:ilvl="5" w:tplc="04090005" w:tentative="1">
      <w:start w:val="1"/>
      <w:numFmt w:val="bullet"/>
      <w:lvlText w:val=""/>
      <w:lvlJc w:val="left"/>
      <w:pPr>
        <w:ind w:left="3666" w:hanging="360"/>
      </w:pPr>
      <w:rPr>
        <w:rFonts w:ascii="Wingdings" w:hAnsi="Wingdings" w:hint="default"/>
      </w:rPr>
    </w:lvl>
    <w:lvl w:ilvl="6" w:tplc="04090001" w:tentative="1">
      <w:start w:val="1"/>
      <w:numFmt w:val="bullet"/>
      <w:lvlText w:val=""/>
      <w:lvlJc w:val="left"/>
      <w:pPr>
        <w:ind w:left="4386" w:hanging="360"/>
      </w:pPr>
      <w:rPr>
        <w:rFonts w:ascii="Symbol" w:hAnsi="Symbol" w:hint="default"/>
      </w:rPr>
    </w:lvl>
    <w:lvl w:ilvl="7" w:tplc="04090003" w:tentative="1">
      <w:start w:val="1"/>
      <w:numFmt w:val="bullet"/>
      <w:lvlText w:val="o"/>
      <w:lvlJc w:val="left"/>
      <w:pPr>
        <w:ind w:left="5106" w:hanging="360"/>
      </w:pPr>
      <w:rPr>
        <w:rFonts w:ascii="Courier New" w:hAnsi="Courier New" w:cs="Courier New" w:hint="default"/>
      </w:rPr>
    </w:lvl>
    <w:lvl w:ilvl="8" w:tplc="04090005" w:tentative="1">
      <w:start w:val="1"/>
      <w:numFmt w:val="bullet"/>
      <w:lvlText w:val=""/>
      <w:lvlJc w:val="left"/>
      <w:pPr>
        <w:ind w:left="5826" w:hanging="360"/>
      </w:pPr>
      <w:rPr>
        <w:rFonts w:ascii="Wingdings" w:hAnsi="Wingdings" w:hint="default"/>
      </w:rPr>
    </w:lvl>
  </w:abstractNum>
  <w:abstractNum w:abstractNumId="1" w15:restartNumberingAfterBreak="0">
    <w:nsid w:val="14815A8F"/>
    <w:multiLevelType w:val="hybridMultilevel"/>
    <w:tmpl w:val="B914D090"/>
    <w:lvl w:ilvl="0" w:tplc="AA6ED92C">
      <w:start w:val="1"/>
      <w:numFmt w:val="lowerLetter"/>
      <w:lvlText w:val="(%1)"/>
      <w:lvlJc w:val="left"/>
      <w:pPr>
        <w:ind w:left="1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B78530A">
      <w:start w:val="1"/>
      <w:numFmt w:val="lowerLetter"/>
      <w:lvlText w:val="%2"/>
      <w:lvlJc w:val="left"/>
      <w:pPr>
        <w:ind w:left="11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4F44B6C">
      <w:start w:val="1"/>
      <w:numFmt w:val="lowerRoman"/>
      <w:lvlText w:val="%3"/>
      <w:lvlJc w:val="left"/>
      <w:pPr>
        <w:ind w:left="18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C58816C">
      <w:start w:val="1"/>
      <w:numFmt w:val="decimal"/>
      <w:lvlText w:val="%4"/>
      <w:lvlJc w:val="left"/>
      <w:pPr>
        <w:ind w:left="25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9FAB36E">
      <w:start w:val="1"/>
      <w:numFmt w:val="lowerLetter"/>
      <w:lvlText w:val="%5"/>
      <w:lvlJc w:val="left"/>
      <w:pPr>
        <w:ind w:left="32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9E27CC0">
      <w:start w:val="1"/>
      <w:numFmt w:val="lowerRoman"/>
      <w:lvlText w:val="%6"/>
      <w:lvlJc w:val="left"/>
      <w:pPr>
        <w:ind w:left="39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F5AB7F6">
      <w:start w:val="1"/>
      <w:numFmt w:val="decimal"/>
      <w:lvlText w:val="%7"/>
      <w:lvlJc w:val="left"/>
      <w:pPr>
        <w:ind w:left="47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7D65676">
      <w:start w:val="1"/>
      <w:numFmt w:val="lowerLetter"/>
      <w:lvlText w:val="%8"/>
      <w:lvlJc w:val="left"/>
      <w:pPr>
        <w:ind w:left="54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E60D8E6">
      <w:start w:val="1"/>
      <w:numFmt w:val="lowerRoman"/>
      <w:lvlText w:val="%9"/>
      <w:lvlJc w:val="left"/>
      <w:pPr>
        <w:ind w:left="61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5C14371"/>
    <w:multiLevelType w:val="hybridMultilevel"/>
    <w:tmpl w:val="F9C24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E229AF"/>
    <w:multiLevelType w:val="hybridMultilevel"/>
    <w:tmpl w:val="A43E68E6"/>
    <w:lvl w:ilvl="0" w:tplc="2F66BF42">
      <w:numFmt w:val="bullet"/>
      <w:lvlText w:val="-"/>
      <w:lvlJc w:val="left"/>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0A671E"/>
    <w:multiLevelType w:val="hybridMultilevel"/>
    <w:tmpl w:val="31B8DEBE"/>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BEF22F9"/>
    <w:multiLevelType w:val="hybridMultilevel"/>
    <w:tmpl w:val="9968AB92"/>
    <w:lvl w:ilvl="0" w:tplc="FFFFFFFF">
      <w:start w:val="1"/>
      <w:numFmt w:val="decimal"/>
      <w:lvlText w:val="%1."/>
      <w:lvlJc w:val="left"/>
      <w:pPr>
        <w:ind w:left="1004" w:hanging="360"/>
      </w:pPr>
      <w:rPr>
        <w:sz w:val="24"/>
        <w:szCs w:val="24"/>
        <w:lang w:val="en-US"/>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33644338"/>
    <w:multiLevelType w:val="multilevel"/>
    <w:tmpl w:val="91586E5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AB747B7"/>
    <w:multiLevelType w:val="hybridMultilevel"/>
    <w:tmpl w:val="FF52A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1D09C0"/>
    <w:multiLevelType w:val="hybridMultilevel"/>
    <w:tmpl w:val="9968AB92"/>
    <w:lvl w:ilvl="0" w:tplc="FFFFFFFF">
      <w:start w:val="1"/>
      <w:numFmt w:val="decimal"/>
      <w:lvlText w:val="%1."/>
      <w:lvlJc w:val="left"/>
      <w:pPr>
        <w:ind w:left="1004" w:hanging="360"/>
      </w:pPr>
      <w:rPr>
        <w:sz w:val="24"/>
        <w:szCs w:val="24"/>
        <w:lang w:val="en-US"/>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D160A1C"/>
    <w:multiLevelType w:val="hybridMultilevel"/>
    <w:tmpl w:val="FC90B1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E717A69"/>
    <w:multiLevelType w:val="hybridMultilevel"/>
    <w:tmpl w:val="9FC611D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510E5049"/>
    <w:multiLevelType w:val="hybridMultilevel"/>
    <w:tmpl w:val="9968AB92"/>
    <w:lvl w:ilvl="0" w:tplc="FFFFFFFF">
      <w:start w:val="1"/>
      <w:numFmt w:val="decimal"/>
      <w:lvlText w:val="%1."/>
      <w:lvlJc w:val="left"/>
      <w:pPr>
        <w:ind w:left="1004" w:hanging="360"/>
      </w:pPr>
      <w:rPr>
        <w:sz w:val="24"/>
        <w:szCs w:val="24"/>
        <w:lang w:val="en-US"/>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60EA4536"/>
    <w:multiLevelType w:val="hybridMultilevel"/>
    <w:tmpl w:val="E7FE8064"/>
    <w:lvl w:ilvl="0" w:tplc="F3FCA288">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8B4651"/>
    <w:multiLevelType w:val="hybridMultilevel"/>
    <w:tmpl w:val="9968AB92"/>
    <w:lvl w:ilvl="0" w:tplc="97B8D600">
      <w:start w:val="1"/>
      <w:numFmt w:val="decimal"/>
      <w:lvlText w:val="%1."/>
      <w:lvlJc w:val="left"/>
      <w:pPr>
        <w:ind w:left="1004" w:hanging="360"/>
      </w:pPr>
      <w:rPr>
        <w:sz w:val="24"/>
        <w:szCs w:val="24"/>
        <w:lang w:val="en-US"/>
      </w:r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4" w15:restartNumberingAfterBreak="0">
    <w:nsid w:val="64C7650E"/>
    <w:multiLevelType w:val="multilevel"/>
    <w:tmpl w:val="6AF0E5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0605B7A"/>
    <w:multiLevelType w:val="hybridMultilevel"/>
    <w:tmpl w:val="52C230D8"/>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211BE7"/>
    <w:multiLevelType w:val="hybridMultilevel"/>
    <w:tmpl w:val="398C1918"/>
    <w:lvl w:ilvl="0" w:tplc="2F66BF42">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9D5E87"/>
    <w:multiLevelType w:val="hybridMultilevel"/>
    <w:tmpl w:val="481E0F98"/>
    <w:lvl w:ilvl="0" w:tplc="05140A4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55506984">
    <w:abstractNumId w:val="13"/>
  </w:num>
  <w:num w:numId="2" w16cid:durableId="1008751515">
    <w:abstractNumId w:val="8"/>
  </w:num>
  <w:num w:numId="3" w16cid:durableId="1743022018">
    <w:abstractNumId w:val="15"/>
  </w:num>
  <w:num w:numId="4" w16cid:durableId="383063029">
    <w:abstractNumId w:val="5"/>
  </w:num>
  <w:num w:numId="5" w16cid:durableId="463500115">
    <w:abstractNumId w:val="11"/>
  </w:num>
  <w:num w:numId="6" w16cid:durableId="254439533">
    <w:abstractNumId w:val="7"/>
  </w:num>
  <w:num w:numId="7" w16cid:durableId="1671715200">
    <w:abstractNumId w:val="1"/>
  </w:num>
  <w:num w:numId="8" w16cid:durableId="907346695">
    <w:abstractNumId w:val="6"/>
  </w:num>
  <w:num w:numId="9" w16cid:durableId="1761364736">
    <w:abstractNumId w:val="9"/>
  </w:num>
  <w:num w:numId="10" w16cid:durableId="198864261">
    <w:abstractNumId w:val="2"/>
  </w:num>
  <w:num w:numId="11" w16cid:durableId="2087216538">
    <w:abstractNumId w:val="3"/>
  </w:num>
  <w:num w:numId="12" w16cid:durableId="1304694275">
    <w:abstractNumId w:val="4"/>
  </w:num>
  <w:num w:numId="13" w16cid:durableId="530387407">
    <w:abstractNumId w:val="0"/>
  </w:num>
  <w:num w:numId="14" w16cid:durableId="2142264301">
    <w:abstractNumId w:val="14"/>
  </w:num>
  <w:num w:numId="15" w16cid:durableId="2035839120">
    <w:abstractNumId w:val="12"/>
  </w:num>
  <w:num w:numId="16" w16cid:durableId="509955358">
    <w:abstractNumId w:val="10"/>
  </w:num>
  <w:num w:numId="17" w16cid:durableId="1588492552">
    <w:abstractNumId w:val="15"/>
  </w:num>
  <w:num w:numId="18" w16cid:durableId="1536384900">
    <w:abstractNumId w:val="17"/>
  </w:num>
  <w:num w:numId="19" w16cid:durableId="18698344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69"/>
    <w:rsid w:val="00005C40"/>
    <w:rsid w:val="00016CE7"/>
    <w:rsid w:val="00027129"/>
    <w:rsid w:val="0004065B"/>
    <w:rsid w:val="00044F84"/>
    <w:rsid w:val="00047498"/>
    <w:rsid w:val="00053332"/>
    <w:rsid w:val="000917B0"/>
    <w:rsid w:val="000A6319"/>
    <w:rsid w:val="000E4ABF"/>
    <w:rsid w:val="00110E4C"/>
    <w:rsid w:val="00130953"/>
    <w:rsid w:val="001518A5"/>
    <w:rsid w:val="001567E0"/>
    <w:rsid w:val="0017278F"/>
    <w:rsid w:val="0019210C"/>
    <w:rsid w:val="001A6D8E"/>
    <w:rsid w:val="001B6018"/>
    <w:rsid w:val="001C3B92"/>
    <w:rsid w:val="001D786E"/>
    <w:rsid w:val="001E6D38"/>
    <w:rsid w:val="001F76BC"/>
    <w:rsid w:val="00207D59"/>
    <w:rsid w:val="00220C1E"/>
    <w:rsid w:val="00224BAB"/>
    <w:rsid w:val="00225443"/>
    <w:rsid w:val="00226D60"/>
    <w:rsid w:val="0023205B"/>
    <w:rsid w:val="00240219"/>
    <w:rsid w:val="0024497F"/>
    <w:rsid w:val="00244ACF"/>
    <w:rsid w:val="00254C1D"/>
    <w:rsid w:val="0027298E"/>
    <w:rsid w:val="0027325C"/>
    <w:rsid w:val="00283099"/>
    <w:rsid w:val="00295195"/>
    <w:rsid w:val="002B0A81"/>
    <w:rsid w:val="002B3DAF"/>
    <w:rsid w:val="002C37F5"/>
    <w:rsid w:val="002C63F4"/>
    <w:rsid w:val="002F0977"/>
    <w:rsid w:val="00304671"/>
    <w:rsid w:val="0030492B"/>
    <w:rsid w:val="00313E84"/>
    <w:rsid w:val="003170A3"/>
    <w:rsid w:val="00320F4E"/>
    <w:rsid w:val="003459EE"/>
    <w:rsid w:val="00355075"/>
    <w:rsid w:val="00361F01"/>
    <w:rsid w:val="003764D4"/>
    <w:rsid w:val="00377FBB"/>
    <w:rsid w:val="00384B55"/>
    <w:rsid w:val="003974F4"/>
    <w:rsid w:val="003A3B34"/>
    <w:rsid w:val="003A7791"/>
    <w:rsid w:val="003C173E"/>
    <w:rsid w:val="003D0D20"/>
    <w:rsid w:val="00401572"/>
    <w:rsid w:val="00423561"/>
    <w:rsid w:val="0044223E"/>
    <w:rsid w:val="0047173A"/>
    <w:rsid w:val="00472846"/>
    <w:rsid w:val="00482628"/>
    <w:rsid w:val="004C1942"/>
    <w:rsid w:val="004F085B"/>
    <w:rsid w:val="004F7BE1"/>
    <w:rsid w:val="005077E4"/>
    <w:rsid w:val="00541C0B"/>
    <w:rsid w:val="005445CF"/>
    <w:rsid w:val="005621C1"/>
    <w:rsid w:val="00564626"/>
    <w:rsid w:val="005750CB"/>
    <w:rsid w:val="00581575"/>
    <w:rsid w:val="00585694"/>
    <w:rsid w:val="00587E7E"/>
    <w:rsid w:val="0059670A"/>
    <w:rsid w:val="005B35DA"/>
    <w:rsid w:val="005B37D2"/>
    <w:rsid w:val="005C5D2E"/>
    <w:rsid w:val="005F03AD"/>
    <w:rsid w:val="00601161"/>
    <w:rsid w:val="00601CA7"/>
    <w:rsid w:val="0060585D"/>
    <w:rsid w:val="00616F9F"/>
    <w:rsid w:val="00637BBC"/>
    <w:rsid w:val="00663C18"/>
    <w:rsid w:val="006661F3"/>
    <w:rsid w:val="00685904"/>
    <w:rsid w:val="006865C6"/>
    <w:rsid w:val="0069202A"/>
    <w:rsid w:val="006A0CEE"/>
    <w:rsid w:val="006C1DF3"/>
    <w:rsid w:val="006C2331"/>
    <w:rsid w:val="006D35DA"/>
    <w:rsid w:val="00703326"/>
    <w:rsid w:val="007065AE"/>
    <w:rsid w:val="007125B0"/>
    <w:rsid w:val="00727CF1"/>
    <w:rsid w:val="007338B7"/>
    <w:rsid w:val="007367F6"/>
    <w:rsid w:val="00737145"/>
    <w:rsid w:val="00745669"/>
    <w:rsid w:val="0074654B"/>
    <w:rsid w:val="00754455"/>
    <w:rsid w:val="00756C5C"/>
    <w:rsid w:val="00760C47"/>
    <w:rsid w:val="00764699"/>
    <w:rsid w:val="00774E1B"/>
    <w:rsid w:val="00787A62"/>
    <w:rsid w:val="007905AD"/>
    <w:rsid w:val="007A31FC"/>
    <w:rsid w:val="007C7EEC"/>
    <w:rsid w:val="007D6185"/>
    <w:rsid w:val="00811FD8"/>
    <w:rsid w:val="0082305D"/>
    <w:rsid w:val="008273D3"/>
    <w:rsid w:val="00831954"/>
    <w:rsid w:val="00834076"/>
    <w:rsid w:val="008502FA"/>
    <w:rsid w:val="00877E91"/>
    <w:rsid w:val="008878AF"/>
    <w:rsid w:val="00887AD5"/>
    <w:rsid w:val="00895052"/>
    <w:rsid w:val="008D65CD"/>
    <w:rsid w:val="008E6576"/>
    <w:rsid w:val="008F2C06"/>
    <w:rsid w:val="008F4B02"/>
    <w:rsid w:val="008F4CEF"/>
    <w:rsid w:val="008F4CFE"/>
    <w:rsid w:val="008F6259"/>
    <w:rsid w:val="0090093D"/>
    <w:rsid w:val="00907AF1"/>
    <w:rsid w:val="00915A11"/>
    <w:rsid w:val="009235AC"/>
    <w:rsid w:val="00923B22"/>
    <w:rsid w:val="00942ED6"/>
    <w:rsid w:val="00977E33"/>
    <w:rsid w:val="00986A5E"/>
    <w:rsid w:val="009B026F"/>
    <w:rsid w:val="009B30ED"/>
    <w:rsid w:val="009C0240"/>
    <w:rsid w:val="009C10D7"/>
    <w:rsid w:val="009E733F"/>
    <w:rsid w:val="009F7D40"/>
    <w:rsid w:val="00A15733"/>
    <w:rsid w:val="00A255AF"/>
    <w:rsid w:val="00A40D64"/>
    <w:rsid w:val="00A640B3"/>
    <w:rsid w:val="00A90634"/>
    <w:rsid w:val="00AE5761"/>
    <w:rsid w:val="00AF5C9C"/>
    <w:rsid w:val="00AF74C8"/>
    <w:rsid w:val="00B34253"/>
    <w:rsid w:val="00B35DA6"/>
    <w:rsid w:val="00B51976"/>
    <w:rsid w:val="00B57F89"/>
    <w:rsid w:val="00B64ECF"/>
    <w:rsid w:val="00B71BFE"/>
    <w:rsid w:val="00BC3BBC"/>
    <w:rsid w:val="00BF6B2A"/>
    <w:rsid w:val="00C10D88"/>
    <w:rsid w:val="00C270C6"/>
    <w:rsid w:val="00C33F7B"/>
    <w:rsid w:val="00C439D3"/>
    <w:rsid w:val="00C57D7B"/>
    <w:rsid w:val="00C8016C"/>
    <w:rsid w:val="00CC6F05"/>
    <w:rsid w:val="00CE52A7"/>
    <w:rsid w:val="00CF0143"/>
    <w:rsid w:val="00D04A72"/>
    <w:rsid w:val="00D10EF6"/>
    <w:rsid w:val="00D218F6"/>
    <w:rsid w:val="00D400C5"/>
    <w:rsid w:val="00D41283"/>
    <w:rsid w:val="00D41E91"/>
    <w:rsid w:val="00D6765A"/>
    <w:rsid w:val="00DC7E7B"/>
    <w:rsid w:val="00DD0ACB"/>
    <w:rsid w:val="00DE1686"/>
    <w:rsid w:val="00E17BAD"/>
    <w:rsid w:val="00E23FBE"/>
    <w:rsid w:val="00E35F15"/>
    <w:rsid w:val="00E37F5B"/>
    <w:rsid w:val="00E43C2F"/>
    <w:rsid w:val="00E526FA"/>
    <w:rsid w:val="00E72660"/>
    <w:rsid w:val="00E773F1"/>
    <w:rsid w:val="00E95F12"/>
    <w:rsid w:val="00EF1A75"/>
    <w:rsid w:val="00EF2BEC"/>
    <w:rsid w:val="00F0526A"/>
    <w:rsid w:val="00F1229B"/>
    <w:rsid w:val="00F21522"/>
    <w:rsid w:val="00F26A7A"/>
    <w:rsid w:val="00F42B81"/>
    <w:rsid w:val="00F45EB5"/>
    <w:rsid w:val="00F93579"/>
    <w:rsid w:val="00FC0B85"/>
    <w:rsid w:val="00FC3578"/>
    <w:rsid w:val="00FD468D"/>
    <w:rsid w:val="00FE7F63"/>
    <w:rsid w:val="00FF06B5"/>
    <w:rsid w:val="00FF4B32"/>
    <w:rsid w:val="00FF6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BE978"/>
  <w15:docId w15:val="{6C4CD94F-D89F-4ADB-93D7-870D1EEA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6CE7"/>
    <w:pPr>
      <w:keepNext/>
      <w:keepLines/>
      <w:spacing w:before="480" w:after="0" w:line="276" w:lineRule="auto"/>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semiHidden/>
    <w:unhideWhenUsed/>
    <w:qFormat/>
    <w:rsid w:val="00EF1A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70A3"/>
    <w:pPr>
      <w:tabs>
        <w:tab w:val="center" w:pos="4536"/>
        <w:tab w:val="right" w:pos="9072"/>
      </w:tabs>
      <w:spacing w:after="0" w:line="240" w:lineRule="auto"/>
    </w:pPr>
  </w:style>
  <w:style w:type="character" w:customStyle="1" w:styleId="En-tteCar">
    <w:name w:val="En-tête Car"/>
    <w:basedOn w:val="Policepardfaut"/>
    <w:link w:val="En-tte"/>
    <w:uiPriority w:val="99"/>
    <w:rsid w:val="003170A3"/>
  </w:style>
  <w:style w:type="paragraph" w:styleId="Pieddepage">
    <w:name w:val="footer"/>
    <w:basedOn w:val="Normal"/>
    <w:link w:val="PieddepageCar"/>
    <w:uiPriority w:val="99"/>
    <w:unhideWhenUsed/>
    <w:rsid w:val="003170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70A3"/>
  </w:style>
  <w:style w:type="paragraph" w:styleId="Titre">
    <w:name w:val="Title"/>
    <w:basedOn w:val="Normal"/>
    <w:next w:val="Normal"/>
    <w:link w:val="TitreCar"/>
    <w:uiPriority w:val="10"/>
    <w:qFormat/>
    <w:rsid w:val="003170A3"/>
    <w:pPr>
      <w:pBdr>
        <w:bottom w:val="single" w:sz="8" w:space="4" w:color="4472C4"/>
      </w:pBdr>
      <w:spacing w:after="300" w:line="240" w:lineRule="auto"/>
      <w:contextualSpacing/>
    </w:pPr>
    <w:rPr>
      <w:rFonts w:ascii="Verdana" w:eastAsia="Times New Roman" w:hAnsi="Verdana" w:cs="Times New Roman"/>
      <w:color w:val="323E4F"/>
      <w:spacing w:val="5"/>
      <w:kern w:val="28"/>
      <w:sz w:val="52"/>
      <w:szCs w:val="52"/>
      <w:lang w:val="en-GB" w:eastAsia="zh-CN"/>
    </w:rPr>
  </w:style>
  <w:style w:type="character" w:customStyle="1" w:styleId="TitreCar">
    <w:name w:val="Titre Car"/>
    <w:basedOn w:val="Policepardfaut"/>
    <w:link w:val="Titre"/>
    <w:uiPriority w:val="10"/>
    <w:rsid w:val="003170A3"/>
    <w:rPr>
      <w:rFonts w:ascii="Verdana" w:eastAsia="Times New Roman" w:hAnsi="Verdana" w:cs="Times New Roman"/>
      <w:color w:val="323E4F"/>
      <w:spacing w:val="5"/>
      <w:kern w:val="28"/>
      <w:sz w:val="52"/>
      <w:szCs w:val="52"/>
      <w:lang w:val="en-GB" w:eastAsia="zh-CN"/>
    </w:rPr>
  </w:style>
  <w:style w:type="paragraph" w:customStyle="1" w:styleId="Default">
    <w:name w:val="Default"/>
    <w:rsid w:val="003170A3"/>
    <w:pPr>
      <w:autoSpaceDE w:val="0"/>
      <w:autoSpaceDN w:val="0"/>
      <w:adjustRightInd w:val="0"/>
      <w:spacing w:after="0" w:line="240" w:lineRule="auto"/>
    </w:pPr>
    <w:rPr>
      <w:rFonts w:ascii="Palatino Linotype" w:eastAsia="Times New Roman" w:hAnsi="Palatino Linotype" w:cs="Palatino Linotype"/>
      <w:color w:val="000000"/>
      <w:sz w:val="24"/>
      <w:szCs w:val="24"/>
      <w:lang w:val="en-US" w:eastAsia="zh-CN"/>
    </w:rPr>
  </w:style>
  <w:style w:type="paragraph" w:customStyle="1" w:styleId="Heading">
    <w:name w:val="Heading"/>
    <w:next w:val="Normal"/>
    <w:rsid w:val="00986A5E"/>
    <w:pPr>
      <w:keepNext/>
      <w:keepLines/>
      <w:pBdr>
        <w:top w:val="nil"/>
        <w:left w:val="nil"/>
        <w:bottom w:val="nil"/>
        <w:right w:val="nil"/>
        <w:between w:val="nil"/>
        <w:bar w:val="nil"/>
      </w:pBdr>
      <w:spacing w:before="240" w:after="0" w:line="240" w:lineRule="auto"/>
      <w:outlineLvl w:val="0"/>
    </w:pPr>
    <w:rPr>
      <w:rFonts w:ascii="Cambria" w:eastAsia="Cambria" w:hAnsi="Cambria" w:cs="Cambria"/>
      <w:color w:val="365F91"/>
      <w:sz w:val="32"/>
      <w:szCs w:val="32"/>
      <w:u w:color="365F91"/>
      <w:bdr w:val="nil"/>
      <w:lang w:val="en-US" w:eastAsia="en-ZA"/>
    </w:rPr>
  </w:style>
  <w:style w:type="paragraph" w:styleId="Paragraphedeliste">
    <w:name w:val="List Paragraph"/>
    <w:aliases w:val="Titre1,texte,References,List Paragraph (numbered (a)),List Paragraph nowy,Bullets,List Paragr,- List tir,liste 1,puce 1,Paragraphe de liste1,List Paragraph Bullet,Table bullet,List Para 1,Table/Figure Heading,Listeafsnit,TOC style,r2"/>
    <w:basedOn w:val="Normal"/>
    <w:link w:val="ParagraphedelisteCar"/>
    <w:uiPriority w:val="34"/>
    <w:qFormat/>
    <w:rsid w:val="00E72660"/>
    <w:pPr>
      <w:ind w:left="720"/>
      <w:contextualSpacing/>
    </w:pPr>
  </w:style>
  <w:style w:type="character" w:styleId="Marquedecommentaire">
    <w:name w:val="annotation reference"/>
    <w:basedOn w:val="Policepardfaut"/>
    <w:uiPriority w:val="99"/>
    <w:semiHidden/>
    <w:unhideWhenUsed/>
    <w:rsid w:val="00942ED6"/>
    <w:rPr>
      <w:sz w:val="16"/>
      <w:szCs w:val="16"/>
    </w:rPr>
  </w:style>
  <w:style w:type="paragraph" w:styleId="Commentaire">
    <w:name w:val="annotation text"/>
    <w:basedOn w:val="Normal"/>
    <w:link w:val="CommentaireCar"/>
    <w:uiPriority w:val="99"/>
    <w:unhideWhenUsed/>
    <w:rsid w:val="00942ED6"/>
    <w:pPr>
      <w:spacing w:line="240" w:lineRule="auto"/>
    </w:pPr>
    <w:rPr>
      <w:sz w:val="20"/>
      <w:szCs w:val="20"/>
    </w:rPr>
  </w:style>
  <w:style w:type="character" w:customStyle="1" w:styleId="CommentaireCar">
    <w:name w:val="Commentaire Car"/>
    <w:basedOn w:val="Policepardfaut"/>
    <w:link w:val="Commentaire"/>
    <w:uiPriority w:val="99"/>
    <w:rsid w:val="00942ED6"/>
    <w:rPr>
      <w:sz w:val="20"/>
      <w:szCs w:val="20"/>
    </w:rPr>
  </w:style>
  <w:style w:type="paragraph" w:styleId="Objetducommentaire">
    <w:name w:val="annotation subject"/>
    <w:basedOn w:val="Commentaire"/>
    <w:next w:val="Commentaire"/>
    <w:link w:val="ObjetducommentaireCar"/>
    <w:uiPriority w:val="99"/>
    <w:semiHidden/>
    <w:unhideWhenUsed/>
    <w:rsid w:val="00942ED6"/>
    <w:rPr>
      <w:b/>
      <w:bCs/>
    </w:rPr>
  </w:style>
  <w:style w:type="character" w:customStyle="1" w:styleId="ObjetducommentaireCar">
    <w:name w:val="Objet du commentaire Car"/>
    <w:basedOn w:val="CommentaireCar"/>
    <w:link w:val="Objetducommentaire"/>
    <w:uiPriority w:val="99"/>
    <w:semiHidden/>
    <w:rsid w:val="00942ED6"/>
    <w:rPr>
      <w:b/>
      <w:bCs/>
      <w:sz w:val="20"/>
      <w:szCs w:val="20"/>
    </w:rPr>
  </w:style>
  <w:style w:type="paragraph" w:styleId="Rvision">
    <w:name w:val="Revision"/>
    <w:hidden/>
    <w:uiPriority w:val="99"/>
    <w:semiHidden/>
    <w:rsid w:val="0019210C"/>
    <w:pPr>
      <w:spacing w:after="0" w:line="240" w:lineRule="auto"/>
    </w:pPr>
  </w:style>
  <w:style w:type="character" w:customStyle="1" w:styleId="Titre1Car">
    <w:name w:val="Titre 1 Car"/>
    <w:basedOn w:val="Policepardfaut"/>
    <w:link w:val="Titre1"/>
    <w:uiPriority w:val="9"/>
    <w:rsid w:val="00016CE7"/>
    <w:rPr>
      <w:rFonts w:ascii="Cambria" w:eastAsia="Times New Roman" w:hAnsi="Cambria" w:cs="Times New Roman"/>
      <w:b/>
      <w:bCs/>
      <w:color w:val="365F91"/>
      <w:sz w:val="28"/>
      <w:szCs w:val="28"/>
    </w:rPr>
  </w:style>
  <w:style w:type="character" w:styleId="Lienhypertexte">
    <w:name w:val="Hyperlink"/>
    <w:uiPriority w:val="99"/>
    <w:unhideWhenUsed/>
    <w:rsid w:val="00016CE7"/>
    <w:rPr>
      <w:color w:val="0000FF"/>
      <w:u w:val="single"/>
    </w:rPr>
  </w:style>
  <w:style w:type="paragraph" w:styleId="TM1">
    <w:name w:val="toc 1"/>
    <w:basedOn w:val="Normal"/>
    <w:next w:val="Normal"/>
    <w:autoRedefine/>
    <w:uiPriority w:val="39"/>
    <w:unhideWhenUsed/>
    <w:rsid w:val="00F21522"/>
    <w:pPr>
      <w:tabs>
        <w:tab w:val="left" w:pos="440"/>
        <w:tab w:val="right" w:leader="underscore" w:pos="9060"/>
      </w:tabs>
      <w:spacing w:after="100" w:line="360" w:lineRule="auto"/>
    </w:pPr>
    <w:rPr>
      <w:rFonts w:ascii="Calibri" w:eastAsia="Calibri" w:hAnsi="Calibri" w:cs="Times New Roman"/>
      <w:sz w:val="24"/>
      <w:szCs w:val="24"/>
      <w:lang w:val="sv-SE" w:eastAsia="sv-SE"/>
    </w:rPr>
  </w:style>
  <w:style w:type="character" w:customStyle="1" w:styleId="ParagraphedelisteCar">
    <w:name w:val="Paragraphe de liste Car"/>
    <w:aliases w:val="Titre1 Car,texte Car,References Car,List Paragraph (numbered (a)) Car,List Paragraph nowy Car,Bullets Car,List Paragr Car,- List tir Car,liste 1 Car,puce 1 Car,Paragraphe de liste1 Car,List Paragraph Bullet Car,Table bullet Car"/>
    <w:link w:val="Paragraphedeliste"/>
    <w:uiPriority w:val="34"/>
    <w:qFormat/>
    <w:rsid w:val="00016CE7"/>
  </w:style>
  <w:style w:type="character" w:customStyle="1" w:styleId="gmail-il">
    <w:name w:val="gmail-il"/>
    <w:rsid w:val="00016CE7"/>
  </w:style>
  <w:style w:type="paragraph" w:styleId="Notedebasdepage">
    <w:name w:val="footnote text"/>
    <w:basedOn w:val="Normal"/>
    <w:link w:val="NotedebasdepageCar"/>
    <w:semiHidden/>
    <w:rsid w:val="009C10D7"/>
    <w:pPr>
      <w:spacing w:after="0" w:line="240" w:lineRule="auto"/>
    </w:pPr>
    <w:rPr>
      <w:rFonts w:ascii="Tms Rmn" w:eastAsia="Times New Roman" w:hAnsi="Tms Rmn" w:cs="Times New Roman"/>
      <w:sz w:val="20"/>
      <w:szCs w:val="20"/>
      <w:lang w:eastAsia="en-GB"/>
    </w:rPr>
  </w:style>
  <w:style w:type="character" w:customStyle="1" w:styleId="NotedebasdepageCar">
    <w:name w:val="Note de bas de page Car"/>
    <w:basedOn w:val="Policepardfaut"/>
    <w:link w:val="Notedebasdepage"/>
    <w:semiHidden/>
    <w:rsid w:val="009C10D7"/>
    <w:rPr>
      <w:rFonts w:ascii="Tms Rmn" w:eastAsia="Times New Roman" w:hAnsi="Tms Rmn" w:cs="Times New Roman"/>
      <w:sz w:val="20"/>
      <w:szCs w:val="20"/>
      <w:lang w:eastAsia="en-GB"/>
    </w:rPr>
  </w:style>
  <w:style w:type="character" w:styleId="Appelnotedebasdep">
    <w:name w:val="footnote reference"/>
    <w:semiHidden/>
    <w:rsid w:val="009C10D7"/>
    <w:rPr>
      <w:vertAlign w:val="superscript"/>
    </w:rPr>
  </w:style>
  <w:style w:type="table" w:styleId="Grilledutableau">
    <w:name w:val="Table Grid"/>
    <w:basedOn w:val="TableauNormal"/>
    <w:uiPriority w:val="39"/>
    <w:rsid w:val="00FF4B3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727CF1"/>
    <w:pPr>
      <w:spacing w:after="120" w:line="480" w:lineRule="auto"/>
    </w:pPr>
    <w:rPr>
      <w:rFonts w:ascii="Calibri" w:eastAsia="Calibri" w:hAnsi="Calibri" w:cs="Times New Roman"/>
    </w:rPr>
  </w:style>
  <w:style w:type="character" w:customStyle="1" w:styleId="Corpsdetexte2Car">
    <w:name w:val="Corps de texte 2 Car"/>
    <w:basedOn w:val="Policepardfaut"/>
    <w:link w:val="Corpsdetexte2"/>
    <w:uiPriority w:val="99"/>
    <w:semiHidden/>
    <w:rsid w:val="00727CF1"/>
    <w:rPr>
      <w:rFonts w:ascii="Calibri" w:eastAsia="Calibri" w:hAnsi="Calibri" w:cs="Times New Roman"/>
    </w:rPr>
  </w:style>
  <w:style w:type="paragraph" w:styleId="Textedebulles">
    <w:name w:val="Balloon Text"/>
    <w:basedOn w:val="Normal"/>
    <w:link w:val="TextedebullesCar"/>
    <w:uiPriority w:val="99"/>
    <w:semiHidden/>
    <w:unhideWhenUsed/>
    <w:rsid w:val="00CE52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52A7"/>
    <w:rPr>
      <w:rFonts w:ascii="Segoe UI" w:hAnsi="Segoe UI" w:cs="Segoe UI"/>
      <w:sz w:val="18"/>
      <w:szCs w:val="18"/>
    </w:rPr>
  </w:style>
  <w:style w:type="character" w:styleId="lev">
    <w:name w:val="Strong"/>
    <w:basedOn w:val="Policepardfaut"/>
    <w:uiPriority w:val="22"/>
    <w:qFormat/>
    <w:rsid w:val="0017278F"/>
    <w:rPr>
      <w:b/>
      <w:bCs/>
    </w:rPr>
  </w:style>
  <w:style w:type="character" w:customStyle="1" w:styleId="Titre2Car">
    <w:name w:val="Titre 2 Car"/>
    <w:basedOn w:val="Policepardfaut"/>
    <w:link w:val="Titre2"/>
    <w:uiPriority w:val="9"/>
    <w:semiHidden/>
    <w:rsid w:val="00EF1A75"/>
    <w:rPr>
      <w:rFonts w:asciiTheme="majorHAnsi" w:eastAsiaTheme="majorEastAsia" w:hAnsiTheme="majorHAnsi" w:cstheme="majorBidi"/>
      <w:color w:val="2F5496" w:themeColor="accent1" w:themeShade="BF"/>
      <w:sz w:val="26"/>
      <w:szCs w:val="26"/>
    </w:rPr>
  </w:style>
  <w:style w:type="character" w:customStyle="1" w:styleId="cf01">
    <w:name w:val="cf01"/>
    <w:basedOn w:val="Policepardfaut"/>
    <w:rsid w:val="00811FD8"/>
    <w:rPr>
      <w:rFonts w:ascii="Segoe UI" w:hAnsi="Segoe UI" w:cs="Segoe UI" w:hint="default"/>
      <w:sz w:val="18"/>
      <w:szCs w:val="18"/>
    </w:rPr>
  </w:style>
  <w:style w:type="paragraph" w:customStyle="1" w:styleId="pf0">
    <w:name w:val="pf0"/>
    <w:basedOn w:val="Normal"/>
    <w:rsid w:val="00811FD8"/>
    <w:pPr>
      <w:spacing w:before="100" w:beforeAutospacing="1" w:after="100" w:afterAutospacing="1" w:line="240" w:lineRule="auto"/>
      <w:ind w:left="30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953328">
      <w:bodyDiv w:val="1"/>
      <w:marLeft w:val="0"/>
      <w:marRight w:val="0"/>
      <w:marTop w:val="0"/>
      <w:marBottom w:val="0"/>
      <w:divBdr>
        <w:top w:val="none" w:sz="0" w:space="0" w:color="auto"/>
        <w:left w:val="none" w:sz="0" w:space="0" w:color="auto"/>
        <w:bottom w:val="none" w:sz="0" w:space="0" w:color="auto"/>
        <w:right w:val="none" w:sz="0" w:space="0" w:color="auto"/>
      </w:divBdr>
    </w:div>
    <w:div w:id="138459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gwp.westafrica@gwpao.org" TargetMode="External"/><Relationship Id="rId2" Type="http://schemas.openxmlformats.org/officeDocument/2006/relationships/customXml" Target="../customXml/item2.xml"/><Relationship Id="rId16" Type="http://schemas.openxmlformats.org/officeDocument/2006/relationships/hyperlink" Target="https://www.adaptation-fund.org/project/integrating-flood-drought-management-early-warning-climate-change-adaptation-volta-basin-benin-burkina-faso-cote-divoire-ghana-mali-tog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cfb617-3ed3-4db2-be18-24d94c304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CA27247084041836BC6C75D74FE97" ma:contentTypeVersion="18" ma:contentTypeDescription="Create a new document." ma:contentTypeScope="" ma:versionID="98f1058ee35912700db3a68aa71dfb6c">
  <xsd:schema xmlns:xsd="http://www.w3.org/2001/XMLSchema" xmlns:xs="http://www.w3.org/2001/XMLSchema" xmlns:p="http://schemas.microsoft.com/office/2006/metadata/properties" xmlns:ns3="21ae3cb3-7ac8-45b2-8abc-5e2318fca40d" xmlns:ns4="b2cfb617-3ed3-4db2-be18-24d94c304b77" targetNamespace="http://schemas.microsoft.com/office/2006/metadata/properties" ma:root="true" ma:fieldsID="5b163dfb906693c3a141b508c1797e94" ns3:_="" ns4:_="">
    <xsd:import namespace="21ae3cb3-7ac8-45b2-8abc-5e2318fca40d"/>
    <xsd:import namespace="b2cfb617-3ed3-4db2-be18-24d94c304b7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3cb3-7ac8-45b2-8abc-5e2318fca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fb617-3ed3-4db2-be18-24d94c304b7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B143C-D0D3-4CA0-A476-DAF4B3A02E64}">
  <ds:schemaRefs>
    <ds:schemaRef ds:uri="http://schemas.microsoft.com/office/2006/metadata/properties"/>
    <ds:schemaRef ds:uri="http://schemas.microsoft.com/office/infopath/2007/PartnerControls"/>
    <ds:schemaRef ds:uri="b2cfb617-3ed3-4db2-be18-24d94c304b77"/>
  </ds:schemaRefs>
</ds:datastoreItem>
</file>

<file path=customXml/itemProps2.xml><?xml version="1.0" encoding="utf-8"?>
<ds:datastoreItem xmlns:ds="http://schemas.openxmlformats.org/officeDocument/2006/customXml" ds:itemID="{28A0C3BD-2C03-47B4-869F-DA08718720C6}">
  <ds:schemaRefs>
    <ds:schemaRef ds:uri="http://schemas.microsoft.com/sharepoint/v3/contenttype/forms"/>
  </ds:schemaRefs>
</ds:datastoreItem>
</file>

<file path=customXml/itemProps3.xml><?xml version="1.0" encoding="utf-8"?>
<ds:datastoreItem xmlns:ds="http://schemas.openxmlformats.org/officeDocument/2006/customXml" ds:itemID="{210DE822-54EE-42AF-9DE5-E259F00D2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3cb3-7ac8-45b2-8abc-5e2318fca40d"/>
    <ds:schemaRef ds:uri="b2cfb617-3ed3-4db2-be18-24d94c304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1526</Words>
  <Characters>8704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 Coulibaly</dc:creator>
  <cp:keywords/>
  <dc:description/>
  <cp:lastModifiedBy>Maxime Teblekou</cp:lastModifiedBy>
  <cp:revision>12</cp:revision>
  <dcterms:created xsi:type="dcterms:W3CDTF">2024-04-11T15:58:00Z</dcterms:created>
  <dcterms:modified xsi:type="dcterms:W3CDTF">2024-04-15T11:03:00Z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0x01010040ACA27247084041836BC6C75D74FE97</vt:lpwstr>
  </property>
</Properties>
</file>